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7E" w:rsidRPr="00204DF8" w:rsidRDefault="00956B7E" w:rsidP="00956B7E">
      <w:pPr>
        <w:pStyle w:val="a8"/>
        <w:spacing w:before="0" w:beforeAutospacing="0" w:after="0" w:afterAutospacing="0" w:line="1990" w:lineRule="exact"/>
        <w:ind w:left="5250"/>
        <w:jc w:val="distribute"/>
        <w:rPr>
          <w:rFonts w:ascii="方正小标宋简体" w:eastAsia="方正小标宋简体"/>
          <w:color w:val="FF0000"/>
          <w:spacing w:val="20"/>
          <w:w w:val="70"/>
          <w:sz w:val="104"/>
          <w:szCs w:val="104"/>
        </w:rPr>
      </w:pPr>
      <w:bookmarkStart w:id="0" w:name="_GoBack"/>
      <w:bookmarkEnd w:id="0"/>
    </w:p>
    <w:p w:rsidR="00956B7E" w:rsidRPr="006F7A6E" w:rsidRDefault="00956B7E" w:rsidP="00956B7E">
      <w:pPr>
        <w:pStyle w:val="a8"/>
        <w:spacing w:before="0" w:beforeAutospacing="0" w:after="0" w:afterAutospacing="0" w:line="1240" w:lineRule="exact"/>
        <w:jc w:val="distribute"/>
        <w:rPr>
          <w:color w:val="FF0000"/>
          <w:spacing w:val="20"/>
          <w:w w:val="75"/>
        </w:rPr>
      </w:pPr>
      <w:r w:rsidRPr="006F7A6E">
        <w:rPr>
          <w:rFonts w:ascii="方正小标宋简体" w:eastAsia="方正小标宋简体" w:hint="eastAsia"/>
          <w:color w:val="FF0000"/>
          <w:spacing w:val="20"/>
          <w:w w:val="75"/>
          <w:sz w:val="104"/>
          <w:szCs w:val="104"/>
        </w:rPr>
        <w:t>南京市农业农村局文件</w:t>
      </w:r>
    </w:p>
    <w:p w:rsidR="00956B7E" w:rsidRPr="00204DF8" w:rsidRDefault="00956B7E" w:rsidP="00956B7E">
      <w:pPr>
        <w:tabs>
          <w:tab w:val="left" w:pos="284"/>
        </w:tabs>
        <w:spacing w:line="400" w:lineRule="exact"/>
        <w:ind w:firstLine="641"/>
        <w:jc w:val="center"/>
        <w:rPr>
          <w:rFonts w:ascii="仿宋_GB2312" w:hAnsi="华文中宋"/>
        </w:rPr>
      </w:pPr>
    </w:p>
    <w:p w:rsidR="00956B7E" w:rsidRPr="00204DF8" w:rsidRDefault="00956B7E" w:rsidP="00956B7E">
      <w:pPr>
        <w:tabs>
          <w:tab w:val="left" w:pos="284"/>
        </w:tabs>
        <w:spacing w:line="400" w:lineRule="exact"/>
        <w:ind w:firstLine="641"/>
        <w:jc w:val="center"/>
        <w:rPr>
          <w:rFonts w:ascii="仿宋_GB2312" w:hAnsi="华文中宋"/>
        </w:rPr>
      </w:pPr>
    </w:p>
    <w:p w:rsidR="00956B7E" w:rsidRPr="00204DF8" w:rsidRDefault="00956B7E" w:rsidP="00956B7E">
      <w:pPr>
        <w:tabs>
          <w:tab w:val="left" w:pos="426"/>
          <w:tab w:val="left" w:pos="8505"/>
        </w:tabs>
        <w:spacing w:line="560" w:lineRule="exact"/>
        <w:jc w:val="center"/>
        <w:rPr>
          <w:rFonts w:ascii="仿宋_GB2312" w:eastAsia="仿宋_GB2312" w:hAnsi="华文中宋"/>
          <w:sz w:val="32"/>
          <w:szCs w:val="32"/>
        </w:rPr>
      </w:pPr>
      <w:r w:rsidRPr="00204DF8">
        <w:rPr>
          <w:rFonts w:ascii="仿宋_GB2312" w:eastAsia="仿宋_GB2312" w:hAnsi="华文中宋" w:hint="eastAsia"/>
          <w:sz w:val="32"/>
          <w:szCs w:val="32"/>
        </w:rPr>
        <w:t>宁农</w:t>
      </w:r>
      <w:r>
        <w:rPr>
          <w:rFonts w:ascii="仿宋_GB2312" w:eastAsia="仿宋_GB2312" w:hAnsi="华文中宋" w:hint="eastAsia"/>
          <w:sz w:val="32"/>
          <w:szCs w:val="32"/>
        </w:rPr>
        <w:t>经</w:t>
      </w:r>
      <w:r w:rsidRPr="00204DF8">
        <w:rPr>
          <w:rFonts w:ascii="仿宋_GB2312" w:eastAsia="仿宋_GB2312" w:hAnsi="华文中宋" w:hint="eastAsia"/>
          <w:sz w:val="32"/>
          <w:szCs w:val="32"/>
        </w:rPr>
        <w:t>〔202</w:t>
      </w:r>
      <w:r>
        <w:rPr>
          <w:rFonts w:ascii="仿宋_GB2312" w:eastAsia="仿宋_GB2312" w:hAnsi="华文中宋" w:hint="eastAsia"/>
          <w:sz w:val="32"/>
          <w:szCs w:val="32"/>
        </w:rPr>
        <w:t>3</w:t>
      </w:r>
      <w:r w:rsidRPr="00204DF8">
        <w:rPr>
          <w:rFonts w:ascii="仿宋_GB2312" w:eastAsia="仿宋_GB2312" w:hAnsi="华文中宋" w:hint="eastAsia"/>
          <w:sz w:val="32"/>
          <w:szCs w:val="32"/>
        </w:rPr>
        <w:t>〕</w:t>
      </w:r>
      <w:r>
        <w:rPr>
          <w:rFonts w:ascii="仿宋_GB2312" w:eastAsia="仿宋_GB2312" w:hAnsi="华文中宋" w:hint="eastAsia"/>
          <w:sz w:val="32"/>
          <w:szCs w:val="32"/>
        </w:rPr>
        <w:t>4</w:t>
      </w:r>
      <w:r w:rsidRPr="00204DF8">
        <w:rPr>
          <w:rFonts w:ascii="仿宋_GB2312" w:eastAsia="仿宋_GB2312" w:hAnsi="华文中宋" w:hint="eastAsia"/>
          <w:sz w:val="32"/>
          <w:szCs w:val="32"/>
        </w:rPr>
        <w:t>号</w:t>
      </w:r>
    </w:p>
    <w:p w:rsidR="00956B7E" w:rsidRPr="00204DF8" w:rsidRDefault="00974DFF" w:rsidP="00956B7E">
      <w:pPr>
        <w:spacing w:line="220" w:lineRule="exact"/>
        <w:rPr>
          <w:color w:val="FF0000"/>
        </w:rPr>
      </w:pPr>
      <w:r>
        <w:rPr>
          <w:color w:val="FF0000"/>
        </w:rPr>
        <w:pict>
          <v:line id="_x0000_s2053" style="position:absolute;left:0;text-align:left;z-index:251663360" from="1.1pt,4.7pt" to="443.3pt,4.7pt" strokecolor="red" strokeweight="2.2pt">
            <w10:wrap type="square"/>
          </v:line>
        </w:pict>
      </w:r>
    </w:p>
    <w:p w:rsidR="00956B7E" w:rsidRPr="00204DF8" w:rsidRDefault="00956B7E" w:rsidP="00956B7E">
      <w:pPr>
        <w:tabs>
          <w:tab w:val="left" w:pos="284"/>
        </w:tabs>
        <w:spacing w:line="400" w:lineRule="exact"/>
        <w:jc w:val="center"/>
        <w:rPr>
          <w:rFonts w:ascii="仿宋_GB2312" w:hAnsi="华文中宋"/>
        </w:rPr>
      </w:pPr>
    </w:p>
    <w:p w:rsidR="00956B7E" w:rsidRPr="00204DF8" w:rsidRDefault="00956B7E" w:rsidP="00956B7E">
      <w:pPr>
        <w:tabs>
          <w:tab w:val="left" w:pos="284"/>
        </w:tabs>
        <w:spacing w:line="400" w:lineRule="exact"/>
        <w:jc w:val="center"/>
        <w:rPr>
          <w:rFonts w:ascii="仿宋_GB2312" w:hAnsi="华文中宋"/>
        </w:rPr>
      </w:pPr>
    </w:p>
    <w:p w:rsidR="00956B7E" w:rsidRDefault="00120C2F" w:rsidP="00956B7E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关于全面推广使用省农村集体财产</w:t>
      </w:r>
    </w:p>
    <w:p w:rsidR="00F44631" w:rsidRDefault="00120C2F" w:rsidP="00956B7E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智慧监管平台的通知</w:t>
      </w:r>
    </w:p>
    <w:p w:rsidR="00F44631" w:rsidRDefault="00F44631" w:rsidP="00956B7E">
      <w:pPr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F44631" w:rsidRDefault="00120C2F" w:rsidP="00956B7E">
      <w:pPr>
        <w:spacing w:line="60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江北新区经济发展局，各区农业农村局：</w:t>
      </w:r>
    </w:p>
    <w:p w:rsidR="00F44631" w:rsidRDefault="00120C2F" w:rsidP="00956B7E">
      <w:pPr>
        <w:spacing w:line="600" w:lineRule="exact"/>
        <w:ind w:firstLineChars="199" w:firstLine="63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为落实省农业农村厅《关于全面启用省农村集体资产智慧监管服务平台的通知》要求，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经研究决定，从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月起，</w:t>
      </w:r>
      <w:r>
        <w:rPr>
          <w:rFonts w:ascii="Times New Roman" w:eastAsia="仿宋_GB2312" w:hAnsi="Times New Roman" w:cs="Times New Roman"/>
          <w:sz w:val="32"/>
          <w:szCs w:val="32"/>
        </w:rPr>
        <w:t>全市各级农经部门和集体经济组织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逐步推广</w:t>
      </w:r>
      <w:r>
        <w:rPr>
          <w:rFonts w:ascii="Times New Roman" w:eastAsia="仿宋_GB2312" w:hAnsi="Times New Roman" w:cs="Times New Roman"/>
          <w:sz w:val="32"/>
          <w:szCs w:val="32"/>
        </w:rPr>
        <w:t>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江苏省农村集体财产智慧监管平台（以下简称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“</w:t>
      </w:r>
      <w:r>
        <w:rPr>
          <w:rFonts w:ascii="Times New Roman" w:eastAsia="仿宋_GB2312" w:hAnsi="Times New Roman" w:cs="Times New Roman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平台），现将相关事项通知如下：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一、总体要求</w:t>
      </w:r>
    </w:p>
    <w:p w:rsidR="00F44631" w:rsidRDefault="00120C2F" w:rsidP="00956B7E">
      <w:pPr>
        <w:spacing w:line="600" w:lineRule="exact"/>
        <w:ind w:firstLineChars="199" w:firstLine="637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建立健全农村集体资产监督管理服务体系，加快推进全市农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村集体资产数字化管理，形成管理监督工作闭环，进一步提升全市农村集体资产财务管理制度化、规范化、信息化水平。各区要按照省厅部署要求，强化组织领导，细化工作举措，层层压实责任，认真组织辖区内所有集体经济组织全面推进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平台，确保全市在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平台全面落实集体资产监管要求。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二、工作步骤</w:t>
      </w:r>
    </w:p>
    <w:p w:rsidR="00F44631" w:rsidRDefault="00120C2F" w:rsidP="00956B7E">
      <w:pPr>
        <w:spacing w:line="600" w:lineRule="exact"/>
        <w:ind w:firstLineChars="199" w:firstLine="637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、先行试点阶段（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-3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31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日）。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各区至少明确一个街道作为试点单位，组织开展业务培训，做好清产核资，推进资产资源以及合同的收集、整理、迁移和平台初始化，有序开展财务核算和资产管理。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、全面推行阶段（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日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-6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30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日）。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在试点街道使用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平台取得预期成效基础上，各区应认真总结试点工作经验，以点带面、以点串线推广到其他街道。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月底前，全市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59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涉农镇街全面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推进使用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平台。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三、相关措施</w:t>
      </w:r>
    </w:p>
    <w:p w:rsidR="00F44631" w:rsidRDefault="00120C2F" w:rsidP="00956B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1-6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月份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南京市农村集体资产监督管理综合平台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平台并行使用，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日起，全市各级农经部门和集体经济组织不再使用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南京市农村集体资产监督管理综合平台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财务核算和资产管理功能。</w:t>
      </w:r>
    </w:p>
    <w:p w:rsidR="00F44631" w:rsidRDefault="00120C2F" w:rsidP="00956B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、所有使用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平台的集体经济组织必须从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月起上传记账凭证对应的附件，记账凭证使用省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台打印后装订。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、省内部结算凭证通过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平台打印。</w:t>
      </w:r>
    </w:p>
    <w:p w:rsidR="00F44631" w:rsidRDefault="00120C2F" w:rsidP="00956B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年第一季度、第二季度收入支出分析数据仍从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南京市农村集体资产监督管理综合平台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获取，同时应确保新老平台数据一致。第三季度及以后的收入支出分析数据则直接从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平台获取。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、村集体经济组织直接或受委托管理的资源资产、集体全资或控股的各类市场主体资产、财政投入后确权到集体经济组织的资产流转交易等，必须全部进入农村产权交易市场。</w:t>
      </w:r>
    </w:p>
    <w:p w:rsidR="00F44631" w:rsidRDefault="00120C2F" w:rsidP="00956B7E">
      <w:pPr>
        <w:spacing w:line="600" w:lineRule="exact"/>
        <w:ind w:firstLineChars="199" w:firstLine="637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、村集体经济组织应做好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南京市农村集体资产监督管理综合平台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数据的备份工作，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导出固定资产卡片、固定资产资产明细表电子档，打印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年度记账凭证、总账、明细账簿、财务报表等，做好归档。</w:t>
      </w:r>
    </w:p>
    <w:p w:rsidR="00F44631" w:rsidRDefault="00120C2F" w:rsidP="00956B7E">
      <w:pPr>
        <w:spacing w:line="600" w:lineRule="exact"/>
        <w:ind w:firstLineChars="199" w:firstLine="637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t>四、工作保障</w:t>
      </w:r>
    </w:p>
    <w:p w:rsidR="00F44631" w:rsidRDefault="00120C2F" w:rsidP="00956B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、提高认识，精心组织。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全面推行</w:t>
      </w:r>
      <w:r>
        <w:rPr>
          <w:rFonts w:ascii="Times New Roman" w:eastAsia="仿宋_GB2312" w:hAnsi="Times New Roman" w:cs="Times New Roman"/>
          <w:sz w:val="32"/>
          <w:szCs w:val="32"/>
        </w:rPr>
        <w:t>使用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平台，是省探索创新农村集体资产管理工作方式、推进全省农村集体资产数字化管理的重要抓手，各区必须要提高思想认识，充分认识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平台推广使用的重要意义，把握时间节点，认真组织实施。</w:t>
      </w:r>
    </w:p>
    <w:p w:rsidR="00F44631" w:rsidRDefault="00120C2F" w:rsidP="00956B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、强化领导，压实责任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。市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成立平台推行使用工作领导小组，市农业农村局分管领导</w:t>
      </w:r>
      <w:r w:rsidR="00B40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任组长，成员由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市经管站</w:t>
      </w:r>
      <w:r w:rsidR="00B4066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负责人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区农业农村局分管领导组成，定期召开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平台使用推动工作例会，细化工作措施，有力有序推进推广工作。</w:t>
      </w:r>
    </w:p>
    <w:p w:rsidR="00F44631" w:rsidRDefault="00120C2F" w:rsidP="00956B7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楷体" w:hAnsi="Times New Roman" w:cs="Times New Roman"/>
          <w:kern w:val="0"/>
          <w:sz w:val="32"/>
          <w:szCs w:val="32"/>
        </w:rPr>
        <w:t>、多方发力，高效落实。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各区要积极开展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业务培训，按月总结平台启用推动情况、存在问题及建议要求。市经管站根据推行情况，协调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软件开发单位，定期通报平台推广使用情况，切实保障全市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苏智农经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平台全面顺利推进。</w:t>
      </w:r>
    </w:p>
    <w:p w:rsidR="00F44631" w:rsidRDefault="00F44631" w:rsidP="00956B7E">
      <w:pPr>
        <w:spacing w:line="600" w:lineRule="exact"/>
        <w:ind w:firstLineChars="1650" w:firstLine="528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 w:rsidR="00F44631" w:rsidRDefault="00F44631" w:rsidP="00956B7E">
      <w:pPr>
        <w:spacing w:line="600" w:lineRule="exact"/>
        <w:ind w:firstLineChars="1650" w:firstLine="528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</w:p>
    <w:p w:rsidR="00F44631" w:rsidRDefault="00120C2F" w:rsidP="00956B7E">
      <w:pPr>
        <w:spacing w:line="600" w:lineRule="exact"/>
        <w:ind w:firstLineChars="1650" w:firstLine="528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南京市农业农村局</w:t>
      </w:r>
    </w:p>
    <w:p w:rsidR="00F44631" w:rsidRDefault="00120C2F" w:rsidP="00956B7E">
      <w:pPr>
        <w:spacing w:line="600" w:lineRule="exact"/>
        <w:ind w:firstLineChars="1650" w:firstLine="5280"/>
        <w:rPr>
          <w:rFonts w:ascii="Times New Roman" w:eastAsia="仿宋_GB2312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日</w:t>
      </w:r>
    </w:p>
    <w:p w:rsidR="00F44631" w:rsidRDefault="006F7A6E" w:rsidP="00956B7E">
      <w:pPr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（此件公开发布）</w:t>
      </w:r>
    </w:p>
    <w:p w:rsidR="00956B7E" w:rsidRDefault="00956B7E" w:rsidP="00956B7E">
      <w:pPr>
        <w:pStyle w:val="a0"/>
      </w:pPr>
    </w:p>
    <w:p w:rsidR="00956B7E" w:rsidRDefault="00956B7E" w:rsidP="00956B7E"/>
    <w:p w:rsidR="00956B7E" w:rsidRDefault="00956B7E" w:rsidP="00956B7E">
      <w:pPr>
        <w:pStyle w:val="a0"/>
      </w:pPr>
    </w:p>
    <w:p w:rsidR="00956B7E" w:rsidRDefault="00956B7E" w:rsidP="00956B7E"/>
    <w:p w:rsidR="00956B7E" w:rsidRDefault="00956B7E" w:rsidP="00956B7E">
      <w:pPr>
        <w:pStyle w:val="a0"/>
      </w:pPr>
    </w:p>
    <w:p w:rsidR="00956B7E" w:rsidRDefault="00956B7E" w:rsidP="00956B7E"/>
    <w:p w:rsidR="00956B7E" w:rsidRDefault="00956B7E" w:rsidP="00956B7E">
      <w:pPr>
        <w:pStyle w:val="a0"/>
      </w:pPr>
    </w:p>
    <w:p w:rsidR="00956B7E" w:rsidRDefault="00956B7E" w:rsidP="00956B7E"/>
    <w:p w:rsidR="00956B7E" w:rsidRDefault="00956B7E" w:rsidP="00956B7E">
      <w:pPr>
        <w:pStyle w:val="a0"/>
      </w:pPr>
    </w:p>
    <w:p w:rsidR="00956B7E" w:rsidRDefault="00956B7E" w:rsidP="00956B7E"/>
    <w:p w:rsidR="00956B7E" w:rsidRDefault="00956B7E" w:rsidP="00956B7E">
      <w:pPr>
        <w:pStyle w:val="a0"/>
      </w:pPr>
    </w:p>
    <w:p w:rsidR="00956B7E" w:rsidRDefault="00956B7E" w:rsidP="00956B7E"/>
    <w:p w:rsidR="00956B7E" w:rsidRDefault="00956B7E" w:rsidP="00956B7E">
      <w:pPr>
        <w:pStyle w:val="a0"/>
      </w:pPr>
    </w:p>
    <w:p w:rsidR="00956B7E" w:rsidRPr="00956B7E" w:rsidRDefault="00956B7E" w:rsidP="00956B7E">
      <w:pPr>
        <w:pStyle w:val="a0"/>
      </w:pPr>
    </w:p>
    <w:p w:rsidR="00F44631" w:rsidRDefault="00974DFF" w:rsidP="00956B7E">
      <w:pPr>
        <w:spacing w:line="60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pict>
          <v:line id="_x0000_s2052" style="position:absolute;left:0;text-align:left;z-index:251661312" from="0,30pt" to="442.2pt,30pt"/>
        </w:pict>
      </w:r>
      <w:r>
        <w:rPr>
          <w:rFonts w:ascii="Times New Roman" w:eastAsia="仿宋_GB2312" w:hAnsi="Times New Roman" w:cs="Times New Roman"/>
          <w:sz w:val="28"/>
          <w:szCs w:val="28"/>
        </w:rPr>
        <w:pict>
          <v:line id="_x0000_s2051" style="position:absolute;left:0;text-align:left;z-index:251660288" from="0,6.1pt" to="442.2pt,6.1pt"/>
        </w:pict>
      </w:r>
      <w:r w:rsidR="00120C2F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>南京市农业农村局办公室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 xml:space="preserve">                 2023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>年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>3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>月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>21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>日印发</w:t>
      </w:r>
      <w:r w:rsidR="00120C2F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sectPr w:rsidR="00F44631" w:rsidSect="00F44631">
      <w:footerReference w:type="even" r:id="rId7"/>
      <w:footerReference w:type="default" r:id="rId8"/>
      <w:pgSz w:w="11906" w:h="16838"/>
      <w:pgMar w:top="2098" w:right="1531" w:bottom="1985" w:left="1531" w:header="851" w:footer="14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305" w:rsidRDefault="00D60305" w:rsidP="00F44631">
      <w:r>
        <w:separator/>
      </w:r>
    </w:p>
  </w:endnote>
  <w:endnote w:type="continuationSeparator" w:id="1">
    <w:p w:rsidR="00D60305" w:rsidRDefault="00D60305" w:rsidP="00F4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5111"/>
    </w:sdtPr>
    <w:sdtContent>
      <w:sdt>
        <w:sdtPr>
          <w:id w:val="29444436"/>
        </w:sdtPr>
        <w:sdtContent>
          <w:p w:rsidR="00F44631" w:rsidRDefault="00120C2F">
            <w:pPr>
              <w:pStyle w:val="a6"/>
              <w:ind w:firstLineChars="200" w:firstLine="360"/>
              <w:rPr>
                <w:sz w:val="21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— </w:t>
            </w:r>
            <w:r w:rsidR="00974DFF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PAGE   \* MERGEFORMAT </w:instrText>
            </w:r>
            <w:r w:rsidR="00974DFF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="00E60C7C" w:rsidRPr="00E60C7C">
              <w:rPr>
                <w:rFonts w:asciiTheme="majorEastAsia" w:eastAsiaTheme="majorEastAsia" w:hAnsiTheme="majorEastAsia"/>
                <w:noProof/>
                <w:sz w:val="28"/>
                <w:szCs w:val="28"/>
                <w:lang w:val="zh-CN"/>
              </w:rPr>
              <w:t>4</w:t>
            </w:r>
            <w:r w:rsidR="00974DFF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—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44415"/>
    </w:sdtPr>
    <w:sdtContent>
      <w:p w:rsidR="00F44631" w:rsidRDefault="00120C2F">
        <w:pPr>
          <w:pStyle w:val="a6"/>
          <w:wordWrap w:val="0"/>
          <w:jc w:val="right"/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974DF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974DF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E60C7C" w:rsidRPr="00E60C7C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3</w:t>
        </w:r>
        <w:r w:rsidR="00974DF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—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305" w:rsidRDefault="00D60305" w:rsidP="00F44631">
      <w:r>
        <w:separator/>
      </w:r>
    </w:p>
  </w:footnote>
  <w:footnote w:type="continuationSeparator" w:id="1">
    <w:p w:rsidR="00D60305" w:rsidRDefault="00D60305" w:rsidP="00F44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GU2YzQyYTI2Nzg1Mzk5ZGUxY2Y1YzQzMzI0ZjQ0YWMifQ=="/>
  </w:docVars>
  <w:rsids>
    <w:rsidRoot w:val="006F7BEF"/>
    <w:rsid w:val="BDDF63F2"/>
    <w:rsid w:val="DFBF16A8"/>
    <w:rsid w:val="E7EF9616"/>
    <w:rsid w:val="F1F1D2BE"/>
    <w:rsid w:val="FABFAFD1"/>
    <w:rsid w:val="FBE1DDF8"/>
    <w:rsid w:val="FF1B0B7F"/>
    <w:rsid w:val="FFF13197"/>
    <w:rsid w:val="FFFC8630"/>
    <w:rsid w:val="0000050C"/>
    <w:rsid w:val="0001415C"/>
    <w:rsid w:val="00064588"/>
    <w:rsid w:val="00077A3A"/>
    <w:rsid w:val="00084525"/>
    <w:rsid w:val="00097122"/>
    <w:rsid w:val="000F5C9B"/>
    <w:rsid w:val="00107856"/>
    <w:rsid w:val="00120C2F"/>
    <w:rsid w:val="00140967"/>
    <w:rsid w:val="001C050F"/>
    <w:rsid w:val="001E6217"/>
    <w:rsid w:val="00225BA9"/>
    <w:rsid w:val="002273BD"/>
    <w:rsid w:val="00260BD7"/>
    <w:rsid w:val="00261EC0"/>
    <w:rsid w:val="00282120"/>
    <w:rsid w:val="00282E9C"/>
    <w:rsid w:val="002D75F8"/>
    <w:rsid w:val="00317A08"/>
    <w:rsid w:val="0032123A"/>
    <w:rsid w:val="00322401"/>
    <w:rsid w:val="00342B07"/>
    <w:rsid w:val="0035616B"/>
    <w:rsid w:val="003604DB"/>
    <w:rsid w:val="00361718"/>
    <w:rsid w:val="00382CE5"/>
    <w:rsid w:val="00393C7F"/>
    <w:rsid w:val="00393D6B"/>
    <w:rsid w:val="003A2355"/>
    <w:rsid w:val="003C54A7"/>
    <w:rsid w:val="003D690B"/>
    <w:rsid w:val="003D7598"/>
    <w:rsid w:val="003F53E8"/>
    <w:rsid w:val="004863DE"/>
    <w:rsid w:val="00510FEA"/>
    <w:rsid w:val="00515D99"/>
    <w:rsid w:val="00521CC2"/>
    <w:rsid w:val="00522F56"/>
    <w:rsid w:val="005314AF"/>
    <w:rsid w:val="00562B62"/>
    <w:rsid w:val="005863F0"/>
    <w:rsid w:val="00586E29"/>
    <w:rsid w:val="00592AD2"/>
    <w:rsid w:val="005B0F67"/>
    <w:rsid w:val="005C4CA6"/>
    <w:rsid w:val="005D0310"/>
    <w:rsid w:val="005E4213"/>
    <w:rsid w:val="00696A00"/>
    <w:rsid w:val="006A4CB5"/>
    <w:rsid w:val="006D3C9B"/>
    <w:rsid w:val="006F7A6E"/>
    <w:rsid w:val="006F7BEF"/>
    <w:rsid w:val="007245E5"/>
    <w:rsid w:val="00730B7A"/>
    <w:rsid w:val="007632BE"/>
    <w:rsid w:val="00773F13"/>
    <w:rsid w:val="00813957"/>
    <w:rsid w:val="00813C85"/>
    <w:rsid w:val="00822FFA"/>
    <w:rsid w:val="00843E5B"/>
    <w:rsid w:val="00863FA4"/>
    <w:rsid w:val="00871E45"/>
    <w:rsid w:val="008C144B"/>
    <w:rsid w:val="008D11C4"/>
    <w:rsid w:val="008D7AEE"/>
    <w:rsid w:val="00904DFB"/>
    <w:rsid w:val="00934BE8"/>
    <w:rsid w:val="00956B7E"/>
    <w:rsid w:val="00964F67"/>
    <w:rsid w:val="00974DFF"/>
    <w:rsid w:val="009A3667"/>
    <w:rsid w:val="009E691A"/>
    <w:rsid w:val="00A07626"/>
    <w:rsid w:val="00A33399"/>
    <w:rsid w:val="00A41422"/>
    <w:rsid w:val="00A51A91"/>
    <w:rsid w:val="00A750B6"/>
    <w:rsid w:val="00AB1D58"/>
    <w:rsid w:val="00AC1DA4"/>
    <w:rsid w:val="00AC7B24"/>
    <w:rsid w:val="00AF0C6A"/>
    <w:rsid w:val="00B40669"/>
    <w:rsid w:val="00B51E30"/>
    <w:rsid w:val="00B80373"/>
    <w:rsid w:val="00BB34AB"/>
    <w:rsid w:val="00BC14DF"/>
    <w:rsid w:val="00BC3D50"/>
    <w:rsid w:val="00C410F4"/>
    <w:rsid w:val="00C41307"/>
    <w:rsid w:val="00CB0268"/>
    <w:rsid w:val="00CF17A3"/>
    <w:rsid w:val="00CF304F"/>
    <w:rsid w:val="00D00880"/>
    <w:rsid w:val="00D06BD7"/>
    <w:rsid w:val="00D27D70"/>
    <w:rsid w:val="00D416CA"/>
    <w:rsid w:val="00D4430A"/>
    <w:rsid w:val="00D60305"/>
    <w:rsid w:val="00D7193F"/>
    <w:rsid w:val="00DA76D7"/>
    <w:rsid w:val="00DC2FB7"/>
    <w:rsid w:val="00DD0979"/>
    <w:rsid w:val="00DE287E"/>
    <w:rsid w:val="00E30015"/>
    <w:rsid w:val="00E360B8"/>
    <w:rsid w:val="00E60C7C"/>
    <w:rsid w:val="00E67635"/>
    <w:rsid w:val="00EF0663"/>
    <w:rsid w:val="00F024C3"/>
    <w:rsid w:val="00F23F3A"/>
    <w:rsid w:val="00F44631"/>
    <w:rsid w:val="00FE40CF"/>
    <w:rsid w:val="01667E8E"/>
    <w:rsid w:val="021612C4"/>
    <w:rsid w:val="13301948"/>
    <w:rsid w:val="1DE60B52"/>
    <w:rsid w:val="226FCF52"/>
    <w:rsid w:val="22C92451"/>
    <w:rsid w:val="23846DC4"/>
    <w:rsid w:val="2FB18CFC"/>
    <w:rsid w:val="3A4A047D"/>
    <w:rsid w:val="42D14EC9"/>
    <w:rsid w:val="48123C11"/>
    <w:rsid w:val="5BBE77B2"/>
    <w:rsid w:val="5F2EF7C3"/>
    <w:rsid w:val="5FD7BE71"/>
    <w:rsid w:val="5FFD1292"/>
    <w:rsid w:val="7CB785AD"/>
    <w:rsid w:val="7EFB5D8F"/>
    <w:rsid w:val="7FF52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Date" w:semiHidden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46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nhideWhenUsed/>
    <w:qFormat/>
    <w:rsid w:val="00F44631"/>
    <w:pPr>
      <w:spacing w:after="120"/>
    </w:pPr>
    <w:rPr>
      <w:rFonts w:ascii="Calibri" w:eastAsia="宋体" w:hAnsi="Calibri" w:cs="Times New Roman"/>
    </w:rPr>
  </w:style>
  <w:style w:type="paragraph" w:styleId="a4">
    <w:name w:val="Date"/>
    <w:basedOn w:val="a"/>
    <w:next w:val="a"/>
    <w:link w:val="Char0"/>
    <w:uiPriority w:val="99"/>
    <w:unhideWhenUsed/>
    <w:qFormat/>
    <w:rsid w:val="00F44631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F4463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F44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F44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F44631"/>
    <w:pPr>
      <w:spacing w:after="120" w:line="480" w:lineRule="auto"/>
    </w:pPr>
    <w:rPr>
      <w:rFonts w:ascii="Calibri" w:eastAsia="宋体" w:hAnsi="Calibri" w:cs="宋体"/>
    </w:rPr>
  </w:style>
  <w:style w:type="paragraph" w:styleId="a8">
    <w:name w:val="Normal (Web)"/>
    <w:basedOn w:val="a"/>
    <w:uiPriority w:val="99"/>
    <w:unhideWhenUsed/>
    <w:qFormat/>
    <w:rsid w:val="00F44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sid w:val="00F44631"/>
    <w:rPr>
      <w:b/>
      <w:bCs/>
    </w:rPr>
  </w:style>
  <w:style w:type="character" w:styleId="aa">
    <w:name w:val="page number"/>
    <w:basedOn w:val="a1"/>
    <w:rsid w:val="00F44631"/>
  </w:style>
  <w:style w:type="character" w:customStyle="1" w:styleId="Char3">
    <w:name w:val="页眉 Char"/>
    <w:basedOn w:val="a1"/>
    <w:link w:val="a7"/>
    <w:uiPriority w:val="99"/>
    <w:qFormat/>
    <w:rsid w:val="00F44631"/>
    <w:rPr>
      <w:sz w:val="18"/>
      <w:szCs w:val="18"/>
    </w:rPr>
  </w:style>
  <w:style w:type="character" w:customStyle="1" w:styleId="Char2">
    <w:name w:val="页脚 Char"/>
    <w:basedOn w:val="a1"/>
    <w:link w:val="a6"/>
    <w:uiPriority w:val="99"/>
    <w:qFormat/>
    <w:rsid w:val="00F44631"/>
    <w:rPr>
      <w:sz w:val="18"/>
      <w:szCs w:val="18"/>
    </w:rPr>
  </w:style>
  <w:style w:type="character" w:customStyle="1" w:styleId="Char10">
    <w:name w:val="页脚 Char1"/>
    <w:qFormat/>
    <w:locked/>
    <w:rsid w:val="00F44631"/>
    <w:rPr>
      <w:rFonts w:eastAsia="仿宋_GB2312"/>
      <w:kern w:val="2"/>
      <w:sz w:val="18"/>
      <w:szCs w:val="18"/>
    </w:rPr>
  </w:style>
  <w:style w:type="paragraph" w:customStyle="1" w:styleId="20">
    <w:name w:val="标题2"/>
    <w:basedOn w:val="a"/>
    <w:qFormat/>
    <w:rsid w:val="00F44631"/>
    <w:pPr>
      <w:adjustRightInd w:val="0"/>
      <w:snapToGrid w:val="0"/>
      <w:spacing w:line="590" w:lineRule="atLeast"/>
      <w:jc w:val="center"/>
    </w:pPr>
    <w:rPr>
      <w:rFonts w:ascii="Times New Roman" w:eastAsia="方正楷体_GBK" w:hAnsi="Times New Roman" w:cs="Arial"/>
      <w:bCs/>
      <w:sz w:val="32"/>
      <w:szCs w:val="32"/>
    </w:rPr>
  </w:style>
  <w:style w:type="paragraph" w:customStyle="1" w:styleId="4">
    <w:name w:val="样式4"/>
    <w:basedOn w:val="a"/>
    <w:qFormat/>
    <w:rsid w:val="00F44631"/>
    <w:pPr>
      <w:autoSpaceDE w:val="0"/>
      <w:autoSpaceDN w:val="0"/>
      <w:snapToGrid w:val="0"/>
      <w:spacing w:line="567" w:lineRule="atLeast"/>
      <w:ind w:firstLine="624"/>
    </w:pPr>
    <w:rPr>
      <w:rFonts w:ascii="Times New Roman" w:eastAsia="方正黑体_GBK" w:hAnsi="Times New Roman" w:cs="Times New Roman"/>
      <w:sz w:val="32"/>
      <w:szCs w:val="20"/>
    </w:rPr>
  </w:style>
  <w:style w:type="character" w:customStyle="1" w:styleId="Char0">
    <w:name w:val="日期 Char"/>
    <w:basedOn w:val="a1"/>
    <w:link w:val="a4"/>
    <w:uiPriority w:val="99"/>
    <w:semiHidden/>
    <w:qFormat/>
    <w:rsid w:val="00F44631"/>
  </w:style>
  <w:style w:type="character" w:customStyle="1" w:styleId="Char">
    <w:name w:val="正文文本 Char"/>
    <w:basedOn w:val="a1"/>
    <w:link w:val="a0"/>
    <w:qFormat/>
    <w:rsid w:val="00F44631"/>
    <w:rPr>
      <w:rFonts w:ascii="Calibri" w:eastAsia="宋体" w:hAnsi="Calibri" w:cs="Times New Roman"/>
    </w:rPr>
  </w:style>
  <w:style w:type="character" w:customStyle="1" w:styleId="2Char">
    <w:name w:val="正文文本 2 Char"/>
    <w:basedOn w:val="a1"/>
    <w:link w:val="2"/>
    <w:qFormat/>
    <w:rsid w:val="00F44631"/>
    <w:rPr>
      <w:rFonts w:ascii="Calibri" w:eastAsia="宋体" w:hAnsi="Calibri" w:cs="宋体"/>
    </w:rPr>
  </w:style>
  <w:style w:type="paragraph" w:customStyle="1" w:styleId="3">
    <w:name w:val="标题3"/>
    <w:basedOn w:val="a"/>
    <w:qFormat/>
    <w:rsid w:val="00F44631"/>
    <w:rPr>
      <w:rFonts w:eastAsia="方正黑体_GBK"/>
    </w:rPr>
  </w:style>
  <w:style w:type="character" w:customStyle="1" w:styleId="Char1">
    <w:name w:val="批注框文本 Char"/>
    <w:basedOn w:val="a1"/>
    <w:link w:val="a5"/>
    <w:uiPriority w:val="99"/>
    <w:semiHidden/>
    <w:qFormat/>
    <w:rsid w:val="00F446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</dc:creator>
  <cp:lastModifiedBy>袁秋颖(yuanqy)</cp:lastModifiedBy>
  <cp:revision>7</cp:revision>
  <cp:lastPrinted>2022-03-22T03:13:00Z</cp:lastPrinted>
  <dcterms:created xsi:type="dcterms:W3CDTF">2023-03-21T09:01:00Z</dcterms:created>
  <dcterms:modified xsi:type="dcterms:W3CDTF">2023-10-23T01:29:00Z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65E8759633DC4E62A22AA9C2C5B270E5</vt:lpwstr>
  </property>
</Properties>
</file>