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44" w:rsidRDefault="004F4044">
      <w:pPr>
        <w:spacing w:line="560" w:lineRule="exact"/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</w:pPr>
    </w:p>
    <w:p w:rsidR="004F4044" w:rsidRDefault="00C44BB2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C44BB2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2022</w:t>
      </w:r>
      <w:r w:rsidRPr="00C44BB2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年度南京市农业农村局</w:t>
      </w:r>
      <w:r w:rsidR="0052294B" w:rsidRPr="0052294B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农业农村公共服务</w:t>
      </w:r>
      <w:r w:rsidR="0052294B" w:rsidRPr="0052294B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-</w:t>
      </w:r>
      <w:bookmarkStart w:id="0" w:name="_GoBack"/>
      <w:bookmarkEnd w:id="0"/>
      <w:r w:rsidRPr="00C44BB2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郊区街镇高质量发展</w:t>
      </w:r>
      <w:r w:rsidR="006174BD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评价</w:t>
      </w:r>
      <w:r w:rsidRPr="00C44BB2">
        <w:rPr>
          <w:rFonts w:ascii="Times New Roman" w:eastAsia="方正小标宋简体" w:hAnsi="Times New Roman" w:cs="Times New Roman" w:hint="eastAsia"/>
          <w:color w:val="000000" w:themeColor="text1"/>
          <w:sz w:val="44"/>
          <w:szCs w:val="44"/>
        </w:rPr>
        <w:t>绩效评价报告</w:t>
      </w:r>
    </w:p>
    <w:p w:rsidR="004F4044" w:rsidRDefault="004F4044">
      <w:pPr>
        <w:spacing w:line="560" w:lineRule="exact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:rsidR="004F4044" w:rsidRDefault="00C71E4F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一、项目概况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（一）项目基本情况</w:t>
      </w:r>
    </w:p>
    <w:p w:rsidR="004F4044" w:rsidRDefault="00C71E4F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背景</w:t>
      </w:r>
      <w:r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目的</w:t>
      </w:r>
      <w:r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及主要内容</w:t>
      </w: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年，为贯彻落实中央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省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工作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决策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部署，</w:t>
      </w:r>
      <w:r>
        <w:rPr>
          <w:rFonts w:ascii="Times New Roman" w:eastAsia="仿宋_GB2312" w:hAnsi="Times New Roman" w:cs="Times New Roman"/>
          <w:sz w:val="32"/>
          <w:szCs w:val="32"/>
        </w:rPr>
        <w:t>引领郊区街镇全面推进乡村振兴，推动全市农业农村高质量发展走在前列，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在广泛开展调研、多轮征求意见、承接中央、省委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号文件及省乡村振兴考核等要求的基础上，进一步完善了街镇评价指标体系，并提请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市委农村工作领导小组印发《关于印发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&lt;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度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南京市实施乡村振兴战略郊区街镇高质量发展评价指标体系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&gt;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的通知》（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宁委农发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〔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〕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号）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对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个郊区街镇开展评价，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评选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个获奖街镇，每家奖励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万元。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（二）项目资金情况</w:t>
      </w:r>
    </w:p>
    <w:p w:rsidR="004F4044" w:rsidRDefault="00C71E4F">
      <w:pPr>
        <w:pStyle w:val="2"/>
        <w:spacing w:line="560" w:lineRule="exact"/>
        <w:ind w:leftChars="0" w:left="0" w:firstLineChars="200" w:firstLine="643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b/>
          <w:bCs/>
          <w:color w:val="000000" w:themeColor="text1"/>
          <w:sz w:val="32"/>
          <w:szCs w:val="32"/>
        </w:rPr>
        <w:t>预算</w:t>
      </w:r>
      <w:r>
        <w:rPr>
          <w:rFonts w:eastAsia="仿宋_GB2312" w:hint="eastAsia"/>
          <w:b/>
          <w:bCs/>
          <w:color w:val="000000" w:themeColor="text1"/>
          <w:sz w:val="32"/>
          <w:szCs w:val="32"/>
        </w:rPr>
        <w:t>、</w:t>
      </w:r>
      <w:r>
        <w:rPr>
          <w:rFonts w:eastAsia="仿宋_GB2312"/>
          <w:b/>
          <w:bCs/>
          <w:color w:val="000000" w:themeColor="text1"/>
          <w:sz w:val="32"/>
          <w:szCs w:val="32"/>
        </w:rPr>
        <w:t>来源</w:t>
      </w:r>
      <w:r>
        <w:rPr>
          <w:rFonts w:eastAsia="仿宋_GB2312" w:hint="eastAsia"/>
          <w:b/>
          <w:bCs/>
          <w:color w:val="000000" w:themeColor="text1"/>
          <w:sz w:val="32"/>
          <w:szCs w:val="32"/>
        </w:rPr>
        <w:t>及使用情况</w:t>
      </w:r>
      <w:r>
        <w:rPr>
          <w:rFonts w:eastAsia="仿宋_GB2312"/>
          <w:b/>
          <w:bCs/>
          <w:color w:val="000000" w:themeColor="text1"/>
          <w:sz w:val="32"/>
          <w:szCs w:val="32"/>
        </w:rPr>
        <w:t>。</w:t>
      </w:r>
      <w:r>
        <w:rPr>
          <w:rFonts w:eastAsia="仿宋_GB2312"/>
          <w:color w:val="000000" w:themeColor="text1"/>
          <w:sz w:val="32"/>
          <w:szCs w:val="32"/>
        </w:rPr>
        <w:t>共</w:t>
      </w:r>
      <w:r>
        <w:rPr>
          <w:rFonts w:eastAsia="仿宋_GB2312"/>
          <w:color w:val="000000" w:themeColor="text1"/>
          <w:sz w:val="32"/>
          <w:szCs w:val="32"/>
        </w:rPr>
        <w:t>5000</w:t>
      </w:r>
      <w:r>
        <w:rPr>
          <w:rFonts w:eastAsia="仿宋_GB2312"/>
          <w:color w:val="000000" w:themeColor="text1"/>
          <w:sz w:val="32"/>
          <w:szCs w:val="32"/>
        </w:rPr>
        <w:t>万元</w:t>
      </w:r>
      <w:r>
        <w:rPr>
          <w:rFonts w:eastAsia="仿宋_GB2312" w:hint="eastAsia"/>
          <w:color w:val="000000" w:themeColor="text1"/>
          <w:sz w:val="32"/>
          <w:szCs w:val="32"/>
        </w:rPr>
        <w:t>。根据市委市政府《</w:t>
      </w:r>
      <w:r>
        <w:rPr>
          <w:rFonts w:eastAsia="仿宋_GB2312"/>
          <w:color w:val="000000" w:themeColor="text1"/>
          <w:sz w:val="32"/>
          <w:szCs w:val="32"/>
        </w:rPr>
        <w:t>关于</w:t>
      </w:r>
      <w:r>
        <w:rPr>
          <w:rFonts w:eastAsia="仿宋_GB2312"/>
          <w:color w:val="000000" w:themeColor="text1"/>
          <w:sz w:val="32"/>
          <w:szCs w:val="32"/>
        </w:rPr>
        <w:t>202</w:t>
      </w:r>
      <w:r>
        <w:rPr>
          <w:rFonts w:eastAsia="仿宋_GB2312" w:hint="eastAsia"/>
          <w:color w:val="000000" w:themeColor="text1"/>
          <w:sz w:val="32"/>
          <w:szCs w:val="32"/>
        </w:rPr>
        <w:t>1</w:t>
      </w:r>
      <w:r>
        <w:rPr>
          <w:rFonts w:eastAsia="仿宋_GB2312"/>
          <w:color w:val="000000" w:themeColor="text1"/>
          <w:sz w:val="32"/>
          <w:szCs w:val="32"/>
        </w:rPr>
        <w:t>年度全市实施乡村振兴战略郊区街镇高质量发展评价结果的通报</w:t>
      </w:r>
      <w:r>
        <w:rPr>
          <w:rFonts w:eastAsia="仿宋_GB2312" w:hint="eastAsia"/>
          <w:color w:val="000000" w:themeColor="text1"/>
          <w:sz w:val="32"/>
          <w:szCs w:val="32"/>
        </w:rPr>
        <w:t>》，</w:t>
      </w:r>
      <w:r>
        <w:rPr>
          <w:rFonts w:eastAsia="仿宋_GB2312"/>
          <w:color w:val="000000" w:themeColor="text1"/>
          <w:sz w:val="32"/>
          <w:szCs w:val="32"/>
        </w:rPr>
        <w:t>经综合考评，</w:t>
      </w:r>
      <w:r>
        <w:rPr>
          <w:rFonts w:eastAsia="仿宋_GB2312" w:hint="eastAsia"/>
          <w:color w:val="000000" w:themeColor="text1"/>
          <w:sz w:val="32"/>
          <w:szCs w:val="32"/>
        </w:rPr>
        <w:t>浦口区永宁街道</w:t>
      </w:r>
      <w:r>
        <w:rPr>
          <w:rFonts w:eastAsia="仿宋_GB2312"/>
          <w:color w:val="000000" w:themeColor="text1"/>
          <w:sz w:val="32"/>
          <w:szCs w:val="32"/>
        </w:rPr>
        <w:t>等</w:t>
      </w:r>
      <w:r>
        <w:rPr>
          <w:rFonts w:eastAsia="仿宋_GB2312"/>
          <w:color w:val="000000" w:themeColor="text1"/>
          <w:sz w:val="32"/>
          <w:szCs w:val="32"/>
        </w:rPr>
        <w:t>25</w:t>
      </w:r>
      <w:r>
        <w:rPr>
          <w:rFonts w:eastAsia="仿宋_GB2312"/>
          <w:color w:val="000000" w:themeColor="text1"/>
          <w:sz w:val="32"/>
          <w:szCs w:val="32"/>
        </w:rPr>
        <w:t>个街镇评为获奖单位。</w:t>
      </w:r>
      <w:r>
        <w:rPr>
          <w:rFonts w:eastAsia="楷体_GB2312"/>
          <w:color w:val="000000" w:themeColor="text1"/>
          <w:kern w:val="0"/>
          <w:sz w:val="32"/>
          <w:szCs w:val="32"/>
        </w:rPr>
        <w:t>综合奖获奖单位：</w:t>
      </w:r>
      <w:r>
        <w:rPr>
          <w:rFonts w:eastAsia="仿宋_GB2312"/>
          <w:color w:val="000000" w:themeColor="text1"/>
          <w:sz w:val="32"/>
          <w:szCs w:val="32"/>
        </w:rPr>
        <w:t>现代农业主导型为浦口区永宁街道</w:t>
      </w:r>
      <w:r>
        <w:rPr>
          <w:rFonts w:eastAsia="仿宋_GB2312" w:hint="eastAsia"/>
          <w:color w:val="000000" w:themeColor="text1"/>
          <w:sz w:val="32"/>
          <w:szCs w:val="32"/>
        </w:rPr>
        <w:t>、</w:t>
      </w:r>
      <w:proofErr w:type="gramStart"/>
      <w:r>
        <w:rPr>
          <w:rFonts w:eastAsia="仿宋_GB2312"/>
          <w:color w:val="000000" w:themeColor="text1"/>
          <w:sz w:val="32"/>
          <w:szCs w:val="32"/>
        </w:rPr>
        <w:t>六合区</w:t>
      </w:r>
      <w:proofErr w:type="gramEnd"/>
      <w:r>
        <w:rPr>
          <w:rFonts w:eastAsia="仿宋_GB2312"/>
          <w:color w:val="000000" w:themeColor="text1"/>
          <w:sz w:val="32"/>
          <w:szCs w:val="32"/>
        </w:rPr>
        <w:t>竹镇镇</w:t>
      </w:r>
      <w:r>
        <w:rPr>
          <w:rFonts w:eastAsia="仿宋_GB2312" w:hint="eastAsia"/>
          <w:color w:val="000000" w:themeColor="text1"/>
          <w:sz w:val="32"/>
          <w:szCs w:val="32"/>
        </w:rPr>
        <w:t>、</w:t>
      </w:r>
      <w:r>
        <w:rPr>
          <w:rFonts w:eastAsia="仿宋_GB2312"/>
          <w:color w:val="000000" w:themeColor="text1"/>
          <w:sz w:val="32"/>
          <w:szCs w:val="32"/>
        </w:rPr>
        <w:t>溧水区白马镇</w:t>
      </w:r>
      <w:r>
        <w:rPr>
          <w:rFonts w:eastAsia="仿宋_GB2312" w:hint="eastAsia"/>
          <w:color w:val="000000" w:themeColor="text1"/>
          <w:sz w:val="32"/>
          <w:szCs w:val="32"/>
        </w:rPr>
        <w:t>、</w:t>
      </w:r>
      <w:r>
        <w:rPr>
          <w:rFonts w:eastAsia="仿宋_GB2312"/>
          <w:color w:val="000000" w:themeColor="text1"/>
          <w:sz w:val="32"/>
          <w:szCs w:val="32"/>
        </w:rPr>
        <w:t>高淳区</w:t>
      </w:r>
      <w:proofErr w:type="gramStart"/>
      <w:r>
        <w:rPr>
          <w:rFonts w:eastAsia="仿宋_GB2312"/>
          <w:color w:val="000000" w:themeColor="text1"/>
          <w:sz w:val="32"/>
          <w:szCs w:val="32"/>
        </w:rPr>
        <w:t>桠</w:t>
      </w:r>
      <w:proofErr w:type="gramEnd"/>
      <w:r>
        <w:rPr>
          <w:rFonts w:eastAsia="仿宋_GB2312"/>
          <w:color w:val="000000" w:themeColor="text1"/>
          <w:sz w:val="32"/>
          <w:szCs w:val="32"/>
        </w:rPr>
        <w:t>溪街道</w:t>
      </w:r>
      <w:r>
        <w:rPr>
          <w:rFonts w:eastAsia="仿宋_GB2312" w:hint="eastAsia"/>
          <w:color w:val="000000" w:themeColor="text1"/>
          <w:sz w:val="32"/>
          <w:szCs w:val="32"/>
        </w:rPr>
        <w:t>、</w:t>
      </w:r>
      <w:r>
        <w:rPr>
          <w:rFonts w:eastAsia="仿宋_GB2312"/>
          <w:color w:val="000000" w:themeColor="text1"/>
          <w:sz w:val="32"/>
          <w:szCs w:val="32"/>
        </w:rPr>
        <w:t>江宁区湖熟街道</w:t>
      </w:r>
      <w:r>
        <w:rPr>
          <w:rFonts w:eastAsia="仿宋_GB2312" w:hint="eastAsia"/>
          <w:color w:val="000000" w:themeColor="text1"/>
          <w:sz w:val="32"/>
          <w:szCs w:val="32"/>
        </w:rPr>
        <w:t>；</w:t>
      </w:r>
      <w:r>
        <w:rPr>
          <w:rFonts w:eastAsia="仿宋_GB2312"/>
          <w:color w:val="000000" w:themeColor="text1"/>
          <w:sz w:val="32"/>
          <w:szCs w:val="32"/>
        </w:rPr>
        <w:t>先进制造业主导型为江宁区</w:t>
      </w:r>
      <w:proofErr w:type="gramStart"/>
      <w:r>
        <w:rPr>
          <w:rFonts w:eastAsia="仿宋_GB2312"/>
          <w:color w:val="000000" w:themeColor="text1"/>
          <w:sz w:val="32"/>
          <w:szCs w:val="32"/>
        </w:rPr>
        <w:t>秣</w:t>
      </w:r>
      <w:proofErr w:type="gramEnd"/>
      <w:r>
        <w:rPr>
          <w:rFonts w:eastAsia="仿宋_GB2312"/>
          <w:color w:val="000000" w:themeColor="text1"/>
          <w:sz w:val="32"/>
          <w:szCs w:val="32"/>
        </w:rPr>
        <w:t>陵街道、</w:t>
      </w:r>
      <w:r>
        <w:rPr>
          <w:rFonts w:eastAsia="仿宋_GB2312" w:hint="eastAsia"/>
          <w:color w:val="000000" w:themeColor="text1"/>
          <w:sz w:val="32"/>
          <w:szCs w:val="32"/>
        </w:rPr>
        <w:t>栖霞区龙潭</w:t>
      </w:r>
      <w:r>
        <w:rPr>
          <w:rFonts w:eastAsia="仿宋_GB2312"/>
          <w:color w:val="000000" w:themeColor="text1"/>
          <w:sz w:val="32"/>
          <w:szCs w:val="32"/>
        </w:rPr>
        <w:t>街道</w:t>
      </w:r>
      <w:r>
        <w:rPr>
          <w:rFonts w:eastAsia="仿宋_GB2312" w:hint="eastAsia"/>
          <w:color w:val="000000" w:themeColor="text1"/>
          <w:sz w:val="32"/>
          <w:szCs w:val="32"/>
        </w:rPr>
        <w:t>、</w:t>
      </w:r>
      <w:r>
        <w:rPr>
          <w:rFonts w:eastAsia="仿宋_GB2312"/>
          <w:color w:val="000000" w:themeColor="text1"/>
          <w:sz w:val="32"/>
          <w:szCs w:val="32"/>
        </w:rPr>
        <w:t>江宁区江宁街道；现代服务业主导</w:t>
      </w:r>
      <w:r>
        <w:rPr>
          <w:rFonts w:eastAsia="仿宋_GB2312"/>
          <w:color w:val="000000" w:themeColor="text1"/>
          <w:sz w:val="32"/>
          <w:szCs w:val="32"/>
        </w:rPr>
        <w:lastRenderedPageBreak/>
        <w:t>型为江宁区汤山街道、</w:t>
      </w:r>
      <w:r>
        <w:rPr>
          <w:rFonts w:eastAsia="仿宋_GB2312" w:hint="eastAsia"/>
          <w:color w:val="000000" w:themeColor="text1"/>
          <w:sz w:val="32"/>
          <w:szCs w:val="32"/>
        </w:rPr>
        <w:t>浦口区江浦街道、</w:t>
      </w:r>
      <w:r>
        <w:rPr>
          <w:rFonts w:eastAsia="仿宋_GB2312"/>
          <w:color w:val="000000" w:themeColor="text1"/>
          <w:sz w:val="32"/>
          <w:szCs w:val="32"/>
        </w:rPr>
        <w:t>江宁区东山街道、江北新区</w:t>
      </w:r>
      <w:r>
        <w:rPr>
          <w:rFonts w:eastAsia="仿宋_GB2312" w:hint="eastAsia"/>
          <w:color w:val="000000" w:themeColor="text1"/>
          <w:sz w:val="32"/>
          <w:szCs w:val="32"/>
        </w:rPr>
        <w:t>顶山</w:t>
      </w:r>
      <w:r>
        <w:rPr>
          <w:rFonts w:eastAsia="仿宋_GB2312"/>
          <w:color w:val="000000" w:themeColor="text1"/>
          <w:sz w:val="32"/>
          <w:szCs w:val="32"/>
        </w:rPr>
        <w:t>街道</w:t>
      </w:r>
      <w:r>
        <w:rPr>
          <w:rFonts w:eastAsia="仿宋"/>
          <w:bCs/>
          <w:color w:val="000000" w:themeColor="text1"/>
          <w:sz w:val="32"/>
          <w:szCs w:val="32"/>
        </w:rPr>
        <w:t>。</w:t>
      </w:r>
      <w:r>
        <w:rPr>
          <w:rFonts w:eastAsia="楷体_GB2312"/>
          <w:color w:val="000000" w:themeColor="text1"/>
          <w:kern w:val="0"/>
          <w:sz w:val="32"/>
          <w:szCs w:val="32"/>
        </w:rPr>
        <w:t>发展奖获奖单位：</w:t>
      </w:r>
      <w:r>
        <w:rPr>
          <w:rFonts w:eastAsia="仿宋_GB2312"/>
          <w:color w:val="000000" w:themeColor="text1"/>
          <w:sz w:val="32"/>
          <w:szCs w:val="32"/>
        </w:rPr>
        <w:t>浦口区星</w:t>
      </w:r>
      <w:proofErr w:type="gramStart"/>
      <w:r>
        <w:rPr>
          <w:rFonts w:eastAsia="仿宋_GB2312"/>
          <w:color w:val="000000" w:themeColor="text1"/>
          <w:sz w:val="32"/>
          <w:szCs w:val="32"/>
        </w:rPr>
        <w:t>甸</w:t>
      </w:r>
      <w:proofErr w:type="gramEnd"/>
      <w:r>
        <w:rPr>
          <w:rFonts w:eastAsia="仿宋_GB2312"/>
          <w:color w:val="000000" w:themeColor="text1"/>
          <w:sz w:val="32"/>
          <w:szCs w:val="32"/>
        </w:rPr>
        <w:t>街道，六合区</w:t>
      </w:r>
      <w:proofErr w:type="gramStart"/>
      <w:r>
        <w:rPr>
          <w:rFonts w:eastAsia="仿宋_GB2312" w:hint="eastAsia"/>
          <w:color w:val="000000" w:themeColor="text1"/>
          <w:sz w:val="32"/>
          <w:szCs w:val="32"/>
        </w:rPr>
        <w:t>冶山</w:t>
      </w:r>
      <w:proofErr w:type="gramEnd"/>
      <w:r>
        <w:rPr>
          <w:rFonts w:eastAsia="仿宋_GB2312"/>
          <w:color w:val="000000" w:themeColor="text1"/>
          <w:sz w:val="32"/>
          <w:szCs w:val="32"/>
        </w:rPr>
        <w:t>街道、程桥街道、</w:t>
      </w:r>
      <w:r>
        <w:rPr>
          <w:rFonts w:eastAsia="仿宋_GB2312" w:hint="eastAsia"/>
          <w:color w:val="000000" w:themeColor="text1"/>
          <w:sz w:val="32"/>
          <w:szCs w:val="32"/>
        </w:rPr>
        <w:t>雄州</w:t>
      </w:r>
      <w:r>
        <w:rPr>
          <w:rFonts w:eastAsia="仿宋_GB2312"/>
          <w:color w:val="000000" w:themeColor="text1"/>
          <w:sz w:val="32"/>
          <w:szCs w:val="32"/>
        </w:rPr>
        <w:t>街道，溧水区</w:t>
      </w:r>
      <w:r>
        <w:rPr>
          <w:rFonts w:eastAsia="仿宋_GB2312" w:hint="eastAsia"/>
          <w:color w:val="000000" w:themeColor="text1"/>
          <w:sz w:val="32"/>
          <w:szCs w:val="32"/>
        </w:rPr>
        <w:t>洪蓝街道</w:t>
      </w:r>
      <w:r>
        <w:rPr>
          <w:rFonts w:eastAsia="仿宋_GB2312"/>
          <w:color w:val="000000" w:themeColor="text1"/>
          <w:sz w:val="32"/>
          <w:szCs w:val="32"/>
        </w:rPr>
        <w:t>、</w:t>
      </w:r>
      <w:proofErr w:type="gramStart"/>
      <w:r>
        <w:rPr>
          <w:rFonts w:eastAsia="仿宋_GB2312" w:hint="eastAsia"/>
          <w:color w:val="000000" w:themeColor="text1"/>
          <w:sz w:val="32"/>
          <w:szCs w:val="32"/>
        </w:rPr>
        <w:t>柘</w:t>
      </w:r>
      <w:proofErr w:type="gramEnd"/>
      <w:r>
        <w:rPr>
          <w:rFonts w:eastAsia="仿宋_GB2312" w:hint="eastAsia"/>
          <w:color w:val="000000" w:themeColor="text1"/>
          <w:sz w:val="32"/>
          <w:szCs w:val="32"/>
        </w:rPr>
        <w:t>塘街道</w:t>
      </w:r>
      <w:r>
        <w:rPr>
          <w:rFonts w:eastAsia="仿宋_GB2312"/>
          <w:color w:val="000000" w:themeColor="text1"/>
          <w:sz w:val="32"/>
          <w:szCs w:val="32"/>
        </w:rPr>
        <w:t>，高淳区</w:t>
      </w:r>
      <w:r>
        <w:rPr>
          <w:rFonts w:eastAsia="仿宋_GB2312" w:hint="eastAsia"/>
          <w:color w:val="000000" w:themeColor="text1"/>
          <w:sz w:val="32"/>
          <w:szCs w:val="32"/>
        </w:rPr>
        <w:t>砖墙镇、阳江镇、东坝街道</w:t>
      </w:r>
      <w:r>
        <w:rPr>
          <w:rFonts w:eastAsia="仿宋_GB2312"/>
          <w:color w:val="000000" w:themeColor="text1"/>
          <w:sz w:val="32"/>
          <w:szCs w:val="32"/>
        </w:rPr>
        <w:t>，栖霞区八卦洲街道、</w:t>
      </w:r>
      <w:proofErr w:type="gramStart"/>
      <w:r>
        <w:rPr>
          <w:rFonts w:eastAsia="仿宋_GB2312" w:hint="eastAsia"/>
          <w:color w:val="000000" w:themeColor="text1"/>
          <w:sz w:val="32"/>
          <w:szCs w:val="32"/>
        </w:rPr>
        <w:t>尧化</w:t>
      </w:r>
      <w:r>
        <w:rPr>
          <w:rFonts w:eastAsia="仿宋_GB2312"/>
          <w:color w:val="000000" w:themeColor="text1"/>
          <w:sz w:val="32"/>
          <w:szCs w:val="32"/>
        </w:rPr>
        <w:t>街道</w:t>
      </w:r>
      <w:proofErr w:type="gramEnd"/>
      <w:r>
        <w:rPr>
          <w:rFonts w:eastAsia="仿宋_GB2312" w:hint="eastAsia"/>
          <w:color w:val="000000" w:themeColor="text1"/>
          <w:sz w:val="32"/>
          <w:szCs w:val="32"/>
        </w:rPr>
        <w:t>、栖霞街道</w:t>
      </w:r>
      <w:r>
        <w:rPr>
          <w:rFonts w:eastAsia="仿宋_GB2312"/>
          <w:color w:val="000000" w:themeColor="text1"/>
          <w:sz w:val="32"/>
          <w:szCs w:val="32"/>
        </w:rPr>
        <w:t>，江北新区</w:t>
      </w:r>
      <w:r>
        <w:rPr>
          <w:rFonts w:eastAsia="仿宋_GB2312" w:hint="eastAsia"/>
          <w:color w:val="000000" w:themeColor="text1"/>
          <w:sz w:val="32"/>
          <w:szCs w:val="32"/>
        </w:rPr>
        <w:t>沿江</w:t>
      </w:r>
      <w:r>
        <w:rPr>
          <w:rFonts w:eastAsia="仿宋_GB2312"/>
          <w:color w:val="000000" w:themeColor="text1"/>
          <w:sz w:val="32"/>
          <w:szCs w:val="32"/>
        </w:rPr>
        <w:t>街道。</w:t>
      </w:r>
      <w:r>
        <w:rPr>
          <w:rFonts w:eastAsia="仿宋_GB2312" w:hint="eastAsia"/>
          <w:color w:val="000000" w:themeColor="text1"/>
          <w:sz w:val="32"/>
          <w:szCs w:val="32"/>
        </w:rPr>
        <w:t>以上每个单位获奖</w:t>
      </w:r>
      <w:r>
        <w:rPr>
          <w:rFonts w:eastAsia="仿宋_GB2312" w:hint="eastAsia"/>
          <w:color w:val="000000" w:themeColor="text1"/>
          <w:sz w:val="32"/>
          <w:szCs w:val="32"/>
        </w:rPr>
        <w:t>200</w:t>
      </w:r>
      <w:r>
        <w:rPr>
          <w:rFonts w:eastAsia="仿宋_GB2312" w:hint="eastAsia"/>
          <w:color w:val="000000" w:themeColor="text1"/>
          <w:sz w:val="32"/>
          <w:szCs w:val="32"/>
        </w:rPr>
        <w:t>万元。</w:t>
      </w:r>
    </w:p>
    <w:p w:rsidR="004F4044" w:rsidRDefault="004F4044">
      <w:pPr>
        <w:spacing w:line="44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</w:p>
    <w:p w:rsidR="004F4044" w:rsidRDefault="00C71E4F">
      <w:pPr>
        <w:spacing w:line="440" w:lineRule="exact"/>
        <w:rPr>
          <w:rFonts w:ascii="Times New Roman" w:eastAsia="仿宋_GB2312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28"/>
          <w:szCs w:val="28"/>
        </w:rPr>
        <w:t>2021</w:t>
      </w:r>
      <w:r>
        <w:rPr>
          <w:rFonts w:ascii="Times New Roman" w:eastAsia="仿宋_GB2312" w:hAnsi="Times New Roman" w:cs="Times New Roman"/>
          <w:b/>
          <w:bCs/>
          <w:color w:val="000000" w:themeColor="text1"/>
          <w:sz w:val="28"/>
          <w:szCs w:val="28"/>
        </w:rPr>
        <w:t>年郊区街镇高质量发展评价奖励资金情况表</w:t>
      </w:r>
    </w:p>
    <w:tbl>
      <w:tblPr>
        <w:tblStyle w:val="a6"/>
        <w:tblW w:w="10250" w:type="dxa"/>
        <w:tblInd w:w="-780" w:type="dxa"/>
        <w:tblLayout w:type="fixed"/>
        <w:tblLook w:val="04A0" w:firstRow="1" w:lastRow="0" w:firstColumn="1" w:lastColumn="0" w:noHBand="0" w:noVBand="1"/>
      </w:tblPr>
      <w:tblGrid>
        <w:gridCol w:w="1200"/>
        <w:gridCol w:w="984"/>
        <w:gridCol w:w="1152"/>
        <w:gridCol w:w="1152"/>
        <w:gridCol w:w="1152"/>
        <w:gridCol w:w="1152"/>
        <w:gridCol w:w="1152"/>
        <w:gridCol w:w="1152"/>
        <w:gridCol w:w="1154"/>
      </w:tblGrid>
      <w:tr w:rsidR="004F4044">
        <w:trPr>
          <w:trHeight w:val="922"/>
        </w:trPr>
        <w:tc>
          <w:tcPr>
            <w:tcW w:w="1200" w:type="dxa"/>
            <w:vAlign w:val="center"/>
          </w:tcPr>
          <w:p w:rsidR="004F4044" w:rsidRDefault="004F4044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小计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江北</w:t>
            </w:r>
          </w:p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新区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江宁区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浦口区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六合区</w:t>
            </w:r>
            <w:proofErr w:type="gramEnd"/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溧水区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高淳区</w:t>
            </w:r>
          </w:p>
        </w:tc>
        <w:tc>
          <w:tcPr>
            <w:tcW w:w="1154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栖霞区</w:t>
            </w:r>
          </w:p>
        </w:tc>
      </w:tr>
      <w:tr w:rsidR="004F4044">
        <w:trPr>
          <w:trHeight w:val="1167"/>
        </w:trPr>
        <w:tc>
          <w:tcPr>
            <w:tcW w:w="1200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资金</w:t>
            </w:r>
          </w:p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（万元）</w:t>
            </w:r>
          </w:p>
        </w:tc>
        <w:tc>
          <w:tcPr>
            <w:tcW w:w="984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5000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1000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800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600</w:t>
            </w:r>
          </w:p>
        </w:tc>
        <w:tc>
          <w:tcPr>
            <w:tcW w:w="1152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  <w:tc>
          <w:tcPr>
            <w:tcW w:w="1154" w:type="dxa"/>
            <w:vAlign w:val="center"/>
          </w:tcPr>
          <w:p w:rsidR="004F4044" w:rsidRDefault="00C71E4F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00</w:t>
            </w:r>
          </w:p>
        </w:tc>
      </w:tr>
    </w:tbl>
    <w:p w:rsidR="004F4044" w:rsidRDefault="00C71E4F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（三）绩效目标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绩效总目标（中长期绩效目标）：引导激励郊区街镇深入实施乡村振兴战略，推进全市农业农村高质量发展。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阶段性绩效目标（年度绩效目标）：按照程序形成评价结果，评定综合奖、发展奖共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个，在全市农村工作会议上予以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通报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二、评价结论</w:t>
      </w:r>
    </w:p>
    <w:p w:rsidR="004F4044" w:rsidRDefault="00C71E4F">
      <w:pPr>
        <w:pStyle w:val="2"/>
        <w:spacing w:line="560" w:lineRule="exact"/>
        <w:ind w:leftChars="0" w:left="0" w:firstLineChars="200" w:firstLine="643"/>
        <w:rPr>
          <w:rFonts w:eastAsia="仿宋_GB2312"/>
          <w:color w:val="000000" w:themeColor="text1"/>
          <w:sz w:val="32"/>
          <w:szCs w:val="32"/>
        </w:rPr>
      </w:pPr>
      <w:r>
        <w:rPr>
          <w:rFonts w:eastAsia="仿宋_GB2312"/>
          <w:b/>
          <w:bCs/>
          <w:color w:val="000000" w:themeColor="text1"/>
          <w:sz w:val="32"/>
          <w:szCs w:val="32"/>
        </w:rPr>
        <w:t>1.</w:t>
      </w:r>
      <w:r>
        <w:rPr>
          <w:rFonts w:eastAsia="仿宋_GB2312"/>
          <w:b/>
          <w:bCs/>
          <w:color w:val="000000" w:themeColor="text1"/>
          <w:sz w:val="32"/>
          <w:szCs w:val="32"/>
        </w:rPr>
        <w:t>评价对象及范围。</w:t>
      </w:r>
      <w:r>
        <w:rPr>
          <w:rFonts w:eastAsia="仿宋_GB2312" w:hint="eastAsia"/>
          <w:color w:val="000000" w:themeColor="text1"/>
          <w:sz w:val="32"/>
          <w:szCs w:val="32"/>
        </w:rPr>
        <w:t>评价对象为</w:t>
      </w:r>
      <w:r>
        <w:rPr>
          <w:rFonts w:eastAsia="仿宋_GB2312" w:hint="eastAsia"/>
          <w:color w:val="000000" w:themeColor="text1"/>
          <w:sz w:val="32"/>
          <w:szCs w:val="32"/>
        </w:rPr>
        <w:t>2022</w:t>
      </w:r>
      <w:r>
        <w:rPr>
          <w:rFonts w:eastAsia="仿宋_GB2312" w:hint="eastAsia"/>
          <w:color w:val="000000" w:themeColor="text1"/>
          <w:sz w:val="32"/>
          <w:szCs w:val="32"/>
        </w:rPr>
        <w:t>年度郊区街镇高质量发展</w:t>
      </w:r>
      <w:proofErr w:type="gramStart"/>
      <w:r>
        <w:rPr>
          <w:rFonts w:eastAsia="仿宋_GB2312" w:hint="eastAsia"/>
          <w:color w:val="000000" w:themeColor="text1"/>
          <w:sz w:val="32"/>
          <w:szCs w:val="32"/>
        </w:rPr>
        <w:t>评价奖补</w:t>
      </w:r>
      <w:proofErr w:type="gramEnd"/>
      <w:r>
        <w:rPr>
          <w:rFonts w:eastAsia="仿宋_GB2312" w:hint="eastAsia"/>
          <w:color w:val="000000" w:themeColor="text1"/>
          <w:sz w:val="32"/>
          <w:szCs w:val="32"/>
        </w:rPr>
        <w:t>资金，该奖补资金用于奖励</w:t>
      </w:r>
      <w:r>
        <w:rPr>
          <w:rFonts w:eastAsia="仿宋_GB2312" w:hint="eastAsia"/>
          <w:color w:val="000000" w:themeColor="text1"/>
          <w:sz w:val="32"/>
          <w:szCs w:val="32"/>
        </w:rPr>
        <w:t>2021</w:t>
      </w:r>
      <w:r>
        <w:rPr>
          <w:rFonts w:eastAsia="仿宋_GB2312" w:hint="eastAsia"/>
          <w:color w:val="000000" w:themeColor="text1"/>
          <w:sz w:val="32"/>
          <w:szCs w:val="32"/>
        </w:rPr>
        <w:t>年度郊区街镇高质量发展评价获奖街镇，激励郊区</w:t>
      </w:r>
      <w:r>
        <w:rPr>
          <w:rFonts w:eastAsia="仿宋_GB2312" w:hint="eastAsia"/>
          <w:color w:val="000000" w:themeColor="text1"/>
          <w:sz w:val="32"/>
          <w:szCs w:val="32"/>
        </w:rPr>
        <w:t>56</w:t>
      </w:r>
      <w:r>
        <w:rPr>
          <w:rFonts w:eastAsia="仿宋_GB2312" w:hint="eastAsia"/>
          <w:color w:val="000000" w:themeColor="text1"/>
          <w:sz w:val="32"/>
          <w:szCs w:val="32"/>
        </w:rPr>
        <w:t>个街镇全面推进乡村振兴战略，推动农业农村高质量发展。</w:t>
      </w:r>
      <w:r>
        <w:rPr>
          <w:rFonts w:eastAsia="仿宋_GB2312" w:hint="eastAsia"/>
          <w:color w:val="000000" w:themeColor="text1"/>
          <w:sz w:val="32"/>
          <w:szCs w:val="32"/>
        </w:rPr>
        <w:t>7</w:t>
      </w:r>
      <w:r>
        <w:rPr>
          <w:rFonts w:eastAsia="仿宋_GB2312" w:hint="eastAsia"/>
          <w:color w:val="000000" w:themeColor="text1"/>
          <w:sz w:val="32"/>
          <w:szCs w:val="32"/>
        </w:rPr>
        <w:t>个郊区</w:t>
      </w:r>
      <w:r>
        <w:rPr>
          <w:rFonts w:eastAsia="仿宋_GB2312" w:hint="eastAsia"/>
          <w:color w:val="000000" w:themeColor="text1"/>
          <w:sz w:val="32"/>
          <w:szCs w:val="32"/>
        </w:rPr>
        <w:t>56</w:t>
      </w:r>
      <w:r>
        <w:rPr>
          <w:rFonts w:eastAsia="仿宋_GB2312" w:hint="eastAsia"/>
          <w:color w:val="000000" w:themeColor="text1"/>
          <w:sz w:val="32"/>
          <w:szCs w:val="32"/>
        </w:rPr>
        <w:t>个街镇按照</w:t>
      </w:r>
      <w:r>
        <w:rPr>
          <w:rFonts w:eastAsia="仿宋_GB2312"/>
          <w:color w:val="000000" w:themeColor="text1"/>
          <w:sz w:val="32"/>
          <w:szCs w:val="32"/>
        </w:rPr>
        <w:t>市委农村工作领导小组《关于印发</w:t>
      </w:r>
      <w:r>
        <w:rPr>
          <w:rFonts w:eastAsia="仿宋_GB2312"/>
          <w:color w:val="000000" w:themeColor="text1"/>
          <w:sz w:val="32"/>
          <w:szCs w:val="32"/>
        </w:rPr>
        <w:t>&lt;202</w:t>
      </w:r>
      <w:r>
        <w:rPr>
          <w:rFonts w:eastAsia="仿宋_GB2312" w:hint="eastAsia"/>
          <w:color w:val="000000" w:themeColor="text1"/>
          <w:sz w:val="32"/>
          <w:szCs w:val="32"/>
        </w:rPr>
        <w:t>1</w:t>
      </w:r>
      <w:r>
        <w:rPr>
          <w:rFonts w:eastAsia="仿宋_GB2312"/>
          <w:color w:val="000000" w:themeColor="text1"/>
          <w:sz w:val="32"/>
          <w:szCs w:val="32"/>
        </w:rPr>
        <w:t>年度南京市实施乡村振兴战略郊区街镇高质量发展评价指标体系</w:t>
      </w:r>
      <w:r>
        <w:rPr>
          <w:rFonts w:eastAsia="仿宋_GB2312"/>
          <w:color w:val="000000" w:themeColor="text1"/>
          <w:sz w:val="32"/>
          <w:szCs w:val="32"/>
        </w:rPr>
        <w:t>&gt;</w:t>
      </w:r>
      <w:r>
        <w:rPr>
          <w:rFonts w:eastAsia="仿宋_GB2312"/>
          <w:color w:val="000000" w:themeColor="text1"/>
          <w:sz w:val="32"/>
          <w:szCs w:val="32"/>
        </w:rPr>
        <w:t>的</w:t>
      </w:r>
      <w:r>
        <w:rPr>
          <w:rFonts w:eastAsia="仿宋_GB2312"/>
          <w:color w:val="000000" w:themeColor="text1"/>
          <w:sz w:val="32"/>
          <w:szCs w:val="32"/>
        </w:rPr>
        <w:lastRenderedPageBreak/>
        <w:t>通知》要求</w:t>
      </w:r>
      <w:r>
        <w:rPr>
          <w:rFonts w:eastAsia="仿宋_GB2312" w:hint="eastAsia"/>
          <w:color w:val="000000" w:themeColor="text1"/>
          <w:sz w:val="32"/>
          <w:szCs w:val="32"/>
        </w:rPr>
        <w:t>，深入实施乡村振兴战略。</w:t>
      </w:r>
      <w:r>
        <w:rPr>
          <w:rFonts w:eastAsia="仿宋_GB2312" w:hint="eastAsia"/>
          <w:color w:val="000000" w:themeColor="text1"/>
          <w:sz w:val="32"/>
          <w:szCs w:val="32"/>
        </w:rPr>
        <w:t>25</w:t>
      </w:r>
      <w:r>
        <w:rPr>
          <w:rFonts w:eastAsia="仿宋_GB2312" w:hint="eastAsia"/>
          <w:color w:val="000000" w:themeColor="text1"/>
          <w:sz w:val="32"/>
          <w:szCs w:val="32"/>
        </w:rPr>
        <w:t>个街镇成绩突出，被评为获奖单位。</w:t>
      </w:r>
    </w:p>
    <w:p w:rsidR="004F4044" w:rsidRDefault="00C71E4F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评价结论。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根据绩效指标及评分标准，对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年度郊区街镇高质量发展评价奖励资金进行客观评价，最终评分结果为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分，等级为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优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相关评价指标目标任务顺利完成，全市粮食种植面积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204.9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万亩、总产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19.7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亿斤；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农业机械化水平达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.5%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累计建成省级特色田园乡村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个，市级以上美丽乡村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1800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个，美丽宜居乡村建成率保持全省第一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；农村居民人均可支配收入达到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32701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元、增长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10.4%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，增幅继续高于城镇居民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年度全省推进乡村振兴战略实绩考核中，我市继续位列设区市综合排名第一等次。</w:t>
      </w:r>
    </w:p>
    <w:p w:rsidR="004F4044" w:rsidRDefault="00C71E4F">
      <w:pPr>
        <w:spacing w:line="440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评分结果。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159"/>
        <w:gridCol w:w="2573"/>
        <w:gridCol w:w="4123"/>
        <w:gridCol w:w="1133"/>
      </w:tblGrid>
      <w:tr w:rsidR="004F4044">
        <w:trPr>
          <w:trHeight w:val="204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ind w:firstLineChars="49" w:firstLine="89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一级指标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二级指标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三级指标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</w:rPr>
              <w:t>评分结果</w:t>
            </w:r>
          </w:p>
        </w:tc>
      </w:tr>
      <w:tr w:rsidR="004F4044">
        <w:trPr>
          <w:trHeight w:val="204"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绩</w:t>
            </w:r>
            <w:proofErr w:type="gramEnd"/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效</w:t>
            </w:r>
            <w:proofErr w:type="gramEnd"/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指</w:t>
            </w: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标</w:t>
            </w: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产</w:t>
            </w: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出</w:t>
            </w: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指</w:t>
            </w: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标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农业物质装备水平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农业机械化水平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403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新增规模以上工业企业个数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净增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规模以上工业企业个数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403"/>
          <w:jc w:val="center"/>
        </w:trPr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规模以上服务业企业发展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规模以上服务业企业个数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204"/>
          <w:jc w:val="center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效</w:t>
            </w:r>
            <w:proofErr w:type="gramEnd"/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益</w:t>
            </w: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指</w:t>
            </w:r>
          </w:p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标</w:t>
            </w:r>
          </w:p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农业发展效益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color w:val="000000" w:themeColor="text1"/>
                <w:sz w:val="28"/>
                <w:szCs w:val="28"/>
              </w:rPr>
              <w:t>农产品商标建设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204"/>
          <w:jc w:val="center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农民增收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农村居民可支配收入增长率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204"/>
          <w:jc w:val="center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生态文明建设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污水治理率和农村河道有效治理率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389"/>
          <w:jc w:val="center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乡村治理水平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乡村文明</w:t>
            </w:r>
            <w:proofErr w:type="gramStart"/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测评指数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  <w:tr w:rsidR="004F4044">
        <w:trPr>
          <w:trHeight w:val="90"/>
          <w:jc w:val="center"/>
        </w:trPr>
        <w:tc>
          <w:tcPr>
            <w:tcW w:w="8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4F4044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满意度指标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群众满意度测评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年度街镇群众满意度测评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044" w:rsidRDefault="00C71E4F">
            <w:pPr>
              <w:spacing w:line="440" w:lineRule="exact"/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100</w:t>
            </w:r>
            <w:r>
              <w:rPr>
                <w:rFonts w:ascii="Times New Roman" w:eastAsia="仿宋_GB2312" w:hAnsi="Times New Roman" w:cs="Times New Roman"/>
                <w:color w:val="000000" w:themeColor="text1"/>
                <w:sz w:val="28"/>
                <w:szCs w:val="28"/>
              </w:rPr>
              <w:t>分</w:t>
            </w:r>
          </w:p>
        </w:tc>
      </w:tr>
    </w:tbl>
    <w:p w:rsidR="004F4044" w:rsidRDefault="00C71E4F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三、项目成效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一是</w:t>
      </w:r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稳产保供落到实处</w:t>
      </w: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全年粮食播种面积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204.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万亩、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产量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19.7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亿斤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建设高标准农田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5.1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万亩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蔬菜总产量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280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万吨，水产品年产量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万吨左右，生猪域内加域外存栏超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55.2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万头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全市绿色优质农产品比重达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62.4%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二是</w:t>
      </w:r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现代农业</w:t>
      </w:r>
      <w:proofErr w:type="gramStart"/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质效齐增</w:t>
      </w:r>
      <w:proofErr w:type="gramEnd"/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。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坚持强链赋能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优质稻米、绿色蔬菜、精品蟹虾等特色产业链不断延伸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全年招商引资签约项目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185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个，实施农业农村重大项目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206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个，总投资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398.5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亿元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扎实推进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个民宿村提档升级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全年休闲农业接待游客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3300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万人次、综合收入超过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120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亿元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三是美丽乡村绽放新颜。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全年建成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475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个市级美丽宜居村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创建省级特色田园乡村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全面巩固农村人居环境整治提升成果，自然村污水设施覆盖率超过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90%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有效落实“十年禁渔”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长效管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控措施，在全国首设岸线长负责制；推行农业绿色生产方式，着力打造沿江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公里化肥、化学农药“两减”示范带。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四是农民收入水平稳步提升。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全市农村居民人均可支配收入达到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32701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元、增长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10.4%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，增幅继续高于城镇居民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持续推进脱贫攻坚与乡村振兴有机衔接，重点支持高淳、六合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南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北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帮扶地区做大做强特色产业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；探索建立“工疗惠农”新机制，扎实推进两批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个民宿村提档升级，接待近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5000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人疗休养；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健全农村集体经济收入稳定增长机制，多渠道促进农民增收。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五</w:t>
      </w:r>
      <w:r>
        <w:rPr>
          <w:rFonts w:ascii="Times New Roman" w:eastAsia="楷体_GB2312" w:hAnsi="Times New Roman" w:cs="Times New Roman"/>
          <w:color w:val="000000" w:themeColor="text1"/>
          <w:sz w:val="32"/>
          <w:szCs w:val="32"/>
        </w:rPr>
        <w:t>是乡村治理能力有效提升</w:t>
      </w:r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全市村（社区）“两委”换届后村书记、主任“一肩挑”比例达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92.9%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；选派第四批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88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名驻村第一书记，向乡村振兴重点村、软弱后进村倾斜；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全市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涉农区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建成新时代文明实践中心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个、实践所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49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个、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实践站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811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个；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涉农区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群众安全感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98.77%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，创历史新高。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四、存在问题及原因分析</w:t>
      </w:r>
    </w:p>
    <w:p w:rsidR="004F4044" w:rsidRDefault="00C71E4F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，郊区街镇实施乡村振兴战略和高质量发展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取得一定成效，但对照走在前列目标定位和乡村振兴实绩考核要求，还存在一些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不足：市域内乡村发展区域不平衡矛盾还较为突出，农业农村人才队伍建设亟待加强，受中美贸易摩擦、新冠疫情、极端天气等内外部环境因素叠加影响，农民收入增长承压明显。还需在继续承接落实省乡村振兴考核、全市全面推进乡村振兴战略等重要部署的基础上，立足市情农情，不断完善指标体系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五、有关建议</w:t>
      </w:r>
    </w:p>
    <w:p w:rsidR="004F4044" w:rsidRDefault="00C71E4F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下一步，我们将按照中央、省、市“三农”决策部署，</w:t>
      </w:r>
      <w:r>
        <w:rPr>
          <w:rFonts w:ascii="Times New Roman" w:eastAsia="仿宋_GB2312" w:hAnsi="Times New Roman" w:cs="Times New Roman"/>
          <w:sz w:val="32"/>
          <w:szCs w:val="32"/>
        </w:rPr>
        <w:t>根据我市全面推进乡村振兴的新要求和不同类型街镇的特点，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坚持稳中求进工作总基调，</w:t>
      </w:r>
      <w:r>
        <w:rPr>
          <w:rFonts w:ascii="Times New Roman" w:eastAsia="仿宋_GB2312" w:hAnsi="Times New Roman" w:cs="Times New Roman"/>
          <w:sz w:val="32"/>
          <w:szCs w:val="32"/>
        </w:rPr>
        <w:t>找准评价着力点，进一步优化评价指标体系，更好地发挥考核评价指挥棒作用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4F4044" w:rsidRDefault="00C71E4F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一是进一步聚焦乡村振兴重点任务。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落实粮食安全党政同责，加大对粮食生产评价力度；聚焦产业促进乡村发展，研究增设农业主导产业发展方面指标。</w:t>
      </w:r>
    </w:p>
    <w:p w:rsidR="004F4044" w:rsidRDefault="00C71E4F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楷体_GB2312" w:hAnsi="Times New Roman" w:cs="Times New Roman" w:hint="eastAsia"/>
          <w:color w:val="000000" w:themeColor="text1"/>
          <w:sz w:val="32"/>
          <w:szCs w:val="32"/>
        </w:rPr>
        <w:t>二是进一步精简评价指标体系。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视情取消阶段性工作任务，合并同类评价指标，力求指标体系重点突出、简洁明了。</w:t>
      </w:r>
    </w:p>
    <w:p w:rsidR="004F4044" w:rsidRDefault="00C71E4F" w:rsidP="00C44BB2">
      <w:pPr>
        <w:pStyle w:val="-"/>
        <w:ind w:firstLine="640"/>
        <w:rPr>
          <w:bCs w:val="0"/>
          <w:color w:val="000000" w:themeColor="text1"/>
        </w:rPr>
      </w:pPr>
      <w:r>
        <w:rPr>
          <w:rFonts w:eastAsia="楷体_GB2312"/>
          <w:bCs w:val="0"/>
          <w:color w:val="000000" w:themeColor="text1"/>
        </w:rPr>
        <w:t>三是</w:t>
      </w:r>
      <w:r>
        <w:rPr>
          <w:rFonts w:eastAsia="楷体_GB2312" w:hint="eastAsia"/>
          <w:bCs w:val="0"/>
          <w:color w:val="000000" w:themeColor="text1"/>
        </w:rPr>
        <w:t>进一步树牢底线思维。</w:t>
      </w:r>
      <w:r>
        <w:rPr>
          <w:rFonts w:hint="eastAsia"/>
          <w:bCs w:val="0"/>
          <w:color w:val="000000" w:themeColor="text1"/>
        </w:rPr>
        <w:t>对照落实省乡村振兴考核方案有关要求，全面</w:t>
      </w:r>
      <w:proofErr w:type="gramStart"/>
      <w:r>
        <w:rPr>
          <w:rFonts w:hint="eastAsia"/>
          <w:bCs w:val="0"/>
          <w:color w:val="000000" w:themeColor="text1"/>
        </w:rPr>
        <w:t>承接省</w:t>
      </w:r>
      <w:proofErr w:type="gramEnd"/>
      <w:r>
        <w:rPr>
          <w:rFonts w:hint="eastAsia"/>
          <w:bCs w:val="0"/>
          <w:color w:val="000000" w:themeColor="text1"/>
        </w:rPr>
        <w:t>考减分项情形，并考虑在街镇评价中区分一票否决情形，和其他减分项情形。</w:t>
      </w:r>
    </w:p>
    <w:p w:rsidR="004F4044" w:rsidRDefault="004F4044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4F404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97" w:rsidRDefault="009C3997">
      <w:r>
        <w:separator/>
      </w:r>
    </w:p>
  </w:endnote>
  <w:endnote w:type="continuationSeparator" w:id="0">
    <w:p w:rsidR="009C3997" w:rsidRDefault="009C3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4" w:rsidRDefault="00C71E4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4044" w:rsidRDefault="00C71E4F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2294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F4044" w:rsidRDefault="00C71E4F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2294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97" w:rsidRDefault="009C3997">
      <w:r>
        <w:separator/>
      </w:r>
    </w:p>
  </w:footnote>
  <w:footnote w:type="continuationSeparator" w:id="0">
    <w:p w:rsidR="009C3997" w:rsidRDefault="009C3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kZTM2Y2U1MTBlOWM0Mjc4MmFkZGY2YjFlOTY5YjQifQ=="/>
  </w:docVars>
  <w:rsids>
    <w:rsidRoot w:val="27012E98"/>
    <w:rsid w:val="004F4044"/>
    <w:rsid w:val="0052294B"/>
    <w:rsid w:val="006174BD"/>
    <w:rsid w:val="00946668"/>
    <w:rsid w:val="009C3997"/>
    <w:rsid w:val="00C44BB2"/>
    <w:rsid w:val="00C71E4F"/>
    <w:rsid w:val="0780509A"/>
    <w:rsid w:val="0F506DDC"/>
    <w:rsid w:val="21771570"/>
    <w:rsid w:val="24AA7567"/>
    <w:rsid w:val="27012E98"/>
    <w:rsid w:val="39A061A0"/>
    <w:rsid w:val="3C275C95"/>
    <w:rsid w:val="3CCA2D18"/>
    <w:rsid w:val="43E6024D"/>
    <w:rsid w:val="46863243"/>
    <w:rsid w:val="59A4638C"/>
    <w:rsid w:val="5CF61C23"/>
    <w:rsid w:val="5DAE42E2"/>
    <w:rsid w:val="632A504B"/>
    <w:rsid w:val="680921E1"/>
    <w:rsid w:val="6AA97131"/>
    <w:rsid w:val="76D33CC8"/>
    <w:rsid w:val="773619A6"/>
    <w:rsid w:val="77745AA4"/>
    <w:rsid w:val="7797770D"/>
    <w:rsid w:val="79AC0800"/>
    <w:rsid w:val="7B7F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正文-文本"/>
    <w:qFormat/>
    <w:pPr>
      <w:spacing w:line="580" w:lineRule="exact"/>
      <w:ind w:firstLineChars="200" w:firstLine="200"/>
      <w:jc w:val="both"/>
    </w:pPr>
    <w:rPr>
      <w:rFonts w:eastAsia="仿宋_GB2312"/>
      <w:bCs/>
      <w:kern w:val="2"/>
      <w:sz w:val="32"/>
      <w:szCs w:val="32"/>
    </w:rPr>
  </w:style>
  <w:style w:type="paragraph" w:styleId="a3">
    <w:name w:val="Body Text"/>
    <w:basedOn w:val="a"/>
    <w:next w:val="a"/>
    <w:uiPriority w:val="1"/>
    <w:qFormat/>
    <w:pPr>
      <w:ind w:left="231"/>
    </w:pPr>
    <w:rPr>
      <w:szCs w:val="32"/>
    </w:r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"/>
    <w:next w:val="a"/>
    <w:qFormat/>
    <w:pPr>
      <w:ind w:leftChars="200" w:left="420" w:firstLine="210"/>
    </w:pPr>
    <w:rPr>
      <w:rFonts w:ascii="Times New Roman" w:hAnsi="Times New Roman" w:cs="Times New Roman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南京正文"/>
    <w:qFormat/>
    <w:pPr>
      <w:spacing w:line="560" w:lineRule="exact"/>
      <w:ind w:firstLineChars="200" w:firstLine="200"/>
    </w:pPr>
    <w:rPr>
      <w:rFonts w:eastAsia="仿宋"/>
      <w:sz w:val="32"/>
      <w:szCs w:val="28"/>
      <w:lang w:val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正文-文本"/>
    <w:qFormat/>
    <w:pPr>
      <w:spacing w:line="580" w:lineRule="exact"/>
      <w:ind w:firstLineChars="200" w:firstLine="200"/>
      <w:jc w:val="both"/>
    </w:pPr>
    <w:rPr>
      <w:rFonts w:eastAsia="仿宋_GB2312"/>
      <w:bCs/>
      <w:kern w:val="2"/>
      <w:sz w:val="32"/>
      <w:szCs w:val="32"/>
    </w:rPr>
  </w:style>
  <w:style w:type="paragraph" w:styleId="a3">
    <w:name w:val="Body Text"/>
    <w:basedOn w:val="a"/>
    <w:next w:val="a"/>
    <w:uiPriority w:val="1"/>
    <w:qFormat/>
    <w:pPr>
      <w:ind w:left="231"/>
    </w:pPr>
    <w:rPr>
      <w:szCs w:val="32"/>
    </w:r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First Indent 2"/>
    <w:basedOn w:val="a"/>
    <w:next w:val="a"/>
    <w:qFormat/>
    <w:pPr>
      <w:ind w:leftChars="200" w:left="420" w:firstLine="210"/>
    </w:pPr>
    <w:rPr>
      <w:rFonts w:ascii="Times New Roman" w:hAnsi="Times New Roman" w:cs="Times New Roman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南京正文"/>
    <w:qFormat/>
    <w:pPr>
      <w:spacing w:line="560" w:lineRule="exact"/>
      <w:ind w:firstLineChars="200" w:firstLine="200"/>
    </w:pPr>
    <w:rPr>
      <w:rFonts w:eastAsia="仿宋"/>
      <w:sz w:val="32"/>
      <w:szCs w:val="28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赵梦岩</dc:creator>
  <cp:lastModifiedBy>lenovo1</cp:lastModifiedBy>
  <cp:revision>5</cp:revision>
  <cp:lastPrinted>2023-06-30T08:14:00Z</cp:lastPrinted>
  <dcterms:created xsi:type="dcterms:W3CDTF">2022-06-30T03:15:00Z</dcterms:created>
  <dcterms:modified xsi:type="dcterms:W3CDTF">2023-09-13T01:00:00Z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A6C9D8A2B6134915B50C86602A84BA62</vt:lpwstr>
  </property>
</Properties>
</file>