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W w:w="0" w:type="auto"/>
        <w:tblLook w:val="04A0" w:firstRow="1" w:lastRow="0" w:firstColumn="1" w:lastColumn="0" w:noHBand="0" w:noVBand="1"/>
      </w:tblPr>
      <w:tblGrid>
        <w:gridCol w:w="10402"/>
      </w:tblGrid>
      <w:tr w:rsidR="006E012F" w14:paraId="43B258EF" w14:textId="77777777">
        <w:trPr>
          <w:trHeight w:val="3592"/>
        </w:trPr>
        <w:tc>
          <w:tcPr>
            <w:tcW w:w="10402" w:type="dxa"/>
            <w:tcBorders>
              <w:top w:val="nil"/>
              <w:left w:val="nil"/>
              <w:bottom w:val="nil"/>
              <w:right w:val="nil"/>
            </w:tcBorders>
          </w:tcPr>
          <w:p w14:paraId="428D5994" w14:textId="77777777" w:rsidR="006E012F" w:rsidRDefault="00000000">
            <w:pPr>
              <w:pStyle w:val="a4"/>
              <w:spacing w:line="360" w:lineRule="auto"/>
              <w:rPr>
                <w:rFonts w:ascii="仿宋" w:eastAsia="仿宋" w:hAnsi="仿宋" w:cs="仿宋" w:hint="eastAsia"/>
                <w:b/>
                <w:bCs/>
                <w:color w:val="FF0000"/>
                <w:sz w:val="22"/>
                <w:szCs w:val="22"/>
              </w:rPr>
            </w:pPr>
            <w:r>
              <w:rPr>
                <w:rFonts w:ascii="仿宋" w:eastAsia="仿宋" w:hAnsi="仿宋" w:cs="仿宋" w:hint="eastAsia"/>
                <w:b/>
                <w:bCs/>
                <w:color w:val="FF0000"/>
                <w:sz w:val="22"/>
                <w:szCs w:val="22"/>
              </w:rPr>
              <w:t/>
            </w:r>
          </w:p>
        </w:tc>
      </w:tr>
      <w:tr w:rsidR="006E012F" w14:paraId="2E686CEF" w14:textId="77777777">
        <w:trPr>
          <w:trHeight w:val="4945"/>
        </w:trPr>
        <w:tc>
          <w:tcPr>
            <w:tcW w:w="10402" w:type="dxa"/>
            <w:tcBorders>
              <w:top w:val="nil"/>
              <w:left w:val="nil"/>
              <w:bottom w:val="nil"/>
              <w:right w:val="nil"/>
            </w:tcBorders>
          </w:tcPr>
          <w:p w14:paraId="2C0A9E52" w14:textId="77777777" w:rsidR="006E012F" w:rsidRDefault="00000000">
            <w:pPr>
              <w:ind w:rightChars="129" w:right="284"/>
              <w:jc w:val="center"/>
              <w:rPr>
                <w:rFonts w:ascii="宋体" w:eastAsia="宋体" w:hAnsi="宋体" w:cs="宋体" w:hint="eastAsia"/>
                <w:b/>
                <w:bCs/>
                <w:sz w:val="52"/>
                <w:szCs w:val="52"/>
                <w:lang w:val="en-US"/>
              </w:rPr>
            </w:pPr>
            <w:r>
              <w:rPr>
                <w:rFonts w:ascii="宋体" w:eastAsia="宋体" w:hAnsi="宋体" w:cs="宋体" w:hint="eastAsia"/>
                <w:b/>
                <w:bCs/>
                <w:sz w:val="52"/>
                <w:szCs w:val="52"/>
                <w:lang w:val="en-US"/>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2023年度南京市植保植检站单位决算公开</w:t>
            </w:r>
            <w:r>
              <w:rPr>
                <w:rFonts w:ascii="宋体" w:hAnsi="宋体" w:cs="宋体" w:eastAsia="宋体"/>
                <w:b w:val="true"/>
                <w:sz w:val="52"/>
              </w:rPr>
              <w:t/>
            </w:r>
            <w:r>
              <w:rPr>
                <w:rFonts w:ascii="宋体" w:hAnsi="宋体" w:cs="宋体" w:eastAsia="宋体"/>
                <w:b w:val="true"/>
                <w:sz w:val="52"/>
              </w:rPr>
              <w:t/>
            </w:r>
          </w:p>
        </w:tc>
      </w:tr>
    </w:tbl>
    <w:p w14:paraId="7727C8B0" w14:textId="77777777" w:rsidR="006E012F" w:rsidRDefault="006E012F">
      <w:pPr>
        <w:ind w:rightChars="129" w:right="284"/>
        <w:jc w:val="both"/>
        <w:rPr>
          <w:rFonts w:ascii="宋体" w:eastAsia="宋体" w:hAnsi="宋体" w:cs="宋体" w:hint="eastAsia"/>
          <w:b/>
          <w:bCs/>
          <w:sz w:val="52"/>
          <w:szCs w:val="52"/>
        </w:rPr>
        <w:sectPr w:rsidR="006E012F">
          <w:headerReference w:type="default" r:id="rId7"/>
          <w:headerReference w:type="first" r:id="rId8"/>
          <w:pgSz w:w="11906" w:h="16838"/>
          <w:pgMar w:top="1580" w:right="700" w:bottom="770" w:left="1020" w:header="170" w:footer="280" w:gutter="0"/>
          <w:cols w:space="720"/>
          <w:formProt w:val="0"/>
          <w:titlePg/>
          <w:docGrid w:linePitch="100"/>
        </w:sectPr>
      </w:pPr>
    </w:p>
    <w:p w14:paraId="4C4B0D29" w14:textId="77777777" w:rsidR="006E012F" w:rsidRDefault="006E012F">
      <w:pPr>
        <w:pStyle w:val="a4"/>
        <w:spacing w:before="4"/>
        <w:rPr>
          <w:rFonts w:ascii="华文仿宋" w:eastAsia="华文仿宋" w:hAnsi="华文仿宋" w:cs="仿宋" w:hint="eastAsia"/>
          <w:sz w:val="10"/>
        </w:rPr>
      </w:pPr>
    </w:p>
    <w:p w14:paraId="7644B63B" w14:textId="77777777" w:rsidR="006E012F" w:rsidRDefault="00000000">
      <w:pPr>
        <w:pStyle w:val="2"/>
        <w:tabs>
          <w:tab w:val="left" w:pos="880"/>
        </w:tabs>
        <w:spacing w:line="718" w:lineRule="exact"/>
        <w:ind w:right="313"/>
        <w:rPr>
          <w:rFonts w:ascii="仿宋" w:eastAsia="仿宋" w:hAnsi="仿宋" w:cs="仿宋" w:hint="eastAsia"/>
        </w:rPr>
      </w:pPr>
      <w:r>
        <w:rPr>
          <w:rFonts w:ascii="仿宋" w:eastAsia="仿宋" w:hAnsi="仿宋" w:cs="仿宋" w:hint="eastAsia"/>
          <w:b/>
          <w:bCs/>
        </w:rPr>
        <w:t>目</w:t>
      </w:r>
      <w:r>
        <w:rPr>
          <w:rFonts w:ascii="仿宋" w:eastAsia="仿宋" w:hAnsi="仿宋" w:cs="仿宋" w:hint="eastAsia"/>
          <w:b/>
          <w:bCs/>
        </w:rPr>
        <w:tab/>
        <w:t>录</w:t>
      </w:r>
    </w:p>
    <w:p w14:paraId="450FFB8E" w14:textId="77777777" w:rsidR="006E012F" w:rsidRDefault="006E012F">
      <w:pPr>
        <w:pStyle w:val="a4"/>
        <w:spacing w:before="7"/>
        <w:rPr>
          <w:rFonts w:ascii="仿宋" w:eastAsia="仿宋" w:hAnsi="仿宋" w:cs="仿宋" w:hint="eastAsia"/>
          <w:sz w:val="27"/>
        </w:rPr>
      </w:pPr>
    </w:p>
    <w:p w14:paraId="113255D3" w14:textId="77777777" w:rsidR="006E012F" w:rsidRDefault="00000000">
      <w:pPr>
        <w:pStyle w:val="a4"/>
        <w:spacing w:line="360" w:lineRule="auto"/>
        <w:ind w:leftChars="300" w:left="671" w:hanging="11"/>
        <w:jc w:val="both"/>
        <w:outlineLvl w:val="0"/>
        <w:rPr>
          <w:rFonts w:ascii="黑体" w:eastAsia="黑体" w:hAnsi="黑体" w:cs="黑体" w:hint="eastAsia"/>
        </w:rPr>
      </w:pPr>
      <w:r>
        <w:rPr>
          <w:rFonts w:ascii="黑体" w:eastAsia="黑体" w:hAnsi="黑体" w:cs="黑体" w:hint="eastAsia"/>
        </w:rPr>
        <w:t xml:space="preserve">第一部分 </w:t>
      </w:r>
      <w:r>
        <w:rPr>
          <w:rFonts w:ascii="黑体" w:eastAsia="黑体" w:hAnsi="黑体" w:cs="黑体" w:hint="eastAsia"/>
          <w:lang w:val="en-US"/>
        </w:rPr>
        <w:t>单位</w:t>
      </w:r>
      <w:r>
        <w:rPr>
          <w:rFonts w:ascii="黑体" w:eastAsia="黑体" w:hAnsi="黑体" w:cs="黑体" w:hint="eastAsia"/>
        </w:rPr>
        <w:t>概况</w:t>
      </w:r>
    </w:p>
    <w:p w14:paraId="53132DF5" w14:textId="77777777" w:rsidR="006E012F" w:rsidRDefault="00000000">
      <w:pPr>
        <w:pStyle w:val="a4"/>
        <w:tabs>
          <w:tab w:val="left" w:pos="2249"/>
        </w:tabs>
        <w:spacing w:line="360" w:lineRule="auto"/>
        <w:ind w:leftChars="300" w:left="671" w:hanging="11"/>
        <w:jc w:val="both"/>
        <w:rPr>
          <w:rFonts w:ascii="仿宋" w:eastAsia="仿宋" w:hAnsi="仿宋" w:cs="仿宋" w:hint="eastAsia"/>
        </w:rPr>
      </w:pPr>
      <w:r>
        <w:rPr>
          <w:rFonts w:ascii="仿宋" w:eastAsia="仿宋" w:hAnsi="仿宋" w:cs="仿宋" w:hint="eastAsia"/>
        </w:rPr>
        <w:t>一、主要职能</w:t>
      </w:r>
    </w:p>
    <w:p w14:paraId="21D6F396" w14:textId="77777777" w:rsidR="006E012F" w:rsidRDefault="00000000">
      <w:pPr>
        <w:pStyle w:val="a4"/>
        <w:tabs>
          <w:tab w:val="left" w:pos="2249"/>
        </w:tabs>
        <w:spacing w:line="360" w:lineRule="auto"/>
        <w:ind w:leftChars="300" w:left="671" w:hanging="11"/>
        <w:jc w:val="both"/>
        <w:rPr>
          <w:rFonts w:ascii="仿宋" w:eastAsia="仿宋" w:hAnsi="仿宋" w:cs="仿宋" w:hint="eastAsia"/>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14:paraId="4E4B8454" w14:textId="77777777" w:rsidR="006E012F" w:rsidRDefault="00000000">
      <w:pPr>
        <w:pStyle w:val="a4"/>
        <w:tabs>
          <w:tab w:val="left" w:pos="2249"/>
        </w:tabs>
        <w:spacing w:line="360" w:lineRule="auto"/>
        <w:ind w:leftChars="300" w:left="671" w:hanging="11"/>
        <w:jc w:val="both"/>
        <w:rPr>
          <w:rFonts w:ascii="仿宋" w:eastAsia="仿宋" w:hAnsi="仿宋" w:cs="仿宋" w:hint="eastAsia"/>
        </w:rPr>
      </w:pPr>
      <w:r>
        <w:rPr>
          <w:rFonts w:ascii="仿宋" w:eastAsia="仿宋" w:hAnsi="仿宋" w:cs="仿宋" w:hint="eastAsia"/>
        </w:rPr>
        <w:t>三、202</w:t>
      </w:r>
      <w:r>
        <w:rPr>
          <w:rFonts w:ascii="仿宋" w:eastAsia="仿宋" w:hAnsi="仿宋" w:cs="仿宋" w:hint="eastAsia"/>
          <w:lang w:val="en-US"/>
        </w:rPr>
        <w:t>3</w:t>
      </w:r>
      <w:r>
        <w:rPr>
          <w:rFonts w:ascii="仿宋" w:eastAsia="仿宋" w:hAnsi="仿宋" w:cs="仿宋" w:hint="eastAsia"/>
        </w:rPr>
        <w:t>年度主要工作完成情况</w:t>
      </w:r>
    </w:p>
    <w:p w14:paraId="42206541" w14:textId="77777777" w:rsidR="006E012F" w:rsidRDefault="00000000">
      <w:pPr>
        <w:pStyle w:val="a4"/>
        <w:spacing w:line="360" w:lineRule="auto"/>
        <w:ind w:leftChars="300" w:left="671" w:hanging="11"/>
        <w:jc w:val="both"/>
        <w:rPr>
          <w:rFonts w:ascii="黑体" w:eastAsia="黑体" w:hAnsi="黑体" w:cs="黑体" w:hint="eastAsia"/>
        </w:rPr>
      </w:pPr>
      <w:r>
        <w:rPr>
          <w:rFonts w:ascii="黑体" w:eastAsia="黑体" w:hAnsi="黑体" w:cs="黑体" w:hint="eastAsia"/>
          <w:lang w:val="en-US"/>
        </w:rPr>
        <w:t>第二部分 2023年度</w:t>
      </w:r>
      <w:r>
        <w:rPr>
          <w:rFonts w:ascii="黑体" w:hAnsi="黑体" w:cs="黑体" w:eastAsia="黑体"/>
        </w:rPr>
        <w:t>单位</w:t>
      </w:r>
      <w:r>
        <w:rPr>
          <w:rFonts w:ascii="黑体" w:hAnsi="黑体" w:cs="黑体" w:eastAsia="黑体"/>
        </w:rPr>
        <w:t>决算表</w:t>
      </w:r>
    </w:p>
    <w:p w14:paraId="6FD9472D" w14:textId="77777777" w:rsidR="006E012F" w:rsidRDefault="00000000">
      <w:pPr>
        <w:pStyle w:val="a4"/>
        <w:spacing w:line="360" w:lineRule="auto"/>
        <w:ind w:leftChars="300" w:left="671" w:right="5774" w:hanging="11"/>
        <w:jc w:val="both"/>
        <w:rPr>
          <w:rFonts w:ascii="仿宋" w:eastAsia="仿宋" w:hAnsi="仿宋" w:cs="仿宋" w:hint="eastAsia"/>
        </w:rPr>
      </w:pPr>
      <w:r>
        <w:rPr>
          <w:rFonts w:ascii="仿宋" w:eastAsia="仿宋" w:hAnsi="仿宋" w:cs="仿宋" w:hint="eastAsia"/>
          <w:spacing w:val="-2"/>
        </w:rPr>
        <w:t>一、收入支出决算总表</w:t>
      </w:r>
    </w:p>
    <w:p w14:paraId="7D8C7E02" w14:textId="77777777" w:rsidR="006E012F" w:rsidRDefault="00000000">
      <w:pPr>
        <w:pStyle w:val="a4"/>
        <w:spacing w:line="360" w:lineRule="auto"/>
        <w:ind w:leftChars="300" w:left="671" w:right="5774" w:hanging="11"/>
        <w:jc w:val="both"/>
        <w:rPr>
          <w:rFonts w:ascii="仿宋" w:eastAsia="仿宋" w:hAnsi="仿宋" w:cs="仿宋" w:hint="eastAsia"/>
        </w:rPr>
      </w:pPr>
      <w:r>
        <w:rPr>
          <w:rFonts w:ascii="仿宋" w:eastAsia="仿宋" w:hAnsi="仿宋" w:cs="仿宋" w:hint="eastAsia"/>
        </w:rPr>
        <w:t>二、收入决算表</w:t>
      </w:r>
    </w:p>
    <w:p w14:paraId="11CB0BE4"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w w:val="95"/>
        </w:rPr>
        <w:t>三、支出决算表</w:t>
      </w:r>
    </w:p>
    <w:p w14:paraId="3593D25E"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四、财政拨款收入支出决算总表</w:t>
      </w:r>
    </w:p>
    <w:p w14:paraId="02FA1DE5"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五、财政拨款支出决算表（功能科目）</w:t>
      </w:r>
    </w:p>
    <w:p w14:paraId="50598114" w14:textId="77777777" w:rsidR="006E012F" w:rsidRDefault="00000000">
      <w:pPr>
        <w:pStyle w:val="a4"/>
        <w:spacing w:line="360" w:lineRule="auto"/>
        <w:ind w:leftChars="300" w:left="671" w:right="2894" w:hanging="11"/>
        <w:jc w:val="both"/>
        <w:rPr>
          <w:rFonts w:ascii="仿宋" w:eastAsia="仿宋" w:hAnsi="仿宋" w:cs="仿宋" w:hint="eastAsia"/>
        </w:rPr>
      </w:pPr>
      <w:r>
        <w:rPr>
          <w:rFonts w:ascii="仿宋" w:eastAsia="仿宋" w:hAnsi="仿宋" w:cs="仿宋" w:hint="eastAsia"/>
        </w:rPr>
        <w:t>六、财政拨款基本支出决算表（经济科目） 七、一般公共预算支出决算表（功能科目）</w:t>
      </w:r>
    </w:p>
    <w:p w14:paraId="14B9C086"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八、一般公共预算基本支出决算表（经济科目）</w:t>
      </w:r>
    </w:p>
    <w:p w14:paraId="351BA082"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14:paraId="7FE96E2B"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十、政府性基金预算支出决算表</w:t>
      </w:r>
    </w:p>
    <w:p w14:paraId="39346ABF" w14:textId="77777777" w:rsidR="006E012F" w:rsidRDefault="00000000">
      <w:pPr>
        <w:pStyle w:val="a4"/>
        <w:spacing w:line="360" w:lineRule="auto"/>
        <w:ind w:leftChars="300" w:left="671" w:right="2575" w:hanging="11"/>
        <w:jc w:val="both"/>
        <w:rPr>
          <w:rFonts w:ascii="仿宋" w:eastAsia="仿宋" w:hAnsi="仿宋" w:cs="仿宋" w:hint="eastAsia"/>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14:paraId="2AEFF66F" w14:textId="77777777" w:rsidR="006E012F" w:rsidRDefault="00000000">
      <w:pPr>
        <w:pStyle w:val="a4"/>
        <w:spacing w:line="360" w:lineRule="auto"/>
        <w:ind w:leftChars="300" w:left="671" w:right="2575" w:hanging="11"/>
        <w:jc w:val="both"/>
        <w:rPr>
          <w:rFonts w:ascii="仿宋" w:eastAsia="仿宋" w:hAnsi="仿宋" w:cs="仿宋" w:hint="eastAsia"/>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14:paraId="52CDBA05" w14:textId="77777777" w:rsidR="006E012F" w:rsidRDefault="00000000">
      <w:pPr>
        <w:pStyle w:val="a4"/>
        <w:spacing w:line="360" w:lineRule="auto"/>
        <w:ind w:leftChars="300" w:left="671" w:right="2575" w:hanging="11"/>
        <w:jc w:val="both"/>
        <w:rPr>
          <w:rFonts w:ascii="仿宋" w:eastAsia="仿宋" w:hAnsi="仿宋" w:cs="仿宋" w:hint="eastAsia"/>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14:paraId="39662669" w14:textId="77777777" w:rsidR="006E012F" w:rsidRDefault="00000000">
      <w:pPr>
        <w:pStyle w:val="a4"/>
        <w:spacing w:line="360" w:lineRule="auto"/>
        <w:ind w:leftChars="300" w:left="671" w:hanging="11"/>
        <w:jc w:val="both"/>
        <w:rPr>
          <w:rFonts w:ascii="黑体" w:eastAsia="黑体" w:hAnsi="黑体" w:cs="黑体" w:hint="eastAsia"/>
          <w:lang w:val="en-US"/>
        </w:rPr>
      </w:pPr>
      <w:r>
        <w:rPr>
          <w:rFonts w:ascii="黑体" w:eastAsia="黑体" w:hAnsi="黑体" w:cs="黑体" w:hint="eastAsia"/>
          <w:lang w:val="en-US"/>
        </w:rPr>
        <w:t>第三部分 2023年度</w:t>
      </w:r>
      <w:r>
        <w:rPr>
          <w:rFonts w:ascii="黑体" w:hAnsi="黑体" w:cs="黑体" w:eastAsia="黑体"/>
        </w:rPr>
        <w:t>单位</w:t>
      </w:r>
      <w:r>
        <w:rPr>
          <w:rFonts w:ascii="黑体" w:hAnsi="黑体" w:cs="黑体" w:eastAsia="黑体"/>
        </w:rPr>
        <w:t>决算情况说明</w:t>
      </w:r>
    </w:p>
    <w:p w14:paraId="1EDC66C2" w14:textId="77777777" w:rsidR="006E012F" w:rsidRDefault="00000000">
      <w:pPr>
        <w:pStyle w:val="a4"/>
        <w:spacing w:line="360" w:lineRule="auto"/>
        <w:ind w:leftChars="300" w:left="671" w:hanging="11"/>
        <w:jc w:val="both"/>
        <w:rPr>
          <w:rFonts w:ascii="仿宋" w:eastAsia="仿宋" w:hAnsi="仿宋" w:cs="仿宋" w:hint="eastAsia"/>
          <w:b/>
          <w:bCs/>
          <w:color w:val="000000"/>
          <w:sz w:val="30"/>
          <w:szCs w:val="30"/>
          <w:lang w:val="en-US" w:bidi="ar"/>
        </w:rPr>
      </w:pPr>
      <w:r>
        <w:rPr>
          <w:rFonts w:ascii="黑体" w:eastAsia="黑体" w:hAnsi="黑体" w:cs="黑体" w:hint="eastAsia"/>
          <w:lang w:val="en-US"/>
        </w:rPr>
        <w:t>第四部分 名词解释</w:t>
      </w:r>
    </w:p>
    <w:p w14:paraId="085EE770" w14:textId="77777777" w:rsidR="006E012F" w:rsidRDefault="006E012F">
      <w:pPr>
        <w:pStyle w:val="a4"/>
        <w:spacing w:line="235" w:lineRule="auto"/>
        <w:ind w:leftChars="300" w:left="669" w:right="2414" w:hanging="9"/>
        <w:jc w:val="both"/>
        <w:rPr>
          <w:rFonts w:ascii="仿宋" w:eastAsia="仿宋" w:hAnsi="仿宋" w:cs="仿宋" w:hint="eastAsia"/>
        </w:rPr>
        <w:sectPr w:rsidR="006E012F">
          <w:footerReference w:type="default" r:id="rId9"/>
          <w:pgSz w:w="11906" w:h="16838"/>
          <w:pgMar w:top="1580" w:right="700" w:bottom="770" w:left="1020" w:header="283" w:footer="280" w:gutter="0"/>
          <w:pgNumType w:fmt="numberInDash" w:start="1"/>
          <w:cols w:space="720"/>
          <w:formProt w:val="0"/>
          <w:docGrid w:linePitch="100"/>
        </w:sectPr>
      </w:pPr>
    </w:p>
    <w:p w14:paraId="3BE167B0" w14:textId="77777777" w:rsidR="006E012F" w:rsidRDefault="006E012F">
      <w:pPr>
        <w:pStyle w:val="a4"/>
        <w:spacing w:before="1"/>
        <w:rPr>
          <w:rFonts w:ascii="华文仿宋" w:eastAsia="华文仿宋" w:hAnsi="华文仿宋" w:cs="仿宋" w:hint="eastAsia"/>
          <w:sz w:val="14"/>
        </w:rPr>
      </w:pPr>
    </w:p>
    <w:p w14:paraId="5153A706" w14:textId="77777777" w:rsidR="006E012F" w:rsidRDefault="00000000">
      <w:pPr>
        <w:pStyle w:val="4"/>
        <w:tabs>
          <w:tab w:val="left" w:pos="4395"/>
        </w:tabs>
        <w:spacing w:line="606" w:lineRule="exact"/>
        <w:ind w:rightChars="229" w:right="504"/>
        <w:rPr>
          <w:rFonts w:ascii="宋体" w:eastAsia="宋体" w:hAnsi="宋体" w:cs="宋体" w:hint="eastAsia"/>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w:t>
      </w:r>
      <w:r>
        <w:rPr>
          <w:rFonts w:ascii="宋体" w:eastAsia="宋体" w:hAnsi="宋体" w:cs="宋体" w:hint="eastAsia"/>
          <w:b/>
          <w:bCs/>
        </w:rPr>
        <w:t>概况</w:t>
      </w:r>
    </w:p>
    <w:p w14:paraId="113B7417" w14:textId="77777777" w:rsidR="006E012F" w:rsidRDefault="006E012F">
      <w:pPr>
        <w:ind w:rightChars="229" w:right="504"/>
        <w:jc w:val="both"/>
        <w:rPr>
          <w:rFonts w:hint="eastAsia"/>
        </w:rPr>
      </w:pPr>
    </w:p>
    <w:p w14:paraId="30E140D7" w14:textId="77777777" w:rsidR="006E012F" w:rsidRDefault="00000000">
      <w:pPr>
        <w:pStyle w:val="a4"/>
        <w:spacing w:line="360" w:lineRule="auto"/>
        <w:ind w:leftChars="200" w:left="440" w:rightChars="229" w:right="504" w:firstLine="658"/>
        <w:jc w:val="both"/>
        <w:outlineLvl w:val="1"/>
        <w:rPr>
          <w:rFonts w:ascii="黑体" w:eastAsia="黑体" w:hAnsi="黑体" w:cs="黑体" w:hint="eastAsia"/>
        </w:rPr>
      </w:pPr>
      <w:r>
        <w:rPr>
          <w:rFonts w:ascii="黑体" w:eastAsia="黑体" w:hAnsi="黑体" w:cs="黑体" w:hint="eastAsia"/>
        </w:rPr>
        <w:t>一、主要职能</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承担主要农作物及蔬菜和园艺植物病虫草鼠害监测与防治技术指导工作；承担农业植物检疫性有害生物调查、监测预警和防治技术方案研究及示范推广工作；承担农药管理相关技术性工作；完成市农业农村局交办的其他任务。</w:t>
      </w:r>
      <w:r>
        <w:rPr>
          <w:rFonts w:ascii="仿宋" w:hAnsi="仿宋" w:cs="仿宋" w:eastAsia="仿宋"/>
        </w:rPr>
        <w:t/>
      </w:r>
    </w:p>
    <w:p w14:paraId="2EB15450" w14:textId="77777777" w:rsidR="006E012F" w:rsidRPr="00CF349C" w:rsidRDefault="00000000">
      <w:pPr>
        <w:pStyle w:val="a4"/>
        <w:spacing w:line="360" w:lineRule="auto"/>
        <w:ind w:leftChars="200" w:left="440" w:rightChars="229" w:right="504" w:firstLine="658"/>
        <w:jc w:val="both"/>
        <w:outlineLvl w:val="1"/>
        <w:rPr>
          <w:rFonts w:ascii="黑体" w:eastAsia="黑体" w:hAnsi="黑体" w:cs="黑体" w:hint="eastAsia"/>
          <w:lang w:val="en-US"/>
        </w:rPr>
      </w:pPr>
      <w:r>
        <w:rPr>
          <w:rFonts w:ascii="黑体" w:eastAsia="黑体" w:hAnsi="黑体" w:cs="黑体" w:hint="eastAsia"/>
        </w:rPr>
        <w:t>二、</w:t>
      </w:r>
      <w:r w:rsidRPr="00CF349C">
        <w:rPr>
          <w:rFonts w:ascii="黑体" w:eastAsia="黑体" w:hAnsi="黑体" w:cs="黑体" w:hint="eastAsia"/>
          <w:lang w:val="en-US"/>
        </w:rPr>
        <w:t>单位</w:t>
      </w:r>
      <w:r>
        <w:rPr>
          <w:rFonts w:ascii="黑体" w:eastAsia="黑体" w:hAnsi="黑体" w:cs="黑体" w:hint="eastAsia"/>
        </w:rPr>
        <w:t>机构设置及决算单位构成情况</w:t>
      </w:r>
    </w:p>
    <w:p w14:paraId="63FC5E6C" w14:textId="77777777" w:rsidR="006E012F" w:rsidRPr="00CF349C"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
      </w: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sidRPr="00CF349C">
        <w:rPr>
          <w:rFonts w:ascii="仿宋" w:eastAsia="仿宋" w:hAnsi="仿宋" w:cs="仿宋" w:hint="eastAsia"/>
          <w:lang w:val="en-US"/>
        </w:rPr>
        <w:t>，</w:t>
      </w:r>
      <w:r>
        <w:rPr>
          <w:rFonts w:ascii="仿宋" w:eastAsia="仿宋" w:hAnsi="仿宋" w:cs="仿宋" w:hint="eastAsia"/>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14:paraId="4C8733A4" w14:textId="77777777" w:rsidR="006E012F" w:rsidRDefault="00000000">
      <w:pPr>
        <w:pStyle w:val="a4"/>
        <w:spacing w:line="360" w:lineRule="auto"/>
        <w:ind w:leftChars="200" w:left="440" w:rightChars="229" w:right="504" w:firstLine="658"/>
        <w:jc w:val="both"/>
        <w:outlineLvl w:val="1"/>
        <w:rPr>
          <w:rFonts w:ascii="黑体" w:eastAsia="黑体" w:hAnsi="黑体" w:cs="黑体" w:hint="eastAsia"/>
        </w:rPr>
      </w:pPr>
      <w:r>
        <w:rPr>
          <w:rFonts w:ascii="黑体" w:eastAsia="黑体" w:hAnsi="黑体" w:cs="黑体" w:hint="eastAsia"/>
        </w:rPr>
        <w:t>三、202</w:t>
      </w:r>
      <w:r>
        <w:rPr>
          <w:rFonts w:ascii="黑体" w:eastAsia="黑体" w:hAnsi="黑体" w:cs="黑体" w:hint="eastAsia"/>
          <w:lang w:val="en-US"/>
        </w:rPr>
        <w:t>3</w:t>
      </w:r>
      <w:r>
        <w:rPr>
          <w:rFonts w:ascii="黑体" w:eastAsia="黑体" w:hAnsi="黑体" w:cs="黑体" w:hint="eastAsia"/>
        </w:rPr>
        <w:t>年度主要工作完成情况</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1、农作物重大病虫疫情防控成效显著。重点做好小麦赤霉病、水稻“两迁害虫”、稻瘟病等重大病虫害的监测预警和防控指导，发布病虫情报18期。</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2、农作物病虫害绿色防控水平持续提升。开展重大病虫绿色防控技术试验示范和集成推广，高质量建设省级绿色防控示范基地10个。</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3、加强农作物病虫害测报预警，发布病虫预警信息18期，为重大病虫科学防控决策提供坚实技术保障。</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4、推进植保专业化统防统治。开展水稻等主要农作物病虫专业化统防统治，提高防治效率和效果，创建省级病虫害专业化防治星级服务组织6个。</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5、强化农作物病虫害绿色防控。因地制宜推广种苗处理、理化诱杀、科学化学农药防治等绿色防控技术，全市主要农作物绿色防控覆盖率64%。</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6、强化技术分类服务指导。开展“科学用药进万家”行动，组织农技人员下沉到田间一线，指导专业合作社、家庭农场和大户等科学用药。</w:t>
      </w:r>
      <w:r>
        <w:rPr>
          <w:rFonts w:ascii="仿宋" w:hAnsi="仿宋" w:cs="仿宋" w:eastAsia="仿宋"/>
        </w:rPr>
        <w:t/>
      </w:r>
    </w:p>
    <w:p w14:paraId="28148AB0" w14:textId="77777777" w:rsidR="006E012F" w:rsidRPr="00CF349C" w:rsidRDefault="006E012F">
      <w:pPr>
        <w:pStyle w:val="a4"/>
        <w:spacing w:line="235" w:lineRule="auto"/>
        <w:ind w:leftChars="300" w:left="669" w:right="2414" w:hanging="9"/>
        <w:jc w:val="both"/>
        <w:rPr>
          <w:rFonts w:ascii="仿宋" w:eastAsia="仿宋" w:hAnsi="仿宋" w:cs="仿宋" w:hint="eastAsia"/>
          <w:lang w:val="en-US"/>
        </w:rPr>
        <w:sectPr w:rsidR="006E012F" w:rsidRPr="00CF349C">
          <w:footerReference w:type="default" r:id="rId10"/>
          <w:pgSz w:w="11906" w:h="16838"/>
          <w:pgMar w:top="1580" w:right="700" w:bottom="770" w:left="1020" w:header="283" w:footer="280" w:gutter="0"/>
          <w:pgNumType w:fmt="numberInDash"/>
          <w:cols w:space="720"/>
          <w:formProt w:val="0"/>
          <w:docGrid w:linePitch="100"/>
        </w:sectPr>
      </w:pPr>
    </w:p>
    <w:p w14:paraId="371951F6" w14:textId="77777777" w:rsidR="006E012F" w:rsidRDefault="006E012F">
      <w:pPr>
        <w:pStyle w:val="a4"/>
        <w:spacing w:line="360" w:lineRule="auto"/>
        <w:ind w:leftChars="200" w:left="440" w:rightChars="229" w:right="504" w:firstLine="658"/>
        <w:jc w:val="both"/>
        <w:rPr>
          <w:rFonts w:ascii="仿宋" w:eastAsia="仿宋" w:hAnsi="仿宋" w:cs="仿宋" w:hint="eastAsia"/>
          <w:lang w:val="en-US"/>
        </w:rPr>
      </w:pPr>
    </w:p>
    <w:p w14:paraId="616A23E8"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3FF05772"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025773EE"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700717D2"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5B29D37E"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6EA37172"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0F44191B" w14:textId="77777777" w:rsidR="006E012F" w:rsidRDefault="00000000">
      <w:pPr>
        <w:pStyle w:val="10"/>
        <w:tabs>
          <w:tab w:val="left" w:pos="1609"/>
        </w:tabs>
        <w:spacing w:before="12" w:line="300" w:lineRule="auto"/>
        <w:ind w:left="340" w:right="567" w:firstLine="0"/>
        <w:jc w:val="center"/>
        <w:outlineLvl w:val="0"/>
        <w:rPr>
          <w:rFonts w:ascii="宋体" w:eastAsia="宋体" w:hAnsi="宋体" w:cs="宋体" w:hint="eastAsia"/>
          <w:b/>
          <w:bCs/>
          <w:sz w:val="36"/>
          <w:szCs w:val="36"/>
          <w:lang w:val="en-US"/>
        </w:rPr>
      </w:pPr>
      <w:r>
        <w:rPr>
          <w:rFonts w:ascii="宋体" w:eastAsia="宋体" w:hAnsi="宋体" w:cs="宋体" w:hint="eastAsia"/>
          <w:b/>
          <w:bCs/>
          <w:sz w:val="36"/>
          <w:szCs w:val="36"/>
        </w:rPr>
        <w:t>第二部分</w:t>
      </w:r>
    </w:p>
    <w:p w14:paraId="4283C97F" w14:textId="77777777" w:rsidR="006E012F" w:rsidRDefault="00000000">
      <w:pPr>
        <w:pStyle w:val="10"/>
        <w:tabs>
          <w:tab w:val="left" w:pos="1609"/>
        </w:tabs>
        <w:spacing w:before="12" w:line="300" w:lineRule="auto"/>
        <w:ind w:left="340" w:right="567" w:firstLine="0"/>
        <w:jc w:val="center"/>
        <w:rPr>
          <w:rFonts w:ascii="宋体" w:eastAsia="宋体" w:hAnsi="宋体" w:cs="宋体" w:hint="eastAsia"/>
          <w:b/>
          <w:bCs/>
          <w:sz w:val="36"/>
          <w:szCs w:val="36"/>
        </w:rPr>
      </w:pPr>
      <w:r>
        <w:rPr>
          <w:rFonts w:ascii="宋体" w:eastAsia="宋体" w:hAnsi="宋体" w:cs="宋体" w:hint="eastAsia"/>
          <w:b/>
          <w:bCs/>
          <w:sz w:val="36"/>
          <w:szCs w:val="36"/>
        </w:rPr>
        <w:t>南京市植保植检站</w:t>
      </w:r>
    </w:p>
    <w:p w14:paraId="54D5D8D0" w14:textId="77777777" w:rsidR="006E012F" w:rsidRDefault="00000000">
      <w:pPr>
        <w:pStyle w:val="10"/>
        <w:tabs>
          <w:tab w:val="left" w:pos="1609"/>
        </w:tabs>
        <w:spacing w:before="12" w:line="300" w:lineRule="auto"/>
        <w:ind w:left="340" w:right="567" w:firstLine="0"/>
        <w:jc w:val="center"/>
        <w:outlineLvl w:val="1"/>
        <w:rPr>
          <w:rFonts w:ascii="宋体" w:eastAsia="宋体" w:hAnsi="宋体" w:cs="宋体" w:hint="eastAsia"/>
          <w:b/>
          <w:bCs/>
          <w:sz w:val="36"/>
          <w:szCs w:val="36"/>
        </w:rPr>
      </w:pPr>
      <w:r>
        <w:rPr>
          <w:rFonts w:ascii="宋体" w:eastAsia="宋体" w:hAnsi="宋体" w:cs="宋体" w:hint="eastAsia"/>
          <w:b/>
          <w:bCs/>
          <w:sz w:val="36"/>
          <w:szCs w:val="36"/>
        </w:rPr>
        <w:t>202</w:t>
      </w:r>
      <w:r>
        <w:rPr>
          <w:rFonts w:ascii="宋体" w:eastAsia="宋体" w:hAnsi="宋体" w:cs="宋体" w:hint="eastAsia"/>
          <w:b/>
          <w:bCs/>
          <w:sz w:val="36"/>
          <w:szCs w:val="36"/>
          <w:lang w:val="en-US"/>
        </w:rPr>
        <w:t>3</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hAnsi="宋体" w:cs="宋体" w:eastAsia="宋体"/>
          <w:b w:val="true"/>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6E012F" w14:paraId="29D74BD4" w14:textId="77777777">
        <w:trPr>
          <w:trHeight w:val="544"/>
          <w:jc w:val="center"/>
        </w:trPr>
        <w:tc>
          <w:tcPr>
            <w:tcW w:w="10447" w:type="dxa"/>
            <w:gridSpan w:val="5"/>
          </w:tcPr>
          <w:p w14:paraId="2AEB8EF0" w14:textId="77777777" w:rsidR="006E012F" w:rsidRDefault="00000000">
            <w:pPr>
              <w:pageBreakBefore/>
              <w:jc w:val="center"/>
              <w:rPr>
                <w:rFonts w:ascii="仿宋" w:eastAsia="仿宋" w:hAnsi="仿宋" w:cs="仿宋" w:hint="eastAsia"/>
                <w:b/>
                <w:bCs/>
                <w:color w:val="000000"/>
              </w:rPr>
            </w:pPr>
            <w:r>
              <w:rPr>
                <w:rFonts w:ascii="宋体" w:eastAsia="宋体" w:hAnsi="宋体" w:cs="宋体" w:hint="eastAsia"/>
                <w:b/>
                <w:bCs/>
                <w:color w:val="000000"/>
                <w:sz w:val="36"/>
                <w:szCs w:val="36"/>
                <w:lang w:eastAsia="ar-SA"/>
              </w:rPr>
              <w:lastRenderedPageBreak/>
              <w:t>收入支出决算总表</w:t>
            </w:r>
          </w:p>
        </w:tc>
      </w:tr>
      <w:tr w:rsidR="006E012F" w14:paraId="19F1D978" w14:textId="77777777">
        <w:trPr>
          <w:trHeight w:val="348"/>
          <w:jc w:val="center"/>
        </w:trPr>
        <w:tc>
          <w:tcPr>
            <w:tcW w:w="3468" w:type="dxa"/>
          </w:tcPr>
          <w:p w14:paraId="4384D829" w14:textId="77777777" w:rsidR="006E012F" w:rsidRDefault="006E012F">
            <w:pPr>
              <w:rPr>
                <w:rFonts w:ascii="仿宋" w:eastAsia="仿宋" w:hAnsi="仿宋" w:cs="仿宋" w:hint="eastAsia"/>
                <w:color w:val="000000"/>
                <w:sz w:val="20"/>
              </w:rPr>
            </w:pPr>
          </w:p>
        </w:tc>
        <w:tc>
          <w:tcPr>
            <w:tcW w:w="1777" w:type="dxa"/>
          </w:tcPr>
          <w:p w14:paraId="5A65760F" w14:textId="77777777" w:rsidR="006E012F" w:rsidRDefault="006E012F">
            <w:pPr>
              <w:rPr>
                <w:rFonts w:ascii="仿宋" w:eastAsia="仿宋" w:hAnsi="仿宋" w:cs="仿宋" w:hint="eastAsia"/>
                <w:color w:val="000000"/>
                <w:sz w:val="20"/>
              </w:rPr>
            </w:pPr>
          </w:p>
        </w:tc>
        <w:tc>
          <w:tcPr>
            <w:tcW w:w="5202" w:type="dxa"/>
            <w:gridSpan w:val="3"/>
          </w:tcPr>
          <w:p w14:paraId="016EFD23"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公开01表</w:t>
            </w:r>
          </w:p>
        </w:tc>
      </w:tr>
      <w:tr w:rsidR="006E012F" w14:paraId="7665D314" w14:textId="77777777">
        <w:trPr>
          <w:trHeight w:val="333"/>
          <w:jc w:val="center"/>
        </w:trPr>
        <w:tc>
          <w:tcPr>
            <w:tcW w:w="7280" w:type="dxa"/>
            <w:gridSpan w:val="3"/>
            <w:tcBorders>
              <w:bottom w:val="single" w:sz="4" w:space="0" w:color="000000"/>
            </w:tcBorders>
            <w:vAlign w:val="center"/>
          </w:tcPr>
          <w:p w14:paraId="6E309B72" w14:textId="77777777" w:rsidR="006E012F" w:rsidRDefault="00000000">
            <w:pPr>
              <w:rPr>
                <w:rFonts w:ascii="仿宋" w:eastAsia="仿宋" w:hAnsi="仿宋" w:cs="仿宋" w:hint="eastAsia"/>
                <w:color w:val="000000"/>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color w:val="000000"/>
                <w:lang w:eastAsia="ar-SA"/>
              </w:rPr>
              <w:t>南京市植保植检站</w:t>
            </w:r>
          </w:p>
        </w:tc>
        <w:tc>
          <w:tcPr>
            <w:tcW w:w="3167" w:type="dxa"/>
            <w:gridSpan w:val="2"/>
            <w:tcBorders>
              <w:bottom w:val="single" w:sz="4" w:space="0" w:color="000000"/>
            </w:tcBorders>
            <w:vAlign w:val="center"/>
          </w:tcPr>
          <w:p w14:paraId="59C85B5D"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rPr>
              <w:t>金额单位：万元</w:t>
            </w:r>
          </w:p>
        </w:tc>
      </w:tr>
      <w:tr w:rsidR="006E012F" w14:paraId="4F3847B8" w14:textId="77777777">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14:paraId="3B5F8D5E"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14:paraId="5BBF2697"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支出</w:t>
            </w:r>
          </w:p>
        </w:tc>
      </w:tr>
      <w:tr w:rsidR="006E012F" w14:paraId="77A49428" w14:textId="77777777">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3D244805"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
            </w:r>
            <w:r>
              <w:rPr>
                <w:rFonts w:ascii="仿宋" w:hAnsi="仿宋" w:cs="仿宋" w:eastAsia="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14:paraId="33EBAA0E"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72E7A470"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14:paraId="3B9C5639"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决算数</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632.52</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0.09</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54.11</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480.07</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94.77</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61E15156" w14:textId="77777777">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62B28933"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
            </w: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14:paraId="764662D5"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632.61</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054A8882" w14:textId="77777777" w:rsidR="006E012F"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14:paraId="176391E9"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628.95</w:t>
            </w:r>
          </w:p>
        </w:tc>
      </w:tr>
      <w:tr w:rsidR="006E012F" w14:paraId="5555D5CF" w14:textId="77777777">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1BFA4B34" w14:textId="77777777" w:rsidR="006E012F" w:rsidRDefault="00000000">
            <w:pPr>
              <w:ind w:firstLineChars="100" w:firstLine="220"/>
              <w:rPr>
                <w:rFonts w:ascii="仿宋" w:eastAsia="仿宋" w:hAnsi="仿宋" w:cs="仿宋" w:hint="eastAsia"/>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14:paraId="6C23C023" w14:textId="77777777" w:rsidR="006E012F" w:rsidRDefault="00000000">
            <w:pPr>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328EEC09" w14:textId="77777777" w:rsidR="006E012F" w:rsidRDefault="00000000">
            <w:pPr>
              <w:ind w:firstLineChars="100" w:firstLine="220"/>
              <w:rPr>
                <w:rFonts w:ascii="仿宋" w:eastAsia="仿宋" w:hAnsi="仿宋" w:cs="仿宋" w:hint="eastAsia"/>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14:paraId="3001EFB6"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
            </w:r>
          </w:p>
        </w:tc>
      </w:tr>
      <w:tr w:rsidR="006E012F" w14:paraId="5555D5CF" w14:textId="77777777">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1BFA4B34" w14:textId="77777777" w:rsidR="006E012F" w:rsidRDefault="00000000">
            <w:pPr>
              <w:ind w:firstLineChars="100" w:firstLine="220"/>
              <w:rPr>
                <w:rFonts w:ascii="仿宋" w:eastAsia="仿宋" w:hAnsi="仿宋" w:cs="仿宋" w:hint="eastAsia"/>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14:paraId="6C23C023" w14:textId="77777777" w:rsidR="006E012F" w:rsidRDefault="00000000">
            <w:pPr>
              <w:jc w:val="right"/>
              <w:rPr>
                <w:rFonts w:ascii="仿宋" w:eastAsia="仿宋" w:hAnsi="仿宋" w:cs="仿宋" w:hint="eastAsia"/>
                <w:color w:val="000000"/>
                <w:lang w:eastAsia="ar-SA"/>
              </w:rPr>
            </w:pPr>
            <w:r>
              <w:rPr>
                <w:rFonts w:ascii="仿宋" w:eastAsia="仿宋" w:hAnsi="仿宋" w:cs="仿宋" w:hint="eastAsia"/>
                <w:color w:val="000000"/>
                <w:lang w:eastAsia="ar-SA"/>
              </w:rPr>
              <w:t>43.00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328EEC09" w14:textId="77777777" w:rsidR="006E012F" w:rsidRDefault="00000000">
            <w:pPr>
              <w:ind w:firstLineChars="100" w:firstLine="220"/>
              <w:rPr>
                <w:rFonts w:ascii="仿宋" w:eastAsia="仿宋" w:hAnsi="仿宋" w:cs="仿宋" w:hint="eastAsia"/>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14:paraId="3001EFB6"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46.66</w:t>
            </w:r>
          </w:p>
        </w:tc>
      </w:tr>
      <w:tr w:rsidR="006E012F" w14:paraId="507C2337" w14:textId="77777777">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14:paraId="58F844FB" w14:textId="77777777" w:rsidR="006E012F" w:rsidRDefault="006E012F">
            <w:pPr>
              <w:rPr>
                <w:rFonts w:ascii="仿宋" w:eastAsia="仿宋" w:hAnsi="仿宋" w:cs="仿宋" w:hint="eastAsia"/>
                <w:color w:val="000000"/>
              </w:rPr>
            </w:pPr>
          </w:p>
        </w:tc>
        <w:tc>
          <w:tcPr>
            <w:tcW w:w="1777" w:type="dxa"/>
            <w:tcBorders>
              <w:top w:val="single" w:sz="4" w:space="0" w:color="000000"/>
              <w:left w:val="single" w:sz="4" w:space="0" w:color="000000"/>
              <w:bottom w:val="single" w:sz="4" w:space="0" w:color="000000"/>
              <w:right w:val="single" w:sz="4" w:space="0" w:color="000000"/>
            </w:tcBorders>
          </w:tcPr>
          <w:p w14:paraId="477B48C5" w14:textId="77777777" w:rsidR="006E012F" w:rsidRDefault="006E012F">
            <w:pPr>
              <w:rPr>
                <w:rFonts w:ascii="仿宋" w:eastAsia="仿宋" w:hAnsi="仿宋" w:cs="仿宋" w:hint="eastAsia"/>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14:paraId="5FA38382" w14:textId="77777777" w:rsidR="006E012F" w:rsidRDefault="006E012F">
            <w:pPr>
              <w:rPr>
                <w:rFonts w:ascii="仿宋" w:eastAsia="仿宋" w:hAnsi="仿宋" w:cs="仿宋" w:hint="eastAsia"/>
                <w:color w:val="000000"/>
              </w:rPr>
            </w:pPr>
          </w:p>
        </w:tc>
        <w:tc>
          <w:tcPr>
            <w:tcW w:w="1826" w:type="dxa"/>
            <w:tcBorders>
              <w:top w:val="single" w:sz="4" w:space="0" w:color="000000"/>
              <w:left w:val="single" w:sz="4" w:space="0" w:color="000000"/>
              <w:bottom w:val="single" w:sz="4" w:space="0" w:color="000000"/>
              <w:right w:val="single" w:sz="4" w:space="0" w:color="000000"/>
            </w:tcBorders>
          </w:tcPr>
          <w:p w14:paraId="1EF8F92E" w14:textId="77777777" w:rsidR="006E012F" w:rsidRDefault="006E012F">
            <w:pPr>
              <w:rPr>
                <w:rFonts w:ascii="仿宋" w:eastAsia="仿宋" w:hAnsi="仿宋" w:cs="仿宋" w:hint="eastAsia"/>
                <w:color w:val="000000"/>
              </w:rPr>
            </w:pPr>
          </w:p>
        </w:tc>
      </w:tr>
      <w:tr w:rsidR="006E012F" w14:paraId="45F440F0" w14:textId="77777777">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455FD616" w14:textId="77777777" w:rsidR="006E012F" w:rsidRDefault="00000000">
            <w:pPr>
              <w:jc w:val="center"/>
              <w:rPr>
                <w:rFonts w:ascii="仿宋" w:eastAsia="仿宋" w:hAnsi="仿宋" w:cs="仿宋" w:hint="eastAsia"/>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14:paraId="08A4F36C"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675.61</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3B1B1927" w14:textId="77777777" w:rsidR="006E012F" w:rsidRDefault="00000000">
            <w:pPr>
              <w:jc w:val="center"/>
              <w:rPr>
                <w:rFonts w:ascii="仿宋" w:eastAsia="仿宋" w:hAnsi="仿宋" w:cs="仿宋" w:hint="eastAsia"/>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14:paraId="19A0B95F"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675.61</w:t>
            </w:r>
          </w:p>
        </w:tc>
      </w:tr>
    </w:tbl>
    <w:p w14:paraId="466BFF58" w14:textId="77777777" w:rsidR="006E012F" w:rsidRDefault="00000000">
      <w:pPr>
        <w:spacing w:before="66"/>
        <w:jc w:val="both"/>
        <w:rPr>
          <w:rFonts w:ascii="仿宋" w:eastAsia="仿宋" w:hAnsi="仿宋" w:cs="仿宋" w:hint="eastAsia"/>
          <w:color w:val="000000"/>
          <w:lang w:val="en-US"/>
        </w:rPr>
      </w:pPr>
      <w:r>
        <w:rPr>
          <w:rFonts w:ascii="仿宋" w:eastAsia="仿宋" w:hAnsi="仿宋" w:cs="仿宋" w:hint="eastAsia"/>
          <w:color w:val="000000"/>
          <w:lang w:val="en-US"/>
        </w:rPr>
        <w:t>注：本表反映本年度的总收支和年末结转结余情况。</w:t>
      </w:r>
      <w:r>
        <w:rPr>
          <w:rFonts w:ascii="仿宋" w:eastAsia="仿宋" w:hAnsi="仿宋" w:cs="仿宋" w:hint="eastAsia"/>
          <w:lang w:val="en-US"/>
        </w:rPr>
        <w:t/>
      </w:r>
      <w:r>
        <w:rPr>
          <w:rFonts w:ascii="仿宋" w:eastAsia="仿宋" w:hAnsi="仿宋" w:cs="仿宋" w:hint="eastAsia"/>
          <w:color w:val="000000"/>
          <w:lang w:val="en-US"/>
        </w:rPr>
        <w:t>本表金额单位转换时可能存在尾数误差。</w:t>
      </w:r>
      <w:r>
        <w:rPr>
          <w:rFonts w:ascii="仿宋" w:eastAsia="仿宋" w:hAnsi="仿宋" w:cs="仿宋" w:hint="eastAsia"/>
          <w:lang w:val="en-US"/>
        </w:rPr>
        <w:t/>
      </w:r>
    </w:p>
    <w:p w14:paraId="178F782D" w14:textId="77777777" w:rsidR="006E012F" w:rsidRPr="00CF349C" w:rsidRDefault="006E012F">
      <w:pPr>
        <w:spacing w:before="66"/>
        <w:jc w:val="both"/>
        <w:rPr>
          <w:rFonts w:ascii="仿宋" w:eastAsia="仿宋" w:hAnsi="仿宋" w:cs="仿宋" w:hint="eastAsia"/>
          <w:color w:val="000000"/>
          <w:lang w:val="en-US"/>
        </w:rPr>
        <w:sectPr w:rsidR="006E012F" w:rsidRPr="00CF349C">
          <w:footerReference w:type="default" r:id="rId11"/>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6E012F" w14:paraId="49817B54" w14:textId="77777777">
        <w:trPr>
          <w:trHeight w:val="403"/>
          <w:jc w:val="center"/>
        </w:trPr>
        <w:tc>
          <w:tcPr>
            <w:tcW w:w="16660" w:type="dxa"/>
            <w:gridSpan w:val="10"/>
            <w:vAlign w:val="center"/>
          </w:tcPr>
          <w:p w14:paraId="760218E2" w14:textId="77777777" w:rsidR="006E012F" w:rsidRDefault="00000000">
            <w:pPr>
              <w:pStyle w:val="4"/>
              <w:rPr>
                <w:rFonts w:ascii="仿宋" w:eastAsia="仿宋" w:hAnsi="仿宋" w:cs="仿宋" w:hint="eastAsia"/>
                <w:b/>
                <w:bCs/>
                <w:sz w:val="44"/>
                <w:szCs w:val="44"/>
                <w:lang w:val="en-US"/>
              </w:rPr>
            </w:pPr>
            <w:r>
              <w:rPr>
                <w:rFonts w:ascii="宋体" w:eastAsia="宋体" w:hAnsi="宋体" w:cs="宋体" w:hint="eastAsia"/>
                <w:b/>
                <w:bCs/>
                <w:color w:val="000000"/>
                <w:lang w:eastAsia="ar-SA"/>
              </w:rPr>
              <w:lastRenderedPageBreak/>
              <w:t>收入决算表</w:t>
            </w:r>
          </w:p>
        </w:tc>
      </w:tr>
      <w:tr w:rsidR="006E012F" w14:paraId="3AE6A12F" w14:textId="77777777">
        <w:trPr>
          <w:trHeight w:val="247"/>
          <w:jc w:val="center"/>
        </w:trPr>
        <w:tc>
          <w:tcPr>
            <w:tcW w:w="4357" w:type="dxa"/>
            <w:gridSpan w:val="2"/>
            <w:vAlign w:val="center"/>
          </w:tcPr>
          <w:p w14:paraId="07652EA5" w14:textId="77777777" w:rsidR="006E012F" w:rsidRDefault="006E012F">
            <w:pPr>
              <w:pStyle w:val="TableParagraph"/>
              <w:jc w:val="center"/>
              <w:rPr>
                <w:rFonts w:ascii="仿宋" w:eastAsia="仿宋" w:hAnsi="仿宋" w:cs="仿宋" w:hint="eastAsia"/>
              </w:rPr>
            </w:pPr>
          </w:p>
        </w:tc>
        <w:tc>
          <w:tcPr>
            <w:tcW w:w="1716" w:type="dxa"/>
            <w:vAlign w:val="center"/>
          </w:tcPr>
          <w:p w14:paraId="4FBB1D59" w14:textId="77777777" w:rsidR="006E012F" w:rsidRDefault="006E012F">
            <w:pPr>
              <w:pStyle w:val="TableParagraph"/>
              <w:jc w:val="center"/>
              <w:rPr>
                <w:rFonts w:ascii="仿宋" w:eastAsia="仿宋" w:hAnsi="仿宋" w:cs="仿宋" w:hint="eastAsia"/>
              </w:rPr>
            </w:pPr>
          </w:p>
        </w:tc>
        <w:tc>
          <w:tcPr>
            <w:tcW w:w="1728" w:type="dxa"/>
            <w:vAlign w:val="center"/>
          </w:tcPr>
          <w:p w14:paraId="5861BC04" w14:textId="77777777" w:rsidR="006E012F" w:rsidRDefault="006E012F">
            <w:pPr>
              <w:pStyle w:val="TableParagraph"/>
              <w:jc w:val="center"/>
              <w:rPr>
                <w:rFonts w:ascii="仿宋" w:eastAsia="仿宋" w:hAnsi="仿宋" w:cs="仿宋" w:hint="eastAsia"/>
              </w:rPr>
            </w:pPr>
          </w:p>
        </w:tc>
        <w:tc>
          <w:tcPr>
            <w:tcW w:w="1686" w:type="dxa"/>
            <w:vAlign w:val="center"/>
          </w:tcPr>
          <w:p w14:paraId="3876D9BE" w14:textId="77777777" w:rsidR="006E012F" w:rsidRDefault="006E012F">
            <w:pPr>
              <w:pStyle w:val="TableParagraph"/>
              <w:jc w:val="center"/>
              <w:rPr>
                <w:rFonts w:ascii="仿宋" w:eastAsia="仿宋" w:hAnsi="仿宋" w:cs="仿宋" w:hint="eastAsia"/>
              </w:rPr>
            </w:pPr>
          </w:p>
        </w:tc>
        <w:tc>
          <w:tcPr>
            <w:tcW w:w="3207" w:type="dxa"/>
            <w:gridSpan w:val="2"/>
            <w:vAlign w:val="center"/>
          </w:tcPr>
          <w:p w14:paraId="428C2444" w14:textId="77777777" w:rsidR="006E012F" w:rsidRDefault="006E012F">
            <w:pPr>
              <w:pStyle w:val="TableParagraph"/>
              <w:jc w:val="center"/>
              <w:rPr>
                <w:rFonts w:ascii="仿宋" w:eastAsia="仿宋" w:hAnsi="仿宋" w:cs="仿宋" w:hint="eastAsia"/>
              </w:rPr>
            </w:pPr>
          </w:p>
        </w:tc>
        <w:tc>
          <w:tcPr>
            <w:tcW w:w="1263" w:type="dxa"/>
            <w:vAlign w:val="center"/>
          </w:tcPr>
          <w:p w14:paraId="1558212B" w14:textId="77777777" w:rsidR="006E012F" w:rsidRDefault="006E012F">
            <w:pPr>
              <w:pStyle w:val="TableParagraph"/>
              <w:jc w:val="center"/>
              <w:rPr>
                <w:rFonts w:ascii="仿宋" w:eastAsia="仿宋" w:hAnsi="仿宋" w:cs="仿宋" w:hint="eastAsia"/>
              </w:rPr>
            </w:pPr>
          </w:p>
        </w:tc>
        <w:tc>
          <w:tcPr>
            <w:tcW w:w="2703" w:type="dxa"/>
            <w:gridSpan w:val="2"/>
            <w:vAlign w:val="center"/>
          </w:tcPr>
          <w:p w14:paraId="70FD27A4"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公开02表</w:t>
            </w:r>
          </w:p>
        </w:tc>
      </w:tr>
      <w:tr w:rsidR="006E012F" w14:paraId="49D3756A" w14:textId="77777777">
        <w:trPr>
          <w:trHeight w:val="247"/>
          <w:jc w:val="center"/>
        </w:trPr>
        <w:tc>
          <w:tcPr>
            <w:tcW w:w="13957" w:type="dxa"/>
            <w:gridSpan w:val="8"/>
            <w:vAlign w:val="center"/>
          </w:tcPr>
          <w:p w14:paraId="3CC2636A"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南京市植保植检站</w:t>
            </w:r>
          </w:p>
        </w:tc>
        <w:tc>
          <w:tcPr>
            <w:tcW w:w="2703" w:type="dxa"/>
            <w:gridSpan w:val="2"/>
            <w:vAlign w:val="center"/>
          </w:tcPr>
          <w:p w14:paraId="086C9D1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6E012F" w14:paraId="39264D43" w14:textId="77777777">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14:paraId="504C393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14:paraId="173C381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14:paraId="7C41ACC3"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14:paraId="7E8DBB2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14:paraId="1E52EE2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14:paraId="6E869C7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14:paraId="3D2E573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14:paraId="35D4400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14:paraId="2AA93A17"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其他收入</w:t>
            </w:r>
          </w:p>
        </w:tc>
      </w:tr>
      <w:tr w:rsidR="006E012F" w14:paraId="591AEBD7" w14:textId="77777777">
        <w:trPr>
          <w:cantSplit/>
          <w:trHeight w:val="502"/>
          <w:jc w:val="center"/>
        </w:trPr>
        <w:tc>
          <w:tcPr>
            <w:tcW w:w="1201" w:type="dxa"/>
            <w:tcBorders>
              <w:left w:val="single" w:sz="4" w:space="0" w:color="000000"/>
              <w:bottom w:val="single" w:sz="4" w:space="0" w:color="000000"/>
            </w:tcBorders>
            <w:vAlign w:val="center"/>
          </w:tcPr>
          <w:p w14:paraId="0D6ED31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6FA3F0D7"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14:paraId="7F5B54B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14:paraId="6DCF3246" w14:textId="77777777" w:rsidR="006E012F" w:rsidRDefault="006E012F">
            <w:pPr>
              <w:rPr>
                <w:rFonts w:ascii="仿宋" w:eastAsia="仿宋" w:hAnsi="仿宋" w:cs="仿宋" w:hint="eastAsia"/>
              </w:rPr>
            </w:pPr>
          </w:p>
        </w:tc>
        <w:tc>
          <w:tcPr>
            <w:tcW w:w="1728" w:type="dxa"/>
            <w:vMerge/>
            <w:tcBorders>
              <w:left w:val="single" w:sz="4" w:space="0" w:color="000000"/>
              <w:bottom w:val="single" w:sz="4" w:space="0" w:color="000000"/>
            </w:tcBorders>
          </w:tcPr>
          <w:p w14:paraId="40C89041" w14:textId="77777777" w:rsidR="006E012F" w:rsidRDefault="006E012F">
            <w:pPr>
              <w:rPr>
                <w:rFonts w:ascii="仿宋" w:eastAsia="仿宋" w:hAnsi="仿宋" w:cs="仿宋" w:hint="eastAsia"/>
              </w:rPr>
            </w:pPr>
          </w:p>
        </w:tc>
        <w:tc>
          <w:tcPr>
            <w:tcW w:w="1686" w:type="dxa"/>
            <w:vMerge/>
            <w:tcBorders>
              <w:left w:val="single" w:sz="4" w:space="0" w:color="000000"/>
              <w:bottom w:val="single" w:sz="4" w:space="0" w:color="000000"/>
            </w:tcBorders>
          </w:tcPr>
          <w:p w14:paraId="6952EBF2" w14:textId="77777777" w:rsidR="006E012F" w:rsidRDefault="006E012F">
            <w:pPr>
              <w:rPr>
                <w:rFonts w:ascii="仿宋" w:eastAsia="仿宋" w:hAnsi="仿宋" w:cs="仿宋" w:hint="eastAsia"/>
              </w:rPr>
            </w:pPr>
          </w:p>
        </w:tc>
        <w:tc>
          <w:tcPr>
            <w:tcW w:w="1503" w:type="dxa"/>
            <w:vMerge/>
            <w:tcBorders>
              <w:left w:val="single" w:sz="4" w:space="0" w:color="000000"/>
              <w:bottom w:val="single" w:sz="4" w:space="0" w:color="000000"/>
            </w:tcBorders>
            <w:vAlign w:val="center"/>
          </w:tcPr>
          <w:p w14:paraId="2D32970E" w14:textId="77777777" w:rsidR="006E012F" w:rsidRDefault="006E012F">
            <w:pPr>
              <w:pStyle w:val="TableParagraph"/>
              <w:jc w:val="center"/>
              <w:rPr>
                <w:rFonts w:ascii="仿宋" w:eastAsia="仿宋" w:hAnsi="仿宋" w:cs="仿宋" w:hint="eastAsia"/>
              </w:rPr>
            </w:pPr>
          </w:p>
        </w:tc>
        <w:tc>
          <w:tcPr>
            <w:tcW w:w="1704" w:type="dxa"/>
            <w:vMerge/>
            <w:tcBorders>
              <w:left w:val="single" w:sz="4" w:space="0" w:color="000000"/>
              <w:bottom w:val="single" w:sz="4" w:space="0" w:color="000000"/>
            </w:tcBorders>
            <w:vAlign w:val="center"/>
          </w:tcPr>
          <w:p w14:paraId="08D9BC65" w14:textId="77777777" w:rsidR="006E012F" w:rsidRDefault="006E012F">
            <w:pPr>
              <w:pStyle w:val="TableParagraph"/>
              <w:jc w:val="center"/>
              <w:rPr>
                <w:rFonts w:ascii="仿宋" w:eastAsia="仿宋" w:hAnsi="仿宋" w:cs="仿宋" w:hint="eastAsia"/>
              </w:rPr>
            </w:pPr>
          </w:p>
        </w:tc>
        <w:tc>
          <w:tcPr>
            <w:tcW w:w="1263" w:type="dxa"/>
            <w:vMerge/>
            <w:tcBorders>
              <w:left w:val="single" w:sz="4" w:space="0" w:color="000000"/>
              <w:bottom w:val="single" w:sz="4" w:space="0" w:color="000000"/>
            </w:tcBorders>
          </w:tcPr>
          <w:p w14:paraId="241D2D09" w14:textId="77777777" w:rsidR="006E012F" w:rsidRDefault="006E012F">
            <w:pPr>
              <w:rPr>
                <w:rFonts w:ascii="仿宋" w:eastAsia="仿宋" w:hAnsi="仿宋" w:cs="仿宋" w:hint="eastAsia"/>
              </w:rPr>
            </w:pPr>
          </w:p>
        </w:tc>
        <w:tc>
          <w:tcPr>
            <w:tcW w:w="1375" w:type="dxa"/>
            <w:vMerge/>
            <w:tcBorders>
              <w:left w:val="single" w:sz="4" w:space="0" w:color="000000"/>
              <w:bottom w:val="single" w:sz="4" w:space="0" w:color="000000"/>
            </w:tcBorders>
          </w:tcPr>
          <w:p w14:paraId="0E556A8B" w14:textId="77777777" w:rsidR="006E012F" w:rsidRDefault="006E012F">
            <w:pPr>
              <w:rPr>
                <w:rFonts w:ascii="仿宋" w:eastAsia="仿宋" w:hAnsi="仿宋" w:cs="仿宋" w:hint="eastAsia"/>
              </w:rPr>
            </w:pPr>
          </w:p>
        </w:tc>
        <w:tc>
          <w:tcPr>
            <w:tcW w:w="1328" w:type="dxa"/>
            <w:vMerge/>
            <w:tcBorders>
              <w:left w:val="single" w:sz="4" w:space="0" w:color="000000"/>
              <w:bottom w:val="single" w:sz="4" w:space="0" w:color="000000"/>
              <w:right w:val="single" w:sz="4" w:space="0" w:color="000000"/>
            </w:tcBorders>
          </w:tcPr>
          <w:p w14:paraId="7DE519C7" w14:textId="77777777" w:rsidR="006E012F" w:rsidRDefault="006E012F">
            <w:pPr>
              <w:rPr>
                <w:rFonts w:ascii="仿宋" w:eastAsia="仿宋" w:hAnsi="仿宋" w:cs="仿宋" w:hint="eastAsia"/>
              </w:rPr>
            </w:pPr>
          </w:p>
        </w:tc>
      </w:tr>
      <w:tr w:rsidR="006E012F" w14:paraId="344FC1C2" w14:textId="77777777">
        <w:trPr>
          <w:cantSplit/>
          <w:trHeight w:hRule="exact" w:val="267"/>
          <w:jc w:val="center"/>
        </w:trPr>
        <w:tc>
          <w:tcPr>
            <w:tcW w:w="4357" w:type="dxa"/>
            <w:gridSpan w:val="2"/>
            <w:tcBorders>
              <w:left w:val="single" w:sz="4" w:space="0" w:color="000000"/>
              <w:bottom w:val="single" w:sz="4" w:space="0" w:color="000000"/>
            </w:tcBorders>
            <w:vAlign w:val="center"/>
          </w:tcPr>
          <w:p w14:paraId="78D67D6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合计</w:t>
            </w:r>
          </w:p>
        </w:tc>
        <w:tc>
          <w:tcPr>
            <w:tcW w:w="1716" w:type="dxa"/>
            <w:tcBorders>
              <w:left w:val="single" w:sz="4" w:space="0" w:color="000000"/>
              <w:bottom w:val="single" w:sz="4" w:space="0" w:color="000000"/>
            </w:tcBorders>
            <w:vAlign w:val="center"/>
          </w:tcPr>
          <w:p w14:paraId="5794F01E"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632.61</w:t>
            </w:r>
          </w:p>
        </w:tc>
        <w:tc>
          <w:tcPr>
            <w:tcW w:w="1728" w:type="dxa"/>
            <w:tcBorders>
              <w:left w:val="single" w:sz="4" w:space="0" w:color="000000"/>
              <w:bottom w:val="single" w:sz="4" w:space="0" w:color="000000"/>
            </w:tcBorders>
            <w:vAlign w:val="center"/>
          </w:tcPr>
          <w:p w14:paraId="07CC8EBC"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632.52</w:t>
            </w:r>
          </w:p>
        </w:tc>
        <w:tc>
          <w:tcPr>
            <w:tcW w:w="1686" w:type="dxa"/>
            <w:tcBorders>
              <w:left w:val="single" w:sz="4" w:space="0" w:color="000000"/>
              <w:bottom w:val="single" w:sz="4" w:space="0" w:color="000000"/>
            </w:tcBorders>
            <w:vAlign w:val="center"/>
          </w:tcPr>
          <w:p w14:paraId="4D8C81FC"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left w:val="single" w:sz="4" w:space="0" w:color="000000"/>
              <w:bottom w:val="single" w:sz="4" w:space="0" w:color="000000"/>
            </w:tcBorders>
            <w:vAlign w:val="center"/>
          </w:tcPr>
          <w:p w14:paraId="22638986"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left w:val="single" w:sz="4" w:space="0" w:color="000000"/>
              <w:bottom w:val="single" w:sz="4" w:space="0" w:color="000000"/>
            </w:tcBorders>
            <w:vAlign w:val="center"/>
          </w:tcPr>
          <w:p w14:paraId="5F9F9F83"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left w:val="single" w:sz="4" w:space="0" w:color="000000"/>
              <w:bottom w:val="single" w:sz="4" w:space="0" w:color="000000"/>
            </w:tcBorders>
            <w:vAlign w:val="center"/>
          </w:tcPr>
          <w:p w14:paraId="09B74986"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left w:val="single" w:sz="4" w:space="0" w:color="000000"/>
              <w:bottom w:val="single" w:sz="4" w:space="0" w:color="000000"/>
            </w:tcBorders>
            <w:vAlign w:val="center"/>
          </w:tcPr>
          <w:p w14:paraId="578C407E"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left w:val="single" w:sz="4" w:space="0" w:color="000000"/>
              <w:bottom w:val="single" w:sz="4" w:space="0" w:color="000000"/>
              <w:right w:val="single" w:sz="4" w:space="0" w:color="000000"/>
            </w:tcBorders>
            <w:vAlign w:val="center"/>
          </w:tcPr>
          <w:p w14:paraId="3A92FF0F"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0.09</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54.11</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54.11</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37.81</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37.81</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2080502</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事业单位离退休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0.71</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0.71</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24.73</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24.73</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12.37</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12.37</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20808</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抚恤</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16.30</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16.30</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2080801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死亡抚恤</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16.30</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16.30</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483.73</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483.64</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0.09</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21301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农业农村</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483.73</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483.64</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0.09</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2130104</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事业运行</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282.20</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282.11</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0.09</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2130108</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病虫害控制</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85.92</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85.92</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2130122</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农业生产发展</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38.49</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38.49</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2130199</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其他农业农村支出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77.13</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77.13</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94.77</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94.77</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94.77</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94.77</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25.49</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25.49</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69.28</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69.28</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bl>
    <w:p w14:paraId="0615EBB6" w14:textId="77777777" w:rsidR="006E012F" w:rsidRDefault="00000000">
      <w:pPr>
        <w:spacing w:before="66"/>
        <w:jc w:val="both"/>
        <w:rPr>
          <w:rFonts w:ascii="仿宋" w:eastAsia="仿宋" w:hAnsi="仿宋" w:cs="仿宋" w:hint="eastAsia"/>
        </w:rPr>
      </w:pPr>
      <w:r>
        <w:rPr>
          <w:rFonts w:ascii="仿宋" w:eastAsia="仿宋" w:hAnsi="仿宋" w:cs="仿宋" w:hint="eastAsia"/>
          <w:color w:val="000000"/>
        </w:rPr>
        <w:t>注：</w:t>
      </w:r>
      <w:r>
        <w:rPr>
          <w:rFonts w:ascii="仿宋" w:eastAsia="仿宋" w:hAnsi="仿宋" w:cs="仿宋" w:hint="eastAsia"/>
        </w:rPr>
        <w:t>本表反映本年度取得的各项收入情况。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34A6961F" w14:textId="77777777" w:rsidR="006E012F" w:rsidRDefault="006E012F">
      <w:pPr>
        <w:spacing w:before="66"/>
        <w:ind w:left="57" w:firstLineChars="100" w:firstLine="220"/>
        <w:jc w:val="both"/>
        <w:rPr>
          <w:rFonts w:ascii="仿宋" w:eastAsia="仿宋" w:hAnsi="仿宋" w:cs="仿宋" w:hint="eastAsia"/>
        </w:rPr>
        <w:sectPr w:rsidR="006E012F">
          <w:footerReference w:type="default" r:id="rId12"/>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6E012F" w14:paraId="4562908B" w14:textId="77777777">
        <w:trPr>
          <w:trHeight w:val="532"/>
        </w:trPr>
        <w:tc>
          <w:tcPr>
            <w:tcW w:w="15689" w:type="dxa"/>
            <w:gridSpan w:val="8"/>
            <w:vAlign w:val="center"/>
          </w:tcPr>
          <w:p w14:paraId="75D9F395" w14:textId="77777777" w:rsidR="006E012F" w:rsidRDefault="00000000">
            <w:pPr>
              <w:pStyle w:val="4"/>
              <w:rPr>
                <w:rFonts w:ascii="仿宋" w:eastAsia="仿宋" w:hAnsi="仿宋" w:cs="仿宋" w:hint="eastAsia"/>
                <w:b/>
                <w:bCs/>
                <w:sz w:val="44"/>
                <w:szCs w:val="44"/>
              </w:rPr>
            </w:pPr>
            <w:r>
              <w:rPr>
                <w:rFonts w:ascii="宋体" w:eastAsia="宋体" w:hAnsi="宋体" w:cs="宋体" w:hint="eastAsia"/>
                <w:b/>
                <w:bCs/>
                <w:color w:val="000000"/>
                <w:lang w:eastAsia="ar-SA"/>
              </w:rPr>
              <w:lastRenderedPageBreak/>
              <w:t>支出决算表</w:t>
            </w:r>
          </w:p>
        </w:tc>
      </w:tr>
      <w:tr w:rsidR="006E012F" w14:paraId="0FFB5059" w14:textId="77777777">
        <w:trPr>
          <w:trHeight w:val="227"/>
        </w:trPr>
        <w:tc>
          <w:tcPr>
            <w:tcW w:w="5115" w:type="dxa"/>
            <w:gridSpan w:val="2"/>
            <w:vAlign w:val="center"/>
          </w:tcPr>
          <w:p w14:paraId="714FF03F" w14:textId="77777777" w:rsidR="006E012F" w:rsidRDefault="006E012F">
            <w:pPr>
              <w:pStyle w:val="TableParagraph"/>
              <w:jc w:val="center"/>
              <w:rPr>
                <w:rFonts w:ascii="仿宋" w:eastAsia="仿宋" w:hAnsi="仿宋" w:cs="仿宋" w:hint="eastAsia"/>
              </w:rPr>
            </w:pPr>
          </w:p>
        </w:tc>
        <w:tc>
          <w:tcPr>
            <w:tcW w:w="2164" w:type="dxa"/>
            <w:vAlign w:val="center"/>
          </w:tcPr>
          <w:p w14:paraId="22C0933B" w14:textId="77777777" w:rsidR="006E012F" w:rsidRDefault="006E012F">
            <w:pPr>
              <w:pStyle w:val="TableParagraph"/>
              <w:jc w:val="center"/>
              <w:rPr>
                <w:rFonts w:ascii="仿宋" w:eastAsia="仿宋" w:hAnsi="仿宋" w:cs="仿宋" w:hint="eastAsia"/>
                <w:sz w:val="20"/>
              </w:rPr>
            </w:pPr>
          </w:p>
        </w:tc>
        <w:tc>
          <w:tcPr>
            <w:tcW w:w="1897" w:type="dxa"/>
            <w:vAlign w:val="center"/>
          </w:tcPr>
          <w:p w14:paraId="50DCF91A" w14:textId="77777777" w:rsidR="006E012F" w:rsidRDefault="006E012F">
            <w:pPr>
              <w:pStyle w:val="TableParagraph"/>
              <w:jc w:val="center"/>
              <w:rPr>
                <w:rFonts w:ascii="仿宋" w:eastAsia="仿宋" w:hAnsi="仿宋" w:cs="仿宋" w:hint="eastAsia"/>
                <w:sz w:val="20"/>
              </w:rPr>
            </w:pPr>
          </w:p>
        </w:tc>
        <w:tc>
          <w:tcPr>
            <w:tcW w:w="1739" w:type="dxa"/>
            <w:vAlign w:val="center"/>
          </w:tcPr>
          <w:p w14:paraId="484D3CE7" w14:textId="77777777" w:rsidR="006E012F" w:rsidRDefault="006E012F">
            <w:pPr>
              <w:pStyle w:val="TableParagraph"/>
              <w:jc w:val="center"/>
              <w:rPr>
                <w:rFonts w:ascii="仿宋" w:eastAsia="仿宋" w:hAnsi="仿宋" w:cs="仿宋" w:hint="eastAsia"/>
                <w:sz w:val="20"/>
              </w:rPr>
            </w:pPr>
          </w:p>
        </w:tc>
        <w:tc>
          <w:tcPr>
            <w:tcW w:w="1715" w:type="dxa"/>
            <w:vAlign w:val="center"/>
          </w:tcPr>
          <w:p w14:paraId="56263751" w14:textId="77777777" w:rsidR="006E012F" w:rsidRDefault="006E012F">
            <w:pPr>
              <w:pStyle w:val="TableParagraph"/>
              <w:jc w:val="center"/>
              <w:rPr>
                <w:rFonts w:ascii="仿宋" w:eastAsia="仿宋" w:hAnsi="仿宋" w:cs="仿宋" w:hint="eastAsia"/>
                <w:sz w:val="20"/>
              </w:rPr>
            </w:pPr>
          </w:p>
        </w:tc>
        <w:tc>
          <w:tcPr>
            <w:tcW w:w="3059" w:type="dxa"/>
            <w:gridSpan w:val="2"/>
            <w:vAlign w:val="center"/>
          </w:tcPr>
          <w:p w14:paraId="132510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公开03表</w:t>
            </w:r>
          </w:p>
        </w:tc>
      </w:tr>
      <w:tr w:rsidR="006E012F" w14:paraId="1617C524" w14:textId="77777777">
        <w:trPr>
          <w:trHeight w:val="90"/>
        </w:trPr>
        <w:tc>
          <w:tcPr>
            <w:tcW w:w="12630" w:type="dxa"/>
            <w:gridSpan w:val="6"/>
            <w:vAlign w:val="center"/>
          </w:tcPr>
          <w:p w14:paraId="37461CBB"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南京市植保植检站</w:t>
            </w:r>
          </w:p>
        </w:tc>
        <w:tc>
          <w:tcPr>
            <w:tcW w:w="3059" w:type="dxa"/>
            <w:gridSpan w:val="2"/>
            <w:vAlign w:val="center"/>
          </w:tcPr>
          <w:p w14:paraId="17C906D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6E012F" w14:paraId="11E01B1C" w14:textId="77777777">
        <w:trPr>
          <w:trHeight w:val="90"/>
        </w:trPr>
        <w:tc>
          <w:tcPr>
            <w:tcW w:w="5115" w:type="dxa"/>
            <w:gridSpan w:val="2"/>
            <w:tcBorders>
              <w:top w:val="single" w:sz="4" w:space="0" w:color="000000"/>
              <w:left w:val="single" w:sz="4" w:space="0" w:color="000000"/>
              <w:bottom w:val="single" w:sz="4" w:space="0" w:color="000000"/>
            </w:tcBorders>
            <w:vAlign w:val="center"/>
          </w:tcPr>
          <w:p w14:paraId="28F2AC8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14:paraId="00D27917"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14:paraId="257C0EF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14:paraId="2358037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14:paraId="028A8FE5"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14:paraId="18BEE5E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14:paraId="6E857B8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对附属单位补助支出</w:t>
            </w:r>
          </w:p>
        </w:tc>
      </w:tr>
      <w:tr w:rsidR="006E012F" w14:paraId="30E13158" w14:textId="77777777">
        <w:trPr>
          <w:trHeight w:val="176"/>
        </w:trPr>
        <w:tc>
          <w:tcPr>
            <w:tcW w:w="1188" w:type="dxa"/>
            <w:tcBorders>
              <w:left w:val="single" w:sz="4" w:space="0" w:color="000000"/>
              <w:bottom w:val="single" w:sz="4" w:space="0" w:color="000000"/>
            </w:tcBorders>
            <w:vAlign w:val="center"/>
          </w:tcPr>
          <w:p w14:paraId="5D7CBA3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14FFCC6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14:paraId="34518D1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14:paraId="379FA1D9" w14:textId="77777777" w:rsidR="006E012F" w:rsidRDefault="006E012F">
            <w:pPr>
              <w:rPr>
                <w:rFonts w:ascii="仿宋" w:eastAsia="仿宋" w:hAnsi="仿宋" w:cs="仿宋" w:hint="eastAsia"/>
              </w:rPr>
            </w:pPr>
          </w:p>
        </w:tc>
        <w:tc>
          <w:tcPr>
            <w:tcW w:w="1897" w:type="dxa"/>
            <w:vMerge/>
            <w:tcBorders>
              <w:left w:val="single" w:sz="4" w:space="0" w:color="000000"/>
              <w:bottom w:val="single" w:sz="4" w:space="0" w:color="000000"/>
            </w:tcBorders>
          </w:tcPr>
          <w:p w14:paraId="0210D588" w14:textId="77777777" w:rsidR="006E012F" w:rsidRDefault="006E012F">
            <w:pPr>
              <w:rPr>
                <w:rFonts w:ascii="仿宋" w:eastAsia="仿宋" w:hAnsi="仿宋" w:cs="仿宋" w:hint="eastAsia"/>
              </w:rPr>
            </w:pPr>
          </w:p>
        </w:tc>
        <w:tc>
          <w:tcPr>
            <w:tcW w:w="1739" w:type="dxa"/>
            <w:vMerge/>
            <w:tcBorders>
              <w:left w:val="single" w:sz="4" w:space="0" w:color="000000"/>
              <w:bottom w:val="single" w:sz="4" w:space="0" w:color="000000"/>
            </w:tcBorders>
          </w:tcPr>
          <w:p w14:paraId="5ADC71C2" w14:textId="77777777" w:rsidR="006E012F" w:rsidRDefault="006E012F">
            <w:pPr>
              <w:rPr>
                <w:rFonts w:ascii="仿宋" w:eastAsia="仿宋" w:hAnsi="仿宋" w:cs="仿宋" w:hint="eastAsia"/>
              </w:rPr>
            </w:pPr>
          </w:p>
        </w:tc>
        <w:tc>
          <w:tcPr>
            <w:tcW w:w="1715" w:type="dxa"/>
            <w:vMerge/>
            <w:tcBorders>
              <w:left w:val="single" w:sz="4" w:space="0" w:color="000000"/>
              <w:bottom w:val="single" w:sz="4" w:space="0" w:color="000000"/>
            </w:tcBorders>
          </w:tcPr>
          <w:p w14:paraId="560517E3" w14:textId="77777777" w:rsidR="006E012F" w:rsidRDefault="006E012F">
            <w:pPr>
              <w:rPr>
                <w:rFonts w:ascii="仿宋" w:eastAsia="仿宋" w:hAnsi="仿宋" w:cs="仿宋" w:hint="eastAsia"/>
              </w:rPr>
            </w:pPr>
          </w:p>
        </w:tc>
        <w:tc>
          <w:tcPr>
            <w:tcW w:w="1633" w:type="dxa"/>
            <w:vMerge/>
            <w:tcBorders>
              <w:left w:val="single" w:sz="4" w:space="0" w:color="000000"/>
              <w:bottom w:val="single" w:sz="4" w:space="0" w:color="000000"/>
            </w:tcBorders>
          </w:tcPr>
          <w:p w14:paraId="1C724C57" w14:textId="77777777" w:rsidR="006E012F" w:rsidRDefault="006E012F">
            <w:pPr>
              <w:rPr>
                <w:rFonts w:ascii="仿宋" w:eastAsia="仿宋" w:hAnsi="仿宋" w:cs="仿宋" w:hint="eastAsia"/>
              </w:rPr>
            </w:pPr>
          </w:p>
        </w:tc>
        <w:tc>
          <w:tcPr>
            <w:tcW w:w="1426" w:type="dxa"/>
            <w:vMerge/>
            <w:tcBorders>
              <w:left w:val="single" w:sz="4" w:space="0" w:color="000000"/>
              <w:bottom w:val="single" w:sz="4" w:space="0" w:color="000000"/>
              <w:right w:val="single" w:sz="4" w:space="0" w:color="000000"/>
            </w:tcBorders>
          </w:tcPr>
          <w:p w14:paraId="67E75628" w14:textId="77777777" w:rsidR="006E012F" w:rsidRDefault="006E012F">
            <w:pPr>
              <w:rPr>
                <w:rFonts w:ascii="仿宋" w:eastAsia="仿宋" w:hAnsi="仿宋" w:cs="仿宋" w:hint="eastAsia"/>
              </w:rPr>
            </w:pPr>
          </w:p>
        </w:tc>
      </w:tr>
      <w:tr w:rsidR="006E012F" w14:paraId="15A853A4" w14:textId="77777777">
        <w:trPr>
          <w:trHeight w:hRule="exact" w:val="382"/>
        </w:trPr>
        <w:tc>
          <w:tcPr>
            <w:tcW w:w="5115" w:type="dxa"/>
            <w:gridSpan w:val="2"/>
            <w:tcBorders>
              <w:left w:val="single" w:sz="4" w:space="0" w:color="000000"/>
              <w:bottom w:val="single" w:sz="4" w:space="0" w:color="000000"/>
            </w:tcBorders>
            <w:vAlign w:val="center"/>
          </w:tcPr>
          <w:p w14:paraId="4A2EDDA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合计</w:t>
            </w:r>
          </w:p>
        </w:tc>
        <w:tc>
          <w:tcPr>
            <w:tcW w:w="2164" w:type="dxa"/>
            <w:tcBorders>
              <w:left w:val="single" w:sz="4" w:space="0" w:color="000000"/>
              <w:bottom w:val="single" w:sz="4" w:space="0" w:color="000000"/>
            </w:tcBorders>
            <w:vAlign w:val="center"/>
          </w:tcPr>
          <w:p w14:paraId="02F9291B" w14:textId="77777777" w:rsidR="006E012F" w:rsidRDefault="00000000">
            <w:pPr>
              <w:jc w:val="right"/>
              <w:rPr>
                <w:rFonts w:ascii="仿宋" w:eastAsia="仿宋" w:hAnsi="仿宋" w:cs="仿宋" w:hint="eastAsia"/>
              </w:rPr>
            </w:pPr>
            <w:r>
              <w:rPr>
                <w:rFonts w:ascii="仿宋" w:eastAsia="仿宋" w:hAnsi="仿宋" w:cs="仿宋" w:hint="eastAsia"/>
              </w:rPr>
              <w:t>628.95</w:t>
            </w:r>
          </w:p>
        </w:tc>
        <w:tc>
          <w:tcPr>
            <w:tcW w:w="1897" w:type="dxa"/>
            <w:tcBorders>
              <w:left w:val="single" w:sz="4" w:space="0" w:color="000000"/>
              <w:bottom w:val="single" w:sz="4" w:space="0" w:color="000000"/>
            </w:tcBorders>
            <w:vAlign w:val="center"/>
          </w:tcPr>
          <w:p w14:paraId="2BAAAC74" w14:textId="77777777" w:rsidR="006E012F" w:rsidRDefault="00000000">
            <w:pPr>
              <w:jc w:val="right"/>
              <w:rPr>
                <w:rFonts w:ascii="仿宋" w:eastAsia="仿宋" w:hAnsi="仿宋" w:cs="仿宋" w:hint="eastAsia"/>
              </w:rPr>
            </w:pPr>
            <w:r>
              <w:rPr>
                <w:rFonts w:ascii="仿宋" w:eastAsia="仿宋" w:hAnsi="仿宋" w:cs="仿宋" w:hint="eastAsia"/>
              </w:rPr>
              <w:t>427.42</w:t>
            </w:r>
          </w:p>
        </w:tc>
        <w:tc>
          <w:tcPr>
            <w:tcW w:w="1739" w:type="dxa"/>
            <w:tcBorders>
              <w:left w:val="single" w:sz="4" w:space="0" w:color="000000"/>
              <w:bottom w:val="single" w:sz="4" w:space="0" w:color="000000"/>
            </w:tcBorders>
            <w:vAlign w:val="center"/>
          </w:tcPr>
          <w:p w14:paraId="4DA6A819" w14:textId="77777777" w:rsidR="006E012F" w:rsidRDefault="00000000">
            <w:pPr>
              <w:jc w:val="right"/>
              <w:rPr>
                <w:rFonts w:ascii="仿宋" w:eastAsia="仿宋" w:hAnsi="仿宋" w:cs="仿宋" w:hint="eastAsia"/>
              </w:rPr>
            </w:pPr>
            <w:r>
              <w:rPr>
                <w:rFonts w:ascii="仿宋" w:eastAsia="仿宋" w:hAnsi="仿宋" w:cs="仿宋" w:hint="eastAsia"/>
              </w:rPr>
              <w:t>201.53</w:t>
            </w:r>
          </w:p>
        </w:tc>
        <w:tc>
          <w:tcPr>
            <w:tcW w:w="1715" w:type="dxa"/>
            <w:tcBorders>
              <w:left w:val="single" w:sz="4" w:space="0" w:color="000000"/>
              <w:bottom w:val="single" w:sz="4" w:space="0" w:color="000000"/>
            </w:tcBorders>
            <w:vAlign w:val="center"/>
          </w:tcPr>
          <w:p w14:paraId="0D8B9C47"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633" w:type="dxa"/>
            <w:tcBorders>
              <w:left w:val="single" w:sz="4" w:space="0" w:color="000000"/>
              <w:bottom w:val="single" w:sz="4" w:space="0" w:color="000000"/>
            </w:tcBorders>
            <w:vAlign w:val="center"/>
          </w:tcPr>
          <w:p w14:paraId="3FF7176D"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426" w:type="dxa"/>
            <w:tcBorders>
              <w:left w:val="single" w:sz="4" w:space="0" w:color="000000"/>
              <w:bottom w:val="single" w:sz="4" w:space="0" w:color="000000"/>
              <w:right w:val="single" w:sz="4" w:space="0" w:color="000000"/>
            </w:tcBorders>
            <w:vAlign w:val="center"/>
          </w:tcPr>
          <w:p w14:paraId="054A7CF4"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54.11</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54.11</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37.81</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37.81</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2080502</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事业单位离退休</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0.71</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0.71</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24.73</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24.73</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12.37</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12.37</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20808</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抚恤</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16.30</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16.30</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2080801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死亡抚恤</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16.30</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16.30</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农林水支出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480.07</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278.54</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201.53</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21301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农业农村</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480.07</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278.54</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201.53</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2130104</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事业运行</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278.54</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278.54</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2130108</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病虫害控制</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85.92</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85.92</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2130122</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农业生产发展</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38.49</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38.49</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2130199</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其他农业农村支出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77.13</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77.13</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94.77</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94.77</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住房改革支出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94.77</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94.77</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住房公积金</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25.49</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25.49</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提租补贴</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69.28</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69.28</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bl>
    <w:p w14:paraId="38F5F86E" w14:textId="77777777" w:rsidR="006E012F" w:rsidRDefault="00000000">
      <w:pPr>
        <w:spacing w:before="59"/>
        <w:rPr>
          <w:rFonts w:ascii="仿宋" w:eastAsia="仿宋" w:hAnsi="仿宋" w:cs="仿宋" w:hint="eastAsia"/>
        </w:rPr>
      </w:pPr>
      <w:r>
        <w:rPr>
          <w:rFonts w:ascii="仿宋" w:eastAsia="仿宋" w:hAnsi="仿宋" w:cs="仿宋" w:hint="eastAsia"/>
        </w:rPr>
        <w:t>注：本表反映本年度各项支出情况。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28EE200B" w14:textId="77777777" w:rsidR="006E012F" w:rsidRDefault="006E012F">
      <w:pPr>
        <w:spacing w:before="59"/>
        <w:ind w:left="57"/>
        <w:rPr>
          <w:rFonts w:ascii="仿宋" w:eastAsia="仿宋" w:hAnsi="仿宋" w:cs="仿宋" w:hint="eastAsia"/>
        </w:rPr>
        <w:sectPr w:rsidR="006E012F">
          <w:footerReference w:type="default" r:id="rId13"/>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6E012F" w14:paraId="637E0D78" w14:textId="77777777">
        <w:trPr>
          <w:trHeight w:val="319"/>
        </w:trPr>
        <w:tc>
          <w:tcPr>
            <w:tcW w:w="15372" w:type="dxa"/>
            <w:gridSpan w:val="10"/>
          </w:tcPr>
          <w:p w14:paraId="52500935"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财政拨款收入支出决算总表</w:t>
            </w:r>
          </w:p>
        </w:tc>
      </w:tr>
      <w:tr w:rsidR="006E012F" w14:paraId="1BAE01C0" w14:textId="77777777">
        <w:trPr>
          <w:trHeight w:val="319"/>
        </w:trPr>
        <w:tc>
          <w:tcPr>
            <w:tcW w:w="5562" w:type="dxa"/>
            <w:gridSpan w:val="2"/>
          </w:tcPr>
          <w:p w14:paraId="75D79EEA" w14:textId="77777777" w:rsidR="006E012F" w:rsidRDefault="006E012F">
            <w:pPr>
              <w:pStyle w:val="TableParagraph"/>
              <w:rPr>
                <w:rFonts w:ascii="仿宋" w:eastAsia="仿宋" w:hAnsi="仿宋" w:cs="仿宋" w:hint="eastAsia"/>
                <w:sz w:val="20"/>
              </w:rPr>
            </w:pPr>
          </w:p>
        </w:tc>
        <w:tc>
          <w:tcPr>
            <w:tcW w:w="847" w:type="dxa"/>
          </w:tcPr>
          <w:p w14:paraId="6BF86D8B" w14:textId="77777777" w:rsidR="006E012F" w:rsidRDefault="006E012F">
            <w:pPr>
              <w:pStyle w:val="TableParagraph"/>
              <w:rPr>
                <w:rFonts w:ascii="仿宋" w:eastAsia="仿宋" w:hAnsi="仿宋" w:cs="仿宋" w:hint="eastAsia"/>
                <w:sz w:val="20"/>
              </w:rPr>
            </w:pPr>
          </w:p>
        </w:tc>
        <w:tc>
          <w:tcPr>
            <w:tcW w:w="1913" w:type="dxa"/>
          </w:tcPr>
          <w:p w14:paraId="348F551F" w14:textId="77777777" w:rsidR="006E012F" w:rsidRDefault="006E012F">
            <w:pPr>
              <w:pStyle w:val="TableParagraph"/>
              <w:rPr>
                <w:rFonts w:ascii="仿宋" w:eastAsia="仿宋" w:hAnsi="仿宋" w:cs="仿宋" w:hint="eastAsia"/>
                <w:sz w:val="20"/>
              </w:rPr>
            </w:pPr>
          </w:p>
        </w:tc>
        <w:tc>
          <w:tcPr>
            <w:tcW w:w="2635" w:type="dxa"/>
            <w:gridSpan w:val="2"/>
          </w:tcPr>
          <w:p w14:paraId="79C16831" w14:textId="77777777" w:rsidR="006E012F" w:rsidRDefault="006E012F">
            <w:pPr>
              <w:pStyle w:val="TableParagraph"/>
              <w:rPr>
                <w:rFonts w:ascii="仿宋" w:eastAsia="仿宋" w:hAnsi="仿宋" w:cs="仿宋" w:hint="eastAsia"/>
                <w:sz w:val="20"/>
              </w:rPr>
            </w:pPr>
          </w:p>
        </w:tc>
        <w:tc>
          <w:tcPr>
            <w:tcW w:w="1194" w:type="dxa"/>
          </w:tcPr>
          <w:p w14:paraId="0BC70927" w14:textId="77777777" w:rsidR="006E012F" w:rsidRDefault="006E012F">
            <w:pPr>
              <w:pStyle w:val="TableParagraph"/>
              <w:rPr>
                <w:rFonts w:ascii="仿宋" w:eastAsia="仿宋" w:hAnsi="仿宋" w:cs="仿宋" w:hint="eastAsia"/>
                <w:sz w:val="20"/>
              </w:rPr>
            </w:pPr>
          </w:p>
        </w:tc>
        <w:tc>
          <w:tcPr>
            <w:tcW w:w="3221" w:type="dxa"/>
            <w:gridSpan w:val="3"/>
            <w:vAlign w:val="center"/>
          </w:tcPr>
          <w:p w14:paraId="6DB6DFA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公开04表</w:t>
            </w:r>
          </w:p>
        </w:tc>
      </w:tr>
      <w:tr w:rsidR="006E012F" w14:paraId="29DC1E23" w14:textId="77777777">
        <w:trPr>
          <w:trHeight w:val="319"/>
        </w:trPr>
        <w:tc>
          <w:tcPr>
            <w:tcW w:w="12151" w:type="dxa"/>
            <w:gridSpan w:val="7"/>
          </w:tcPr>
          <w:p w14:paraId="7D85E9B4"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南京市植保植检站</w:t>
            </w:r>
          </w:p>
        </w:tc>
        <w:tc>
          <w:tcPr>
            <w:tcW w:w="3221" w:type="dxa"/>
            <w:gridSpan w:val="3"/>
            <w:vAlign w:val="center"/>
          </w:tcPr>
          <w:p w14:paraId="15639F1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6E012F" w14:paraId="3F7674DB" w14:textId="77777777">
        <w:trPr>
          <w:trHeight w:val="162"/>
        </w:trPr>
        <w:tc>
          <w:tcPr>
            <w:tcW w:w="5562" w:type="dxa"/>
            <w:gridSpan w:val="2"/>
            <w:tcBorders>
              <w:top w:val="single" w:sz="4" w:space="0" w:color="000000"/>
              <w:left w:val="single" w:sz="4" w:space="0" w:color="000000"/>
              <w:bottom w:val="single" w:sz="4" w:space="0" w:color="000000"/>
            </w:tcBorders>
          </w:tcPr>
          <w:p w14:paraId="7C7CEF3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收</w:t>
            </w:r>
            <w:r>
              <w:rPr>
                <w:rFonts w:ascii="仿宋" w:eastAsia="仿宋" w:hAnsi="仿宋" w:cs="仿宋" w:hint="eastAsia"/>
              </w:rPr>
              <w:tab/>
              <w:t>入</w:t>
            </w:r>
          </w:p>
        </w:tc>
        <w:tc>
          <w:tcPr>
            <w:tcW w:w="9810" w:type="dxa"/>
            <w:gridSpan w:val="8"/>
            <w:tcBorders>
              <w:top w:val="single" w:sz="4" w:space="0" w:color="000000"/>
              <w:left w:val="single" w:sz="4" w:space="0" w:color="000000"/>
              <w:bottom w:val="single" w:sz="4" w:space="0" w:color="000000"/>
              <w:right w:val="single" w:sz="4" w:space="0" w:color="000000"/>
            </w:tcBorders>
          </w:tcPr>
          <w:p w14:paraId="5FF119C5"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支</w:t>
            </w:r>
            <w:r>
              <w:rPr>
                <w:rFonts w:ascii="仿宋" w:eastAsia="仿宋" w:hAnsi="仿宋" w:cs="仿宋" w:hint="eastAsia"/>
              </w:rPr>
              <w:tab/>
              <w:t>出</w:t>
            </w:r>
          </w:p>
        </w:tc>
      </w:tr>
      <w:tr w:rsidR="006E012F" w14:paraId="5497AAB9" w14:textId="77777777">
        <w:trPr>
          <w:trHeight w:val="199"/>
        </w:trPr>
        <w:tc>
          <w:tcPr>
            <w:tcW w:w="3725" w:type="dxa"/>
            <w:vMerge w:val="restart"/>
            <w:tcBorders>
              <w:left w:val="single" w:sz="4" w:space="0" w:color="000000"/>
              <w:bottom w:val="single" w:sz="4" w:space="0" w:color="000000"/>
            </w:tcBorders>
            <w:vAlign w:val="center"/>
          </w:tcPr>
          <w:p w14:paraId="3E6DCAA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1837" w:type="dxa"/>
            <w:vMerge w:val="restart"/>
            <w:tcBorders>
              <w:left w:val="single" w:sz="4" w:space="0" w:color="000000"/>
              <w:bottom w:val="single" w:sz="4" w:space="0" w:color="000000"/>
            </w:tcBorders>
            <w:vAlign w:val="center"/>
          </w:tcPr>
          <w:p w14:paraId="150535E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14:paraId="03F0A2DA" w14:textId="77777777" w:rsidR="006E012F" w:rsidRDefault="00000000">
            <w:pPr>
              <w:jc w:val="center"/>
              <w:rPr>
                <w:rFonts w:ascii="仿宋" w:eastAsia="仿宋" w:hAnsi="仿宋" w:cs="仿宋" w:hint="eastAsia"/>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14:paraId="41A43BD1" w14:textId="77777777" w:rsidR="006E012F" w:rsidRDefault="00000000">
            <w:pPr>
              <w:jc w:val="center"/>
              <w:rPr>
                <w:rFonts w:ascii="仿宋" w:eastAsia="仿宋" w:hAnsi="仿宋" w:cs="仿宋" w:hint="eastAsia"/>
              </w:rPr>
            </w:pPr>
            <w:r>
              <w:rPr>
                <w:rFonts w:ascii="仿宋" w:eastAsia="仿宋" w:hAnsi="仿宋" w:cs="仿宋" w:hint="eastAsia"/>
              </w:rPr>
              <w:t>决算数</w:t>
            </w:r>
          </w:p>
        </w:tc>
      </w:tr>
      <w:tr w:rsidR="006E012F" w14:paraId="5B67ACA0" w14:textId="77777777">
        <w:trPr>
          <w:trHeight w:val="578"/>
        </w:trPr>
        <w:tc>
          <w:tcPr>
            <w:tcW w:w="3725" w:type="dxa"/>
            <w:vMerge/>
            <w:tcBorders>
              <w:left w:val="single" w:sz="4" w:space="0" w:color="000000"/>
              <w:bottom w:val="single" w:sz="4" w:space="0" w:color="000000"/>
            </w:tcBorders>
          </w:tcPr>
          <w:p w14:paraId="597D6754" w14:textId="77777777" w:rsidR="006E012F" w:rsidRDefault="006E012F">
            <w:pPr>
              <w:pStyle w:val="TableParagraph"/>
              <w:rPr>
                <w:rFonts w:ascii="仿宋" w:eastAsia="仿宋" w:hAnsi="仿宋" w:cs="仿宋" w:hint="eastAsia"/>
              </w:rPr>
            </w:pPr>
          </w:p>
        </w:tc>
        <w:tc>
          <w:tcPr>
            <w:tcW w:w="1837" w:type="dxa"/>
            <w:vMerge/>
            <w:tcBorders>
              <w:left w:val="single" w:sz="4" w:space="0" w:color="000000"/>
              <w:bottom w:val="single" w:sz="4" w:space="0" w:color="000000"/>
            </w:tcBorders>
          </w:tcPr>
          <w:p w14:paraId="3AF1DF7A" w14:textId="77777777" w:rsidR="006E012F" w:rsidRDefault="006E012F">
            <w:pPr>
              <w:pStyle w:val="TableParagraph"/>
              <w:rPr>
                <w:rFonts w:ascii="仿宋" w:eastAsia="仿宋" w:hAnsi="仿宋" w:cs="仿宋" w:hint="eastAsia"/>
              </w:rPr>
            </w:pPr>
          </w:p>
        </w:tc>
        <w:tc>
          <w:tcPr>
            <w:tcW w:w="3667" w:type="dxa"/>
            <w:gridSpan w:val="3"/>
            <w:vMerge/>
            <w:tcBorders>
              <w:left w:val="single" w:sz="4" w:space="0" w:color="000000"/>
              <w:bottom w:val="single" w:sz="4" w:space="0" w:color="000000"/>
            </w:tcBorders>
          </w:tcPr>
          <w:p w14:paraId="6C171C9D" w14:textId="77777777" w:rsidR="006E012F" w:rsidRDefault="006E012F">
            <w:pPr>
              <w:pStyle w:val="TableParagraph"/>
              <w:rPr>
                <w:rFonts w:ascii="仿宋" w:eastAsia="仿宋" w:hAnsi="仿宋" w:cs="仿宋" w:hint="eastAsia"/>
              </w:rPr>
            </w:pPr>
          </w:p>
        </w:tc>
        <w:tc>
          <w:tcPr>
            <w:tcW w:w="1728" w:type="dxa"/>
            <w:tcBorders>
              <w:left w:val="single" w:sz="4" w:space="0" w:color="000000"/>
              <w:bottom w:val="single" w:sz="4" w:space="0" w:color="000000"/>
            </w:tcBorders>
            <w:vAlign w:val="center"/>
          </w:tcPr>
          <w:p w14:paraId="4DB1B64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小计</w:t>
            </w:r>
          </w:p>
        </w:tc>
        <w:tc>
          <w:tcPr>
            <w:tcW w:w="1415" w:type="dxa"/>
            <w:gridSpan w:val="2"/>
            <w:tcBorders>
              <w:left w:val="single" w:sz="4" w:space="0" w:color="000000"/>
              <w:bottom w:val="single" w:sz="4" w:space="0" w:color="000000"/>
            </w:tcBorders>
            <w:vAlign w:val="center"/>
          </w:tcPr>
          <w:p w14:paraId="35ABD78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14:paraId="1C78464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14:paraId="4D2D3C1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国有资本经营预算财政拨款</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632.52</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54.11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54.11</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480.07</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480.07</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94.77</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94.77</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80F2302" w14:textId="77777777">
        <w:trPr>
          <w:trHeight w:hRule="exact" w:val="359"/>
        </w:trPr>
        <w:tc>
          <w:tcPr>
            <w:tcW w:w="3725" w:type="dxa"/>
            <w:tcBorders>
              <w:top w:val="single" w:sz="4" w:space="0" w:color="000000"/>
              <w:left w:val="single" w:sz="4" w:space="0" w:color="000000"/>
              <w:bottom w:val="single" w:sz="4" w:space="0" w:color="000000"/>
            </w:tcBorders>
            <w:vAlign w:val="center"/>
          </w:tcPr>
          <w:p w14:paraId="53561EE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14:paraId="29EB6E83" w14:textId="77777777" w:rsidR="006E012F" w:rsidRDefault="00000000">
            <w:pPr>
              <w:jc w:val="right"/>
              <w:rPr>
                <w:rFonts w:ascii="仿宋" w:eastAsia="仿宋" w:hAnsi="仿宋" w:cs="仿宋" w:hint="eastAsia"/>
              </w:rPr>
            </w:pPr>
            <w:r>
              <w:rPr>
                <w:rFonts w:ascii="仿宋" w:eastAsia="仿宋" w:hAnsi="仿宋" w:cs="仿宋" w:hint="eastAsia"/>
              </w:rPr>
              <w:t>632.52</w:t>
            </w:r>
          </w:p>
        </w:tc>
        <w:tc>
          <w:tcPr>
            <w:tcW w:w="3667" w:type="dxa"/>
            <w:gridSpan w:val="3"/>
            <w:tcBorders>
              <w:top w:val="single" w:sz="4" w:space="0" w:color="000000"/>
              <w:left w:val="single" w:sz="4" w:space="0" w:color="000000"/>
              <w:bottom w:val="single" w:sz="4" w:space="0" w:color="000000"/>
            </w:tcBorders>
            <w:vAlign w:val="center"/>
          </w:tcPr>
          <w:p w14:paraId="47FB6A16" w14:textId="77777777" w:rsidR="006E012F" w:rsidRDefault="00000000">
            <w:pPr>
              <w:pStyle w:val="TableParagraph"/>
              <w:jc w:val="center"/>
              <w:rPr>
                <w:rFonts w:ascii="仿宋" w:eastAsia="仿宋" w:hAnsi="仿宋" w:cs="仿宋" w:hint="eastAsia"/>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14:paraId="1321A74F" w14:textId="77777777" w:rsidR="006E012F" w:rsidRDefault="00000000">
            <w:pPr>
              <w:jc w:val="right"/>
              <w:rPr>
                <w:rFonts w:ascii="仿宋" w:eastAsia="仿宋" w:hAnsi="仿宋" w:cs="仿宋" w:hint="eastAsia"/>
              </w:rPr>
            </w:pPr>
            <w:r>
              <w:rPr>
                <w:rFonts w:ascii="仿宋" w:eastAsia="仿宋" w:hAnsi="仿宋" w:cs="仿宋" w:hint="eastAsia"/>
              </w:rPr>
              <w:t>628.95</w:t>
            </w:r>
          </w:p>
        </w:tc>
        <w:tc>
          <w:tcPr>
            <w:tcW w:w="1415" w:type="dxa"/>
            <w:gridSpan w:val="2"/>
            <w:tcBorders>
              <w:top w:val="single" w:sz="4" w:space="0" w:color="000000"/>
              <w:left w:val="single" w:sz="4" w:space="0" w:color="000000"/>
              <w:bottom w:val="single" w:sz="4" w:space="0" w:color="000000"/>
            </w:tcBorders>
            <w:vAlign w:val="center"/>
          </w:tcPr>
          <w:p w14:paraId="0D1C48F6" w14:textId="77777777" w:rsidR="006E012F" w:rsidRDefault="00000000">
            <w:pPr>
              <w:jc w:val="right"/>
              <w:rPr>
                <w:rFonts w:ascii="仿宋" w:eastAsia="仿宋" w:hAnsi="仿宋" w:cs="仿宋" w:hint="eastAsia"/>
              </w:rPr>
            </w:pPr>
            <w:r>
              <w:rPr>
                <w:rFonts w:ascii="仿宋" w:eastAsia="仿宋" w:hAnsi="仿宋" w:cs="仿宋" w:hint="eastAsia"/>
              </w:rPr>
              <w:t>628.95</w:t>
            </w:r>
          </w:p>
        </w:tc>
        <w:tc>
          <w:tcPr>
            <w:tcW w:w="1500" w:type="dxa"/>
            <w:tcBorders>
              <w:top w:val="single" w:sz="4" w:space="0" w:color="000000"/>
              <w:left w:val="single" w:sz="4" w:space="0" w:color="000000"/>
              <w:bottom w:val="single" w:sz="4" w:space="0" w:color="000000"/>
            </w:tcBorders>
            <w:vAlign w:val="center"/>
          </w:tcPr>
          <w:p w14:paraId="1127AEE1"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A6CB957"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2F149FFE" w14:textId="77777777">
        <w:trPr>
          <w:trHeight w:val="242"/>
        </w:trPr>
        <w:tc>
          <w:tcPr>
            <w:tcW w:w="3725" w:type="dxa"/>
            <w:tcBorders>
              <w:left w:val="single" w:sz="4" w:space="0" w:color="000000"/>
              <w:bottom w:val="single" w:sz="4" w:space="0" w:color="000000"/>
            </w:tcBorders>
            <w:vAlign w:val="center"/>
          </w:tcPr>
          <w:p w14:paraId="77BEECD9" w14:textId="77777777" w:rsidR="006E012F" w:rsidRDefault="00000000">
            <w:pPr>
              <w:pStyle w:val="TableParagraph"/>
              <w:rPr>
                <w:rFonts w:ascii="仿宋" w:eastAsia="仿宋" w:hAnsi="仿宋" w:cs="仿宋" w:hint="eastAsia"/>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14:paraId="72913B0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42.10</w:t>
            </w:r>
          </w:p>
        </w:tc>
        <w:tc>
          <w:tcPr>
            <w:tcW w:w="3667" w:type="dxa"/>
            <w:gridSpan w:val="3"/>
            <w:tcBorders>
              <w:left w:val="single" w:sz="4" w:space="0" w:color="000000"/>
              <w:bottom w:val="single" w:sz="4" w:space="0" w:color="000000"/>
            </w:tcBorders>
            <w:vAlign w:val="center"/>
          </w:tcPr>
          <w:p w14:paraId="4892D25D" w14:textId="77777777" w:rsidR="006E012F" w:rsidRDefault="00000000">
            <w:pPr>
              <w:pStyle w:val="TableParagraph"/>
              <w:rPr>
                <w:rFonts w:ascii="仿宋" w:eastAsia="仿宋" w:hAnsi="仿宋" w:cs="仿宋" w:hint="eastAsia"/>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14:paraId="439D0AA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45.67</w:t>
            </w:r>
          </w:p>
        </w:tc>
        <w:tc>
          <w:tcPr>
            <w:tcW w:w="1415" w:type="dxa"/>
            <w:gridSpan w:val="2"/>
            <w:tcBorders>
              <w:left w:val="single" w:sz="4" w:space="0" w:color="000000"/>
              <w:bottom w:val="single" w:sz="4" w:space="0" w:color="000000"/>
            </w:tcBorders>
            <w:vAlign w:val="center"/>
          </w:tcPr>
          <w:p w14:paraId="7AADC25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45.67</w:t>
            </w:r>
          </w:p>
        </w:tc>
        <w:tc>
          <w:tcPr>
            <w:tcW w:w="1500" w:type="dxa"/>
            <w:tcBorders>
              <w:left w:val="single" w:sz="4" w:space="0" w:color="000000"/>
              <w:bottom w:val="single" w:sz="4" w:space="0" w:color="000000"/>
            </w:tcBorders>
            <w:vAlign w:val="center"/>
          </w:tcPr>
          <w:p w14:paraId="770472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right w:val="single" w:sz="4" w:space="0" w:color="000000"/>
            </w:tcBorders>
            <w:vAlign w:val="center"/>
          </w:tcPr>
          <w:p w14:paraId="00AE057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2F149FFE" w14:textId="77777777">
        <w:trPr>
          <w:trHeight w:val="242"/>
        </w:trPr>
        <w:tc>
          <w:tcPr>
            <w:tcW w:w="3725" w:type="dxa"/>
            <w:tcBorders>
              <w:left w:val="single" w:sz="4" w:space="0" w:color="000000"/>
              <w:bottom w:val="single" w:sz="4" w:space="0" w:color="000000"/>
            </w:tcBorders>
            <w:vAlign w:val="center"/>
          </w:tcPr>
          <w:p w14:paraId="77BEECD9" w14:textId="77777777" w:rsidR="006E012F" w:rsidRDefault="00000000">
            <w:pPr>
              <w:pStyle w:val="TableParagraph"/>
              <w:rPr>
                <w:rFonts w:ascii="仿宋" w:eastAsia="仿宋" w:hAnsi="仿宋" w:cs="仿宋" w:hint="eastAsia"/>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14:paraId="72913B0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42.10</w:t>
            </w:r>
          </w:p>
        </w:tc>
        <w:tc>
          <w:tcPr>
            <w:tcW w:w="3667" w:type="dxa"/>
            <w:gridSpan w:val="3"/>
            <w:tcBorders>
              <w:left w:val="single" w:sz="4" w:space="0" w:color="000000"/>
              <w:bottom w:val="single" w:sz="4" w:space="0" w:color="000000"/>
            </w:tcBorders>
            <w:vAlign w:val="center"/>
          </w:tcPr>
          <w:p w14:paraId="4892D25D"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728" w:type="dxa"/>
            <w:tcBorders>
              <w:left w:val="single" w:sz="4" w:space="0" w:color="000000"/>
              <w:bottom w:val="single" w:sz="4" w:space="0" w:color="000000"/>
            </w:tcBorders>
            <w:vAlign w:val="center"/>
          </w:tcPr>
          <w:p w14:paraId="439D0AA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left w:val="single" w:sz="4" w:space="0" w:color="000000"/>
              <w:bottom w:val="single" w:sz="4" w:space="0" w:color="000000"/>
            </w:tcBorders>
            <w:vAlign w:val="center"/>
          </w:tcPr>
          <w:p w14:paraId="7AADC25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tcBorders>
            <w:vAlign w:val="center"/>
          </w:tcPr>
          <w:p w14:paraId="770472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right w:val="single" w:sz="4" w:space="0" w:color="000000"/>
            </w:tcBorders>
            <w:vAlign w:val="center"/>
          </w:tcPr>
          <w:p w14:paraId="00AE057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2F149FFE" w14:textId="77777777">
        <w:trPr>
          <w:trHeight w:val="242"/>
        </w:trPr>
        <w:tc>
          <w:tcPr>
            <w:tcW w:w="3725" w:type="dxa"/>
            <w:tcBorders>
              <w:left w:val="single" w:sz="4" w:space="0" w:color="000000"/>
              <w:bottom w:val="single" w:sz="4" w:space="0" w:color="000000"/>
            </w:tcBorders>
            <w:vAlign w:val="center"/>
          </w:tcPr>
          <w:p w14:paraId="77BEECD9" w14:textId="77777777" w:rsidR="006E012F" w:rsidRDefault="00000000">
            <w:pPr>
              <w:pStyle w:val="TableParagraph"/>
              <w:rPr>
                <w:rFonts w:ascii="仿宋" w:eastAsia="仿宋" w:hAnsi="仿宋" w:cs="仿宋" w:hint="eastAsia"/>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14:paraId="72913B0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left w:val="single" w:sz="4" w:space="0" w:color="000000"/>
              <w:bottom w:val="single" w:sz="4" w:space="0" w:color="000000"/>
            </w:tcBorders>
            <w:vAlign w:val="center"/>
          </w:tcPr>
          <w:p w14:paraId="4892D25D"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728" w:type="dxa"/>
            <w:tcBorders>
              <w:left w:val="single" w:sz="4" w:space="0" w:color="000000"/>
              <w:bottom w:val="single" w:sz="4" w:space="0" w:color="000000"/>
            </w:tcBorders>
            <w:vAlign w:val="center"/>
          </w:tcPr>
          <w:p w14:paraId="439D0AA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left w:val="single" w:sz="4" w:space="0" w:color="000000"/>
              <w:bottom w:val="single" w:sz="4" w:space="0" w:color="000000"/>
            </w:tcBorders>
            <w:vAlign w:val="center"/>
          </w:tcPr>
          <w:p w14:paraId="7AADC25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tcBorders>
            <w:vAlign w:val="center"/>
          </w:tcPr>
          <w:p w14:paraId="770472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right w:val="single" w:sz="4" w:space="0" w:color="000000"/>
            </w:tcBorders>
            <w:vAlign w:val="center"/>
          </w:tcPr>
          <w:p w14:paraId="00AE057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2F149FFE" w14:textId="77777777">
        <w:trPr>
          <w:trHeight w:val="242"/>
        </w:trPr>
        <w:tc>
          <w:tcPr>
            <w:tcW w:w="3725" w:type="dxa"/>
            <w:tcBorders>
              <w:left w:val="single" w:sz="4" w:space="0" w:color="000000"/>
              <w:bottom w:val="single" w:sz="4" w:space="0" w:color="000000"/>
            </w:tcBorders>
            <w:vAlign w:val="center"/>
          </w:tcPr>
          <w:p w14:paraId="77BEECD9" w14:textId="77777777" w:rsidR="006E012F" w:rsidRDefault="00000000">
            <w:pPr>
              <w:pStyle w:val="TableParagraph"/>
              <w:rPr>
                <w:rFonts w:ascii="仿宋" w:eastAsia="仿宋" w:hAnsi="仿宋" w:cs="仿宋" w:hint="eastAsia"/>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14:paraId="72913B0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left w:val="single" w:sz="4" w:space="0" w:color="000000"/>
              <w:bottom w:val="single" w:sz="4" w:space="0" w:color="000000"/>
            </w:tcBorders>
            <w:vAlign w:val="center"/>
          </w:tcPr>
          <w:p w14:paraId="4892D25D"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728" w:type="dxa"/>
            <w:tcBorders>
              <w:left w:val="single" w:sz="4" w:space="0" w:color="000000"/>
              <w:bottom w:val="single" w:sz="4" w:space="0" w:color="000000"/>
            </w:tcBorders>
            <w:vAlign w:val="center"/>
          </w:tcPr>
          <w:p w14:paraId="439D0AA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left w:val="single" w:sz="4" w:space="0" w:color="000000"/>
              <w:bottom w:val="single" w:sz="4" w:space="0" w:color="000000"/>
            </w:tcBorders>
            <w:vAlign w:val="center"/>
          </w:tcPr>
          <w:p w14:paraId="7AADC25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tcBorders>
            <w:vAlign w:val="center"/>
          </w:tcPr>
          <w:p w14:paraId="770472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right w:val="single" w:sz="4" w:space="0" w:color="000000"/>
            </w:tcBorders>
            <w:vAlign w:val="center"/>
          </w:tcPr>
          <w:p w14:paraId="00AE057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05FB3EC9" w14:textId="77777777">
        <w:trPr>
          <w:cantSplit/>
          <w:trHeight w:hRule="exact" w:val="322"/>
        </w:trPr>
        <w:tc>
          <w:tcPr>
            <w:tcW w:w="3725" w:type="dxa"/>
            <w:tcBorders>
              <w:left w:val="single" w:sz="4" w:space="0" w:color="000000"/>
              <w:bottom w:val="single" w:sz="4" w:space="0" w:color="000000"/>
            </w:tcBorders>
            <w:vAlign w:val="center"/>
          </w:tcPr>
          <w:p w14:paraId="454A8D1F" w14:textId="77777777" w:rsidR="006E012F" w:rsidRDefault="00000000">
            <w:pPr>
              <w:pStyle w:val="TableParagraph"/>
              <w:jc w:val="center"/>
              <w:rPr>
                <w:rFonts w:ascii="仿宋" w:eastAsia="仿宋" w:hAnsi="仿宋" w:cs="仿宋" w:hint="eastAsia"/>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14:paraId="5814A5EE" w14:textId="77777777" w:rsidR="006E012F" w:rsidRDefault="00000000">
            <w:pPr>
              <w:jc w:val="right"/>
              <w:rPr>
                <w:rFonts w:ascii="仿宋" w:eastAsia="仿宋" w:hAnsi="仿宋" w:cs="仿宋" w:hint="eastAsia"/>
              </w:rPr>
            </w:pPr>
            <w:r>
              <w:rPr>
                <w:rFonts w:ascii="仿宋" w:eastAsia="仿宋" w:hAnsi="仿宋" w:cs="仿宋" w:hint="eastAsia"/>
              </w:rPr>
              <w:t>674.62</w:t>
            </w:r>
          </w:p>
        </w:tc>
        <w:tc>
          <w:tcPr>
            <w:tcW w:w="3667" w:type="dxa"/>
            <w:gridSpan w:val="3"/>
            <w:tcBorders>
              <w:left w:val="single" w:sz="4" w:space="0" w:color="000000"/>
              <w:bottom w:val="single" w:sz="4" w:space="0" w:color="000000"/>
            </w:tcBorders>
            <w:vAlign w:val="center"/>
          </w:tcPr>
          <w:p w14:paraId="2B2E7E85" w14:textId="77777777" w:rsidR="006E012F" w:rsidRDefault="00000000">
            <w:pPr>
              <w:pStyle w:val="TableParagraph"/>
              <w:jc w:val="center"/>
              <w:rPr>
                <w:rFonts w:ascii="仿宋" w:eastAsia="仿宋" w:hAnsi="仿宋" w:cs="仿宋" w:hint="eastAsia"/>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14:paraId="31B86CBD" w14:textId="77777777" w:rsidR="006E012F" w:rsidRDefault="00000000">
            <w:pPr>
              <w:jc w:val="right"/>
              <w:rPr>
                <w:rFonts w:ascii="仿宋" w:eastAsia="仿宋" w:hAnsi="仿宋" w:cs="仿宋" w:hint="eastAsia"/>
              </w:rPr>
            </w:pPr>
            <w:r>
              <w:rPr>
                <w:rFonts w:ascii="仿宋" w:eastAsia="仿宋" w:hAnsi="仿宋" w:cs="仿宋" w:hint="eastAsia"/>
              </w:rPr>
              <w:t>674.62</w:t>
            </w:r>
          </w:p>
        </w:tc>
        <w:tc>
          <w:tcPr>
            <w:tcW w:w="1415" w:type="dxa"/>
            <w:gridSpan w:val="2"/>
            <w:tcBorders>
              <w:left w:val="single" w:sz="4" w:space="0" w:color="000000"/>
              <w:bottom w:val="single" w:sz="4" w:space="0" w:color="000000"/>
            </w:tcBorders>
            <w:vAlign w:val="center"/>
          </w:tcPr>
          <w:p w14:paraId="0B305FE3" w14:textId="77777777" w:rsidR="006E012F" w:rsidRDefault="00000000">
            <w:pPr>
              <w:jc w:val="right"/>
              <w:rPr>
                <w:rFonts w:ascii="仿宋" w:eastAsia="仿宋" w:hAnsi="仿宋" w:cs="仿宋" w:hint="eastAsia"/>
              </w:rPr>
            </w:pPr>
            <w:r>
              <w:rPr>
                <w:rFonts w:ascii="仿宋" w:eastAsia="仿宋" w:hAnsi="仿宋" w:cs="仿宋" w:hint="eastAsia"/>
              </w:rPr>
              <w:t>674.62</w:t>
            </w:r>
          </w:p>
        </w:tc>
        <w:tc>
          <w:tcPr>
            <w:tcW w:w="1500" w:type="dxa"/>
            <w:tcBorders>
              <w:left w:val="single" w:sz="4" w:space="0" w:color="000000"/>
              <w:bottom w:val="single" w:sz="4" w:space="0" w:color="000000"/>
            </w:tcBorders>
            <w:vAlign w:val="center"/>
          </w:tcPr>
          <w:p w14:paraId="59DB370B"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right w:val="single" w:sz="4" w:space="0" w:color="000000"/>
            </w:tcBorders>
            <w:vAlign w:val="center"/>
          </w:tcPr>
          <w:p w14:paraId="49DB87F3" w14:textId="77777777" w:rsidR="006E012F" w:rsidRDefault="00000000">
            <w:pPr>
              <w:jc w:val="right"/>
              <w:rPr>
                <w:rFonts w:ascii="仿宋" w:eastAsia="仿宋" w:hAnsi="仿宋" w:cs="仿宋" w:hint="eastAsia"/>
              </w:rPr>
            </w:pPr>
            <w:r>
              <w:rPr>
                <w:rFonts w:ascii="仿宋" w:eastAsia="仿宋" w:hAnsi="仿宋" w:cs="仿宋" w:hint="eastAsia"/>
              </w:rPr>
              <w:t/>
            </w:r>
          </w:p>
        </w:tc>
      </w:tr>
    </w:tbl>
    <w:p w14:paraId="12A45FC4" w14:textId="77777777" w:rsidR="006E012F" w:rsidRDefault="00000000">
      <w:pPr>
        <w:jc w:val="both"/>
        <w:rPr>
          <w:rFonts w:ascii="仿宋" w:eastAsia="仿宋" w:hAnsi="仿宋" w:cs="仿宋" w:hint="eastAsia"/>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18A2EAFC" w14:textId="77777777" w:rsidR="006E012F" w:rsidRDefault="006E012F">
      <w:pPr>
        <w:jc w:val="both"/>
        <w:rPr>
          <w:rFonts w:ascii="仿宋" w:eastAsia="仿宋" w:hAnsi="仿宋" w:cs="仿宋" w:hint="eastAsia"/>
        </w:rPr>
        <w:sectPr w:rsidR="006E012F">
          <w:footerReference w:type="default" r:id="rId14"/>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6E012F" w14:paraId="326D422D" w14:textId="77777777">
        <w:trPr>
          <w:trHeight w:val="321"/>
        </w:trPr>
        <w:tc>
          <w:tcPr>
            <w:tcW w:w="15417" w:type="dxa"/>
            <w:gridSpan w:val="5"/>
            <w:vAlign w:val="center"/>
          </w:tcPr>
          <w:p w14:paraId="3D1D91C0"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财政拨款支出决算表（功能科目）</w:t>
            </w:r>
          </w:p>
        </w:tc>
      </w:tr>
      <w:tr w:rsidR="006E012F" w14:paraId="326BA6B0" w14:textId="77777777">
        <w:trPr>
          <w:trHeight w:val="321"/>
        </w:trPr>
        <w:tc>
          <w:tcPr>
            <w:tcW w:w="6300" w:type="dxa"/>
            <w:gridSpan w:val="2"/>
          </w:tcPr>
          <w:p w14:paraId="24908081" w14:textId="77777777" w:rsidR="006E012F" w:rsidRDefault="006E012F">
            <w:pPr>
              <w:pStyle w:val="TableParagraph"/>
              <w:rPr>
                <w:rFonts w:ascii="仿宋" w:eastAsia="仿宋" w:hAnsi="仿宋" w:cs="仿宋" w:hint="eastAsia"/>
                <w:sz w:val="20"/>
              </w:rPr>
            </w:pPr>
          </w:p>
        </w:tc>
        <w:tc>
          <w:tcPr>
            <w:tcW w:w="3184" w:type="dxa"/>
          </w:tcPr>
          <w:p w14:paraId="569EABA1" w14:textId="77777777" w:rsidR="006E012F" w:rsidRDefault="006E012F">
            <w:pPr>
              <w:pStyle w:val="TableParagraph"/>
              <w:rPr>
                <w:rFonts w:ascii="仿宋" w:eastAsia="仿宋" w:hAnsi="仿宋" w:cs="仿宋" w:hint="eastAsia"/>
                <w:sz w:val="27"/>
              </w:rPr>
            </w:pPr>
          </w:p>
        </w:tc>
        <w:tc>
          <w:tcPr>
            <w:tcW w:w="5933" w:type="dxa"/>
            <w:gridSpan w:val="2"/>
            <w:vAlign w:val="center"/>
          </w:tcPr>
          <w:p w14:paraId="202B265E"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公开05表</w:t>
            </w:r>
          </w:p>
        </w:tc>
      </w:tr>
      <w:tr w:rsidR="006E012F" w14:paraId="155B5C54" w14:textId="77777777">
        <w:trPr>
          <w:trHeight w:val="288"/>
        </w:trPr>
        <w:tc>
          <w:tcPr>
            <w:tcW w:w="6300" w:type="dxa"/>
            <w:gridSpan w:val="2"/>
          </w:tcPr>
          <w:p w14:paraId="66E66CCD"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南京市植保植检站</w:t>
            </w:r>
          </w:p>
        </w:tc>
        <w:tc>
          <w:tcPr>
            <w:tcW w:w="3184" w:type="dxa"/>
          </w:tcPr>
          <w:p w14:paraId="30E8DD86" w14:textId="77777777" w:rsidR="006E012F" w:rsidRDefault="006E012F">
            <w:pPr>
              <w:pStyle w:val="TableParagraph"/>
              <w:rPr>
                <w:rFonts w:ascii="仿宋" w:eastAsia="仿宋" w:hAnsi="仿宋" w:cs="仿宋" w:hint="eastAsia"/>
                <w:sz w:val="27"/>
              </w:rPr>
            </w:pPr>
          </w:p>
        </w:tc>
        <w:tc>
          <w:tcPr>
            <w:tcW w:w="2778" w:type="dxa"/>
            <w:vAlign w:val="center"/>
          </w:tcPr>
          <w:p w14:paraId="70872A7B" w14:textId="77777777" w:rsidR="006E012F" w:rsidRDefault="006E012F">
            <w:pPr>
              <w:pStyle w:val="TableParagraph"/>
              <w:jc w:val="right"/>
              <w:rPr>
                <w:rFonts w:ascii="仿宋" w:eastAsia="仿宋" w:hAnsi="仿宋" w:cs="仿宋" w:hint="eastAsia"/>
                <w:sz w:val="27"/>
              </w:rPr>
            </w:pPr>
          </w:p>
        </w:tc>
        <w:tc>
          <w:tcPr>
            <w:tcW w:w="3155" w:type="dxa"/>
            <w:vAlign w:val="center"/>
          </w:tcPr>
          <w:p w14:paraId="0C75917F"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金额单位：万元</w:t>
            </w:r>
          </w:p>
        </w:tc>
      </w:tr>
      <w:tr w:rsidR="006E012F" w14:paraId="4848A796" w14:textId="77777777">
        <w:trPr>
          <w:trHeight w:val="319"/>
        </w:trPr>
        <w:tc>
          <w:tcPr>
            <w:tcW w:w="6300" w:type="dxa"/>
            <w:gridSpan w:val="2"/>
            <w:tcBorders>
              <w:top w:val="single" w:sz="6" w:space="0" w:color="000000"/>
              <w:left w:val="single" w:sz="6" w:space="0" w:color="000000"/>
              <w:bottom w:val="single" w:sz="6" w:space="0" w:color="000000"/>
            </w:tcBorders>
            <w:vAlign w:val="center"/>
          </w:tcPr>
          <w:p w14:paraId="6CF1B5E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3184" w:type="dxa"/>
            <w:vMerge w:val="restart"/>
            <w:tcBorders>
              <w:top w:val="single" w:sz="6" w:space="0" w:color="000000"/>
              <w:left w:val="single" w:sz="6" w:space="0" w:color="000000"/>
              <w:bottom w:val="single" w:sz="6" w:space="0" w:color="000000"/>
            </w:tcBorders>
            <w:vAlign w:val="center"/>
          </w:tcPr>
          <w:p w14:paraId="0FDCC31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14:paraId="23348D7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14:paraId="3224C93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项目支出</w:t>
            </w:r>
          </w:p>
        </w:tc>
      </w:tr>
      <w:tr w:rsidR="006E012F" w14:paraId="19265639" w14:textId="77777777">
        <w:trPr>
          <w:trHeight w:val="341"/>
        </w:trPr>
        <w:tc>
          <w:tcPr>
            <w:tcW w:w="1278" w:type="dxa"/>
            <w:tcBorders>
              <w:left w:val="single" w:sz="6" w:space="0" w:color="000000"/>
              <w:bottom w:val="single" w:sz="6" w:space="0" w:color="000000"/>
            </w:tcBorders>
            <w:vAlign w:val="center"/>
          </w:tcPr>
          <w:p w14:paraId="2652067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33CE454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14:paraId="0B44133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14:paraId="4DA26386" w14:textId="77777777" w:rsidR="006E012F" w:rsidRDefault="006E012F">
            <w:pPr>
              <w:rPr>
                <w:rFonts w:ascii="仿宋" w:eastAsia="仿宋" w:hAnsi="仿宋" w:cs="仿宋" w:hint="eastAsia"/>
              </w:rPr>
            </w:pPr>
          </w:p>
        </w:tc>
        <w:tc>
          <w:tcPr>
            <w:tcW w:w="2778" w:type="dxa"/>
            <w:vMerge/>
            <w:tcBorders>
              <w:left w:val="single" w:sz="6" w:space="0" w:color="000000"/>
              <w:bottom w:val="single" w:sz="6" w:space="0" w:color="000000"/>
            </w:tcBorders>
          </w:tcPr>
          <w:p w14:paraId="69D0E225" w14:textId="77777777" w:rsidR="006E012F" w:rsidRDefault="006E012F">
            <w:pPr>
              <w:rPr>
                <w:rFonts w:ascii="仿宋" w:eastAsia="仿宋" w:hAnsi="仿宋" w:cs="仿宋" w:hint="eastAsia"/>
              </w:rPr>
            </w:pPr>
          </w:p>
        </w:tc>
        <w:tc>
          <w:tcPr>
            <w:tcW w:w="3155" w:type="dxa"/>
            <w:vMerge/>
            <w:tcBorders>
              <w:left w:val="single" w:sz="6" w:space="0" w:color="000000"/>
              <w:bottom w:val="single" w:sz="6" w:space="0" w:color="000000"/>
              <w:right w:val="single" w:sz="6" w:space="0" w:color="000000"/>
            </w:tcBorders>
          </w:tcPr>
          <w:p w14:paraId="0D8096D0" w14:textId="77777777" w:rsidR="006E012F" w:rsidRDefault="006E012F">
            <w:pPr>
              <w:rPr>
                <w:rFonts w:ascii="仿宋" w:eastAsia="仿宋" w:hAnsi="仿宋" w:cs="仿宋" w:hint="eastAsia"/>
              </w:rPr>
            </w:pPr>
          </w:p>
        </w:tc>
      </w:tr>
      <w:tr w:rsidR="006E012F" w14:paraId="39327A8F" w14:textId="77777777">
        <w:trPr>
          <w:trHeight w:val="275"/>
        </w:trPr>
        <w:tc>
          <w:tcPr>
            <w:tcW w:w="6300" w:type="dxa"/>
            <w:gridSpan w:val="2"/>
            <w:tcBorders>
              <w:left w:val="single" w:sz="6" w:space="0" w:color="000000"/>
              <w:bottom w:val="single" w:sz="6" w:space="0" w:color="000000"/>
            </w:tcBorders>
            <w:vAlign w:val="center"/>
          </w:tcPr>
          <w:p w14:paraId="6EC6861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14:paraId="511257A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14:paraId="47BA5A7E"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14:paraId="532E7B06"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3</w:t>
            </w:r>
          </w:p>
        </w:tc>
      </w:tr>
      <w:tr w:rsidR="006E012F" w14:paraId="227EA83A" w14:textId="77777777">
        <w:trPr>
          <w:trHeight w:hRule="exact" w:val="374"/>
        </w:trPr>
        <w:tc>
          <w:tcPr>
            <w:tcW w:w="6300" w:type="dxa"/>
            <w:gridSpan w:val="2"/>
            <w:tcBorders>
              <w:left w:val="single" w:sz="6" w:space="0" w:color="000000"/>
              <w:bottom w:val="single" w:sz="6" w:space="0" w:color="000000"/>
            </w:tcBorders>
            <w:vAlign w:val="center"/>
          </w:tcPr>
          <w:p w14:paraId="6094909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rPr>
              <w:t>合计</w:t>
            </w:r>
          </w:p>
        </w:tc>
        <w:tc>
          <w:tcPr>
            <w:tcW w:w="3184" w:type="dxa"/>
            <w:tcBorders>
              <w:left w:val="single" w:sz="6" w:space="0" w:color="000000"/>
              <w:bottom w:val="single" w:sz="6" w:space="0" w:color="000000"/>
            </w:tcBorders>
          </w:tcPr>
          <w:p w14:paraId="3E7B1BF6"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628.95</w:t>
            </w:r>
          </w:p>
        </w:tc>
        <w:tc>
          <w:tcPr>
            <w:tcW w:w="2778" w:type="dxa"/>
            <w:tcBorders>
              <w:left w:val="single" w:sz="6" w:space="0" w:color="000000"/>
              <w:bottom w:val="single" w:sz="6" w:space="0" w:color="000000"/>
            </w:tcBorders>
          </w:tcPr>
          <w:p w14:paraId="13EC8DE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427.42</w:t>
            </w:r>
          </w:p>
        </w:tc>
        <w:tc>
          <w:tcPr>
            <w:tcW w:w="3155" w:type="dxa"/>
            <w:tcBorders>
              <w:left w:val="single" w:sz="6" w:space="0" w:color="000000"/>
              <w:bottom w:val="single" w:sz="6" w:space="0" w:color="000000"/>
              <w:right w:val="single" w:sz="6" w:space="0" w:color="000000"/>
            </w:tcBorders>
          </w:tcPr>
          <w:p w14:paraId="750D839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201.53</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54.11</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54.11</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37.81</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37.81</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2080502</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事业单位离退休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0.71</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0.71</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24.73</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24.73</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12.37</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12.37</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20808</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抚恤</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16.30</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16.30</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2080801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死亡抚恤</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16.30</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16.30</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480.07</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278.54</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201.53</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21301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农业农村</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480.07</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278.54</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201.53</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2130104</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事业运行</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278.54</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278.54</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2130108</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病虫害控制</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85.92</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85.92</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2130122</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农业生产发展</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38.49</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38.49</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2130199</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其他农业农村支出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77.13</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77.13</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94.77</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94.77</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94.77</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94.77</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25.49</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25.49</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69.28</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69.28</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bl>
    <w:p w14:paraId="0C034843" w14:textId="77777777" w:rsidR="006E012F" w:rsidRDefault="00000000">
      <w:pPr>
        <w:tabs>
          <w:tab w:val="left" w:pos="0"/>
        </w:tabs>
        <w:jc w:val="both"/>
        <w:rPr>
          <w:rFonts w:ascii="仿宋" w:eastAsia="仿宋" w:hAnsi="仿宋" w:cs="仿宋" w:hint="eastAsia"/>
        </w:rPr>
      </w:pPr>
      <w:r>
        <w:rPr>
          <w:rFonts w:ascii="仿宋" w:eastAsia="仿宋" w:hAnsi="仿宋" w:cs="仿宋" w:hint="eastAsia"/>
        </w:rPr>
        <w:t>注：本表反映本年度一般公共预算财政拨款、政府性基金预算财政拨款和国有资本经营预算财政拨款支出情况。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6868AFDE" w14:textId="77777777" w:rsidR="006E012F" w:rsidRDefault="006E012F">
      <w:pPr>
        <w:tabs>
          <w:tab w:val="left" w:pos="55"/>
        </w:tabs>
        <w:jc w:val="both"/>
        <w:rPr>
          <w:rFonts w:ascii="仿宋" w:eastAsia="仿宋" w:hAnsi="仿宋" w:cs="仿宋" w:hint="eastAsia"/>
        </w:rPr>
        <w:sectPr w:rsidR="006E012F">
          <w:footerReference w:type="default" r:id="rId15"/>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6E012F" w14:paraId="2A81BA03" w14:textId="77777777">
        <w:trPr>
          <w:trHeight w:val="319"/>
        </w:trPr>
        <w:tc>
          <w:tcPr>
            <w:tcW w:w="10515" w:type="dxa"/>
            <w:gridSpan w:val="5"/>
            <w:vAlign w:val="center"/>
          </w:tcPr>
          <w:p w14:paraId="132FC413"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财政拨款基本支出决算表（经济科目）</w:t>
            </w:r>
          </w:p>
        </w:tc>
      </w:tr>
      <w:tr w:rsidR="006E012F" w14:paraId="59BC13C2" w14:textId="77777777">
        <w:trPr>
          <w:trHeight w:val="319"/>
        </w:trPr>
        <w:tc>
          <w:tcPr>
            <w:tcW w:w="4532" w:type="dxa"/>
            <w:gridSpan w:val="2"/>
          </w:tcPr>
          <w:p w14:paraId="4DC9C5E7" w14:textId="77777777" w:rsidR="006E012F" w:rsidRDefault="006E012F">
            <w:pPr>
              <w:pStyle w:val="TableParagraph"/>
              <w:rPr>
                <w:rFonts w:ascii="仿宋" w:eastAsia="仿宋" w:hAnsi="仿宋" w:cs="仿宋" w:hint="eastAsia"/>
                <w:sz w:val="20"/>
              </w:rPr>
            </w:pPr>
          </w:p>
        </w:tc>
        <w:tc>
          <w:tcPr>
            <w:tcW w:w="2047" w:type="dxa"/>
          </w:tcPr>
          <w:p w14:paraId="50BA0D54" w14:textId="77777777" w:rsidR="006E012F" w:rsidRDefault="006E012F">
            <w:pPr>
              <w:pStyle w:val="TableParagraph"/>
              <w:rPr>
                <w:rFonts w:ascii="仿宋" w:eastAsia="仿宋" w:hAnsi="仿宋" w:cs="仿宋" w:hint="eastAsia"/>
                <w:sz w:val="20"/>
              </w:rPr>
            </w:pPr>
          </w:p>
        </w:tc>
        <w:tc>
          <w:tcPr>
            <w:tcW w:w="2040" w:type="dxa"/>
          </w:tcPr>
          <w:p w14:paraId="0C9E2443" w14:textId="77777777" w:rsidR="006E012F" w:rsidRDefault="006E012F">
            <w:pPr>
              <w:pStyle w:val="TableParagraph"/>
              <w:rPr>
                <w:rFonts w:ascii="仿宋" w:eastAsia="仿宋" w:hAnsi="仿宋" w:cs="仿宋" w:hint="eastAsia"/>
                <w:sz w:val="20"/>
              </w:rPr>
            </w:pPr>
          </w:p>
        </w:tc>
        <w:tc>
          <w:tcPr>
            <w:tcW w:w="1896" w:type="dxa"/>
            <w:vAlign w:val="center"/>
          </w:tcPr>
          <w:p w14:paraId="29E1E287" w14:textId="77777777" w:rsidR="006E012F" w:rsidRDefault="00000000">
            <w:pPr>
              <w:pStyle w:val="TableParagraph"/>
              <w:jc w:val="right"/>
              <w:rPr>
                <w:rFonts w:ascii="仿宋" w:eastAsia="仿宋" w:hAnsi="仿宋" w:cs="仿宋" w:hint="eastAsia"/>
                <w:sz w:val="20"/>
              </w:rPr>
            </w:pPr>
            <w:r>
              <w:rPr>
                <w:rFonts w:ascii="仿宋" w:eastAsia="仿宋" w:hAnsi="仿宋" w:cs="仿宋" w:hint="eastAsia"/>
              </w:rPr>
              <w:t>公开06表</w:t>
            </w:r>
          </w:p>
        </w:tc>
      </w:tr>
      <w:tr w:rsidR="006E012F" w14:paraId="2DD74C9D" w14:textId="77777777">
        <w:trPr>
          <w:trHeight w:val="319"/>
        </w:trPr>
        <w:tc>
          <w:tcPr>
            <w:tcW w:w="8619" w:type="dxa"/>
            <w:gridSpan w:val="4"/>
          </w:tcPr>
          <w:p w14:paraId="1F4ED497"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南京市植保植检站</w:t>
            </w:r>
          </w:p>
        </w:tc>
        <w:tc>
          <w:tcPr>
            <w:tcW w:w="1896" w:type="dxa"/>
            <w:vAlign w:val="center"/>
          </w:tcPr>
          <w:p w14:paraId="2E3E79E7" w14:textId="77777777" w:rsidR="006E012F" w:rsidRDefault="00000000">
            <w:pPr>
              <w:pStyle w:val="TableParagraph"/>
              <w:jc w:val="right"/>
              <w:rPr>
                <w:rFonts w:ascii="仿宋" w:eastAsia="仿宋" w:hAnsi="仿宋" w:cs="仿宋" w:hint="eastAsia"/>
                <w:sz w:val="20"/>
              </w:rPr>
            </w:pPr>
            <w:r>
              <w:rPr>
                <w:rFonts w:ascii="仿宋" w:eastAsia="仿宋" w:hAnsi="仿宋" w:cs="仿宋" w:hint="eastAsia"/>
              </w:rPr>
              <w:t>金额单位：万元</w:t>
            </w:r>
          </w:p>
        </w:tc>
      </w:tr>
      <w:tr w:rsidR="006E012F" w14:paraId="3D5D8467" w14:textId="77777777">
        <w:trPr>
          <w:trHeight w:val="243"/>
        </w:trPr>
        <w:tc>
          <w:tcPr>
            <w:tcW w:w="4532" w:type="dxa"/>
            <w:gridSpan w:val="2"/>
            <w:tcBorders>
              <w:top w:val="single" w:sz="4" w:space="0" w:color="000000"/>
              <w:left w:val="single" w:sz="4" w:space="0" w:color="000000"/>
              <w:bottom w:val="single" w:sz="4" w:space="0" w:color="000000"/>
            </w:tcBorders>
            <w:vAlign w:val="center"/>
          </w:tcPr>
          <w:p w14:paraId="37A2F7A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14:paraId="0202B81B"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财政拨款基本支出</w:t>
            </w:r>
          </w:p>
        </w:tc>
      </w:tr>
      <w:tr w:rsidR="006E012F" w14:paraId="44443DCF" w14:textId="77777777">
        <w:trPr>
          <w:trHeight w:val="483"/>
        </w:trPr>
        <w:tc>
          <w:tcPr>
            <w:tcW w:w="990" w:type="dxa"/>
            <w:tcBorders>
              <w:left w:val="single" w:sz="4" w:space="0" w:color="000000"/>
              <w:bottom w:val="single" w:sz="4" w:space="0" w:color="000000"/>
            </w:tcBorders>
            <w:vAlign w:val="center"/>
          </w:tcPr>
          <w:p w14:paraId="47AD3DC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14:paraId="5C2814B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14:paraId="08B0BD3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14:paraId="7F582BB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14:paraId="7492F16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公用经费</w:t>
            </w:r>
          </w:p>
        </w:tc>
      </w:tr>
      <w:tr w:rsidR="006E012F" w14:paraId="230EB00D" w14:textId="77777777">
        <w:trPr>
          <w:trHeight w:hRule="exact" w:val="409"/>
        </w:trPr>
        <w:tc>
          <w:tcPr>
            <w:tcW w:w="4532" w:type="dxa"/>
            <w:gridSpan w:val="2"/>
            <w:tcBorders>
              <w:left w:val="single" w:sz="4" w:space="0" w:color="000000"/>
              <w:bottom w:val="single" w:sz="4" w:space="0" w:color="000000"/>
            </w:tcBorders>
            <w:vAlign w:val="center"/>
          </w:tcPr>
          <w:p w14:paraId="0904010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合计</w:t>
            </w:r>
          </w:p>
        </w:tc>
        <w:tc>
          <w:tcPr>
            <w:tcW w:w="2047" w:type="dxa"/>
            <w:tcBorders>
              <w:left w:val="single" w:sz="4" w:space="0" w:color="000000"/>
              <w:bottom w:val="single" w:sz="4" w:space="0" w:color="000000"/>
            </w:tcBorders>
            <w:vAlign w:val="center"/>
          </w:tcPr>
          <w:p w14:paraId="79A7057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427.42</w:t>
            </w:r>
          </w:p>
        </w:tc>
        <w:tc>
          <w:tcPr>
            <w:tcW w:w="2040" w:type="dxa"/>
            <w:tcBorders>
              <w:left w:val="single" w:sz="4" w:space="0" w:color="000000"/>
              <w:bottom w:val="single" w:sz="4" w:space="0" w:color="000000"/>
            </w:tcBorders>
            <w:vAlign w:val="center"/>
          </w:tcPr>
          <w:p w14:paraId="17895D0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397.97</w:t>
            </w:r>
          </w:p>
        </w:tc>
        <w:tc>
          <w:tcPr>
            <w:tcW w:w="1896" w:type="dxa"/>
            <w:tcBorders>
              <w:left w:val="single" w:sz="4" w:space="0" w:color="000000"/>
              <w:bottom w:val="single" w:sz="4" w:space="0" w:color="000000"/>
              <w:right w:val="single" w:sz="4" w:space="0" w:color="000000"/>
            </w:tcBorders>
            <w:vAlign w:val="center"/>
          </w:tcPr>
          <w:p w14:paraId="0BC1C0D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29.45</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379.60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379.60</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63.42</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63.42</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48.50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48.50</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奖金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101.70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101.70</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26.88</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26.88</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13.48</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13.48</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15.12</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15.12</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94.78</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94.78</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医疗费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2.80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2.80</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12.91</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12.91</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29.45</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29.45</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0.70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0.70</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印刷费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咨询费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手续费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0.10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0.10</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电费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1.96</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1.96</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邮电费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0.44</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0.44</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取暖费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差旅费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6.74</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6.74</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租赁费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会议费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0.13</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0.13</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培训费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1.80</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0.17</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0.17</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劳务费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0.23</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0.23</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1.80</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3.60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3.60</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福利费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2.00</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3.91</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3.91</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0.01</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0.01</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5.86</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5.86</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18.37</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18.37</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离休费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退休费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0.71</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0.71</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抚恤金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16.30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16.30</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救济费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助学金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奖励金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1.36</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1.36</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bl>
    <w:p w14:paraId="47AA788D" w14:textId="77777777" w:rsidR="006E012F" w:rsidRDefault="00000000">
      <w:pPr>
        <w:tabs>
          <w:tab w:val="left" w:pos="660"/>
          <w:tab w:val="left" w:pos="10780"/>
        </w:tabs>
        <w:spacing w:before="25" w:line="290" w:lineRule="auto"/>
        <w:jc w:val="both"/>
        <w:rPr>
          <w:rFonts w:ascii="仿宋" w:eastAsia="仿宋" w:hAnsi="仿宋" w:cs="仿宋" w:hint="eastAsia"/>
        </w:rPr>
      </w:pPr>
      <w:r>
        <w:rPr>
          <w:rFonts w:ascii="仿宋" w:eastAsia="仿宋" w:hAnsi="仿宋" w:cs="仿宋" w:hint="eastAsia"/>
        </w:rPr>
        <w:t>注：本表反映本年度一般公共预算财政拨款、政府性基金预算财政拨款和国有资本经营预算财政拨款基本支出情况。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2AC5EB37" w14:textId="77777777" w:rsidR="006E012F" w:rsidRDefault="006E012F">
      <w:pPr>
        <w:spacing w:line="255" w:lineRule="exact"/>
        <w:jc w:val="both"/>
        <w:rPr>
          <w:rFonts w:ascii="仿宋" w:eastAsia="仿宋" w:hAnsi="仿宋" w:cs="仿宋" w:hint="eastAsia"/>
        </w:rPr>
        <w:sectPr w:rsidR="006E012F">
          <w:footerReference w:type="default" r:id="rId16"/>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6E012F" w14:paraId="1C0D28FF" w14:textId="77777777">
        <w:trPr>
          <w:trHeight w:val="560"/>
        </w:trPr>
        <w:tc>
          <w:tcPr>
            <w:tcW w:w="10446" w:type="dxa"/>
            <w:gridSpan w:val="5"/>
            <w:vAlign w:val="center"/>
          </w:tcPr>
          <w:p w14:paraId="05DD7639"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一般公共预算支出决算表（功能科目）</w:t>
            </w:r>
          </w:p>
        </w:tc>
      </w:tr>
      <w:tr w:rsidR="006E012F" w14:paraId="69724184" w14:textId="77777777">
        <w:trPr>
          <w:trHeight w:val="147"/>
        </w:trPr>
        <w:tc>
          <w:tcPr>
            <w:tcW w:w="5466" w:type="dxa"/>
            <w:gridSpan w:val="2"/>
          </w:tcPr>
          <w:p w14:paraId="3FEA92A2" w14:textId="77777777" w:rsidR="006E012F" w:rsidRDefault="006E012F">
            <w:pPr>
              <w:pStyle w:val="TableParagraph"/>
              <w:rPr>
                <w:rFonts w:ascii="仿宋" w:eastAsia="仿宋" w:hAnsi="仿宋" w:cs="仿宋" w:hint="eastAsia"/>
                <w:sz w:val="20"/>
              </w:rPr>
            </w:pPr>
          </w:p>
        </w:tc>
        <w:tc>
          <w:tcPr>
            <w:tcW w:w="1969" w:type="dxa"/>
          </w:tcPr>
          <w:p w14:paraId="25081C15" w14:textId="77777777" w:rsidR="006E012F" w:rsidRDefault="006E012F">
            <w:pPr>
              <w:pStyle w:val="TableParagraph"/>
              <w:rPr>
                <w:rFonts w:ascii="仿宋" w:eastAsia="仿宋" w:hAnsi="仿宋" w:cs="仿宋" w:hint="eastAsia"/>
                <w:sz w:val="20"/>
              </w:rPr>
            </w:pPr>
          </w:p>
        </w:tc>
        <w:tc>
          <w:tcPr>
            <w:tcW w:w="1499" w:type="dxa"/>
          </w:tcPr>
          <w:p w14:paraId="432A1331" w14:textId="77777777" w:rsidR="006E012F" w:rsidRDefault="006E012F">
            <w:pPr>
              <w:pStyle w:val="TableParagraph"/>
              <w:rPr>
                <w:rFonts w:ascii="仿宋" w:eastAsia="仿宋" w:hAnsi="仿宋" w:cs="仿宋" w:hint="eastAsia"/>
                <w:sz w:val="20"/>
              </w:rPr>
            </w:pPr>
          </w:p>
        </w:tc>
        <w:tc>
          <w:tcPr>
            <w:tcW w:w="1512" w:type="dxa"/>
            <w:vAlign w:val="center"/>
          </w:tcPr>
          <w:p w14:paraId="402F162B" w14:textId="77777777" w:rsidR="006E012F" w:rsidRDefault="00000000">
            <w:pPr>
              <w:pStyle w:val="TableParagraph"/>
              <w:jc w:val="right"/>
              <w:rPr>
                <w:rFonts w:ascii="仿宋" w:eastAsia="仿宋" w:hAnsi="仿宋" w:cs="仿宋" w:hint="eastAsia"/>
                <w:sz w:val="20"/>
              </w:rPr>
            </w:pPr>
            <w:r>
              <w:rPr>
                <w:rFonts w:ascii="仿宋" w:eastAsia="仿宋" w:hAnsi="仿宋" w:cs="仿宋" w:hint="eastAsia"/>
              </w:rPr>
              <w:t>公开07表</w:t>
            </w:r>
          </w:p>
        </w:tc>
      </w:tr>
      <w:tr w:rsidR="006E012F" w14:paraId="6575A569" w14:textId="77777777">
        <w:trPr>
          <w:trHeight w:val="303"/>
        </w:trPr>
        <w:tc>
          <w:tcPr>
            <w:tcW w:w="7435" w:type="dxa"/>
            <w:gridSpan w:val="3"/>
          </w:tcPr>
          <w:p w14:paraId="5F48533F"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南京市植保植检站</w:t>
            </w:r>
          </w:p>
        </w:tc>
        <w:tc>
          <w:tcPr>
            <w:tcW w:w="3011" w:type="dxa"/>
            <w:gridSpan w:val="2"/>
          </w:tcPr>
          <w:p w14:paraId="74AE80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6E012F" w14:paraId="5443E3BC" w14:textId="77777777">
        <w:trPr>
          <w:trHeight w:val="158"/>
        </w:trPr>
        <w:tc>
          <w:tcPr>
            <w:tcW w:w="5466" w:type="dxa"/>
            <w:gridSpan w:val="2"/>
            <w:tcBorders>
              <w:top w:val="single" w:sz="6" w:space="0" w:color="000000"/>
              <w:left w:val="single" w:sz="6" w:space="0" w:color="000000"/>
              <w:bottom w:val="single" w:sz="6" w:space="0" w:color="000000"/>
            </w:tcBorders>
            <w:vAlign w:val="center"/>
          </w:tcPr>
          <w:p w14:paraId="6D57951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1969" w:type="dxa"/>
            <w:vMerge w:val="restart"/>
            <w:tcBorders>
              <w:top w:val="single" w:sz="6" w:space="0" w:color="000000"/>
              <w:left w:val="single" w:sz="6" w:space="0" w:color="000000"/>
              <w:bottom w:val="single" w:sz="6" w:space="0" w:color="000000"/>
            </w:tcBorders>
            <w:vAlign w:val="center"/>
          </w:tcPr>
          <w:p w14:paraId="53FEAAE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14:paraId="6BEF5853"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14:paraId="581C646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项目支出</w:t>
            </w:r>
          </w:p>
        </w:tc>
      </w:tr>
      <w:tr w:rsidR="006E012F" w14:paraId="04E38542" w14:textId="77777777">
        <w:trPr>
          <w:trHeight w:val="561"/>
        </w:trPr>
        <w:tc>
          <w:tcPr>
            <w:tcW w:w="1134" w:type="dxa"/>
            <w:tcBorders>
              <w:left w:val="single" w:sz="6" w:space="0" w:color="000000"/>
              <w:bottom w:val="single" w:sz="6" w:space="0" w:color="000000"/>
            </w:tcBorders>
            <w:vAlign w:val="center"/>
          </w:tcPr>
          <w:p w14:paraId="4B847ED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14:paraId="3503966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14:paraId="65AE27D6" w14:textId="77777777" w:rsidR="006E012F" w:rsidRDefault="006E012F">
            <w:pPr>
              <w:rPr>
                <w:rFonts w:ascii="仿宋" w:eastAsia="仿宋" w:hAnsi="仿宋" w:cs="仿宋" w:hint="eastAsia"/>
                <w:sz w:val="2"/>
                <w:szCs w:val="2"/>
              </w:rPr>
            </w:pPr>
          </w:p>
        </w:tc>
        <w:tc>
          <w:tcPr>
            <w:tcW w:w="1499" w:type="dxa"/>
            <w:vMerge/>
            <w:tcBorders>
              <w:left w:val="single" w:sz="6" w:space="0" w:color="000000"/>
              <w:bottom w:val="single" w:sz="6" w:space="0" w:color="000000"/>
            </w:tcBorders>
          </w:tcPr>
          <w:p w14:paraId="653B39F2" w14:textId="77777777" w:rsidR="006E012F" w:rsidRDefault="006E012F">
            <w:pPr>
              <w:rPr>
                <w:rFonts w:ascii="仿宋" w:eastAsia="仿宋" w:hAnsi="仿宋" w:cs="仿宋" w:hint="eastAsia"/>
                <w:sz w:val="2"/>
                <w:szCs w:val="2"/>
              </w:rPr>
            </w:pPr>
          </w:p>
        </w:tc>
        <w:tc>
          <w:tcPr>
            <w:tcW w:w="1512" w:type="dxa"/>
            <w:vMerge/>
            <w:tcBorders>
              <w:left w:val="single" w:sz="6" w:space="0" w:color="000000"/>
              <w:bottom w:val="single" w:sz="6" w:space="0" w:color="000000"/>
              <w:right w:val="single" w:sz="6" w:space="0" w:color="000000"/>
            </w:tcBorders>
          </w:tcPr>
          <w:p w14:paraId="2C2AE6C3" w14:textId="77777777" w:rsidR="006E012F" w:rsidRDefault="006E012F">
            <w:pPr>
              <w:rPr>
                <w:rFonts w:ascii="仿宋" w:eastAsia="仿宋" w:hAnsi="仿宋" w:cs="仿宋" w:hint="eastAsia"/>
                <w:sz w:val="2"/>
                <w:szCs w:val="2"/>
              </w:rPr>
            </w:pPr>
          </w:p>
        </w:tc>
      </w:tr>
      <w:tr w:rsidR="006E012F" w14:paraId="7027D655" w14:textId="77777777">
        <w:trPr>
          <w:trHeight w:val="152"/>
        </w:trPr>
        <w:tc>
          <w:tcPr>
            <w:tcW w:w="5466" w:type="dxa"/>
            <w:gridSpan w:val="2"/>
            <w:tcBorders>
              <w:left w:val="single" w:sz="6" w:space="0" w:color="000000"/>
              <w:bottom w:val="single" w:sz="6" w:space="0" w:color="000000"/>
            </w:tcBorders>
            <w:vAlign w:val="center"/>
          </w:tcPr>
          <w:p w14:paraId="277BF43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14:paraId="5954C78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14:paraId="2476A4C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14:paraId="769C95B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3</w:t>
            </w:r>
          </w:p>
        </w:tc>
      </w:tr>
      <w:tr w:rsidR="006E012F" w14:paraId="30B86C29" w14:textId="77777777">
        <w:trPr>
          <w:trHeight w:hRule="exact" w:val="298"/>
        </w:trPr>
        <w:tc>
          <w:tcPr>
            <w:tcW w:w="5466" w:type="dxa"/>
            <w:gridSpan w:val="2"/>
            <w:tcBorders>
              <w:left w:val="single" w:sz="6" w:space="0" w:color="000000"/>
              <w:bottom w:val="single" w:sz="6" w:space="0" w:color="000000"/>
            </w:tcBorders>
            <w:vAlign w:val="center"/>
          </w:tcPr>
          <w:p w14:paraId="435660B5"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
            </w: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14:paraId="63C8D3E6"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628.95</w:t>
            </w:r>
          </w:p>
        </w:tc>
        <w:tc>
          <w:tcPr>
            <w:tcW w:w="1499" w:type="dxa"/>
            <w:tcBorders>
              <w:left w:val="single" w:sz="6" w:space="0" w:color="000000"/>
              <w:bottom w:val="single" w:sz="6" w:space="0" w:color="000000"/>
            </w:tcBorders>
            <w:vAlign w:val="center"/>
          </w:tcPr>
          <w:p w14:paraId="2A75F7B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427.42</w:t>
            </w:r>
          </w:p>
        </w:tc>
        <w:tc>
          <w:tcPr>
            <w:tcW w:w="1512" w:type="dxa"/>
            <w:tcBorders>
              <w:left w:val="single" w:sz="6" w:space="0" w:color="000000"/>
              <w:bottom w:val="single" w:sz="6" w:space="0" w:color="000000"/>
              <w:right w:val="single" w:sz="6" w:space="0" w:color="000000"/>
            </w:tcBorders>
            <w:vAlign w:val="center"/>
          </w:tcPr>
          <w:p w14:paraId="0AAD2D8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201.53</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54.11</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54.11</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37.81</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37.81</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2080502</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事业单位离退休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0.71</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0.71</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24.73</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24.73</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12.37</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12.37</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20808</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抚恤</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16.30</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16.30</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2080801</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死亡抚恤</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16.30</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16.30</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480.07</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278.54</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201.53</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21301</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农业农村</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480.07</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278.54</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201.53</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2130104</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事业运行</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278.54</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278.54</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2130108</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病虫害控制</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85.92</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85.92</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2130122</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农业生产发展</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38.49</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38.49</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2130199</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其他农业农村支出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77.13</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77.13</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94.77</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94.77</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94.77</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94.77</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25.49</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25.49</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69.28</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69.28</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bl>
    <w:p w14:paraId="279165DD" w14:textId="77777777" w:rsidR="006E012F" w:rsidRDefault="00000000">
      <w:pPr>
        <w:tabs>
          <w:tab w:val="left" w:pos="0"/>
        </w:tabs>
        <w:spacing w:before="25"/>
        <w:jc w:val="both"/>
        <w:rPr>
          <w:rFonts w:ascii="仿宋" w:eastAsia="仿宋" w:hAnsi="仿宋" w:cs="仿宋" w:hint="eastAsia"/>
        </w:rPr>
      </w:pPr>
      <w:r>
        <w:rPr>
          <w:rFonts w:ascii="仿宋" w:eastAsia="仿宋" w:hAnsi="仿宋" w:cs="仿宋" w:hint="eastAsia"/>
        </w:rPr>
        <w:t>注：本表反映本年度一般公共预算财政拨款支出情况。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116DA0E1" w14:textId="77777777" w:rsidR="006E012F" w:rsidRDefault="006E012F">
      <w:pPr>
        <w:spacing w:before="25"/>
        <w:jc w:val="both"/>
        <w:rPr>
          <w:rFonts w:ascii="仿宋" w:eastAsia="仿宋" w:hAnsi="仿宋" w:cs="仿宋" w:hint="eastAsia"/>
        </w:rPr>
        <w:sectPr w:rsidR="006E012F">
          <w:footerReference w:type="default" r:id="rId17"/>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6E012F" w14:paraId="5BE9FB74" w14:textId="77777777">
        <w:trPr>
          <w:trHeight w:val="319"/>
        </w:trPr>
        <w:tc>
          <w:tcPr>
            <w:tcW w:w="10473" w:type="dxa"/>
            <w:gridSpan w:val="5"/>
          </w:tcPr>
          <w:p w14:paraId="35C183CC"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一般公共预算基本支出决算表（经济科目）</w:t>
            </w:r>
          </w:p>
        </w:tc>
      </w:tr>
      <w:tr w:rsidR="006E012F" w14:paraId="7C86CE11" w14:textId="77777777">
        <w:trPr>
          <w:trHeight w:val="199"/>
        </w:trPr>
        <w:tc>
          <w:tcPr>
            <w:tcW w:w="8595" w:type="dxa"/>
            <w:gridSpan w:val="4"/>
            <w:vAlign w:val="center"/>
          </w:tcPr>
          <w:p w14:paraId="3A6082E2" w14:textId="77777777" w:rsidR="006E012F" w:rsidRDefault="006E012F">
            <w:pPr>
              <w:pStyle w:val="TableParagraph"/>
              <w:jc w:val="right"/>
              <w:rPr>
                <w:rFonts w:ascii="仿宋" w:eastAsia="仿宋" w:hAnsi="仿宋" w:cs="仿宋" w:hint="eastAsia"/>
                <w:color w:val="000000"/>
              </w:rPr>
            </w:pPr>
          </w:p>
        </w:tc>
        <w:tc>
          <w:tcPr>
            <w:tcW w:w="1878" w:type="dxa"/>
            <w:vAlign w:val="center"/>
          </w:tcPr>
          <w:p w14:paraId="2389E79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公开08表</w:t>
            </w:r>
          </w:p>
        </w:tc>
      </w:tr>
      <w:tr w:rsidR="006E012F" w14:paraId="60399266" w14:textId="77777777">
        <w:trPr>
          <w:trHeight w:val="320"/>
        </w:trPr>
        <w:tc>
          <w:tcPr>
            <w:tcW w:w="8595" w:type="dxa"/>
            <w:gridSpan w:val="4"/>
            <w:vAlign w:val="center"/>
          </w:tcPr>
          <w:p w14:paraId="5A9C5B2F"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南京市植保植检站</w:t>
            </w:r>
          </w:p>
        </w:tc>
        <w:tc>
          <w:tcPr>
            <w:tcW w:w="1878" w:type="dxa"/>
            <w:vAlign w:val="center"/>
          </w:tcPr>
          <w:p w14:paraId="3B630167" w14:textId="77777777" w:rsidR="006E012F" w:rsidRDefault="00000000">
            <w:pPr>
              <w:pStyle w:val="TableParagraph"/>
              <w:jc w:val="right"/>
              <w:rPr>
                <w:rFonts w:ascii="仿宋" w:eastAsia="仿宋" w:hAnsi="仿宋" w:cs="仿宋" w:hint="eastAsia"/>
                <w:sz w:val="20"/>
              </w:rPr>
            </w:pPr>
            <w:r>
              <w:rPr>
                <w:rFonts w:ascii="仿宋" w:eastAsia="仿宋" w:hAnsi="仿宋" w:cs="仿宋" w:hint="eastAsia"/>
              </w:rPr>
              <w:t>金额单位：万元</w:t>
            </w:r>
          </w:p>
        </w:tc>
      </w:tr>
      <w:tr w:rsidR="006E012F" w14:paraId="77980527" w14:textId="77777777">
        <w:trPr>
          <w:trHeight w:val="180"/>
        </w:trPr>
        <w:tc>
          <w:tcPr>
            <w:tcW w:w="4687" w:type="dxa"/>
            <w:gridSpan w:val="2"/>
            <w:tcBorders>
              <w:top w:val="single" w:sz="4" w:space="0" w:color="000000"/>
              <w:left w:val="single" w:sz="4" w:space="0" w:color="000000"/>
              <w:bottom w:val="single" w:sz="4" w:space="0" w:color="000000"/>
            </w:tcBorders>
            <w:vAlign w:val="center"/>
          </w:tcPr>
          <w:p w14:paraId="1BB245E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14:paraId="213133AC"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一般公共预算财政拨款基本支出</w:t>
            </w:r>
          </w:p>
        </w:tc>
      </w:tr>
      <w:tr w:rsidR="006E012F" w14:paraId="5C0F9787" w14:textId="77777777">
        <w:trPr>
          <w:trHeight w:val="474"/>
        </w:trPr>
        <w:tc>
          <w:tcPr>
            <w:tcW w:w="1121" w:type="dxa"/>
            <w:tcBorders>
              <w:left w:val="single" w:sz="4" w:space="0" w:color="000000"/>
              <w:bottom w:val="single" w:sz="4" w:space="0" w:color="000000"/>
            </w:tcBorders>
            <w:vAlign w:val="center"/>
          </w:tcPr>
          <w:p w14:paraId="1E0AA7C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14:paraId="19D4160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14:paraId="785EBB7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14:paraId="654C01F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14:paraId="2FF4C3F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公用经费</w:t>
            </w:r>
          </w:p>
        </w:tc>
      </w:tr>
      <w:tr w:rsidR="006E012F" w14:paraId="52C5FBC7" w14:textId="77777777">
        <w:trPr>
          <w:trHeight w:hRule="exact" w:val="394"/>
        </w:trPr>
        <w:tc>
          <w:tcPr>
            <w:tcW w:w="4687" w:type="dxa"/>
            <w:gridSpan w:val="2"/>
            <w:tcBorders>
              <w:left w:val="single" w:sz="4" w:space="0" w:color="000000"/>
              <w:bottom w:val="single" w:sz="4" w:space="0" w:color="000000"/>
            </w:tcBorders>
            <w:vAlign w:val="center"/>
          </w:tcPr>
          <w:p w14:paraId="5D34EEF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14:paraId="52C10453"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427.42</w:t>
            </w:r>
          </w:p>
        </w:tc>
        <w:tc>
          <w:tcPr>
            <w:tcW w:w="1708" w:type="dxa"/>
            <w:tcBorders>
              <w:left w:val="single" w:sz="4" w:space="0" w:color="000000"/>
              <w:bottom w:val="single" w:sz="4" w:space="0" w:color="000000"/>
            </w:tcBorders>
            <w:vAlign w:val="center"/>
          </w:tcPr>
          <w:p w14:paraId="51CFC8A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397.97</w:t>
            </w:r>
          </w:p>
        </w:tc>
        <w:tc>
          <w:tcPr>
            <w:tcW w:w="1878" w:type="dxa"/>
            <w:tcBorders>
              <w:left w:val="single" w:sz="4" w:space="0" w:color="000000"/>
              <w:bottom w:val="single" w:sz="4" w:space="0" w:color="000000"/>
              <w:right w:val="single" w:sz="4" w:space="0" w:color="000000"/>
            </w:tcBorders>
            <w:vAlign w:val="center"/>
          </w:tcPr>
          <w:p w14:paraId="2B50B8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29.45</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379.60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379.60</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63.42</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63.42</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48.50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48.50</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奖金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101.70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101.70</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26.88</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26.88</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13.48</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13.48</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15.12</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15.12</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94.78</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94.78</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医疗费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2.80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2.80</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12.91</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12.91</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29.45</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29.45</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0.70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0.70</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印刷费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咨询费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手续费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0.10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0.10</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电费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1.96</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1.96</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邮电费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0.44</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0.44</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取暖费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差旅费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6.74</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6.74</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租赁费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会议费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0.13</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0.13</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培训费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1.80</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0.17</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0.17</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劳务费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0.23</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0.23</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1.80</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3.60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3.60</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福利费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2.00</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3.91</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3.91</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0.01</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0.01</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5.86</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5.86</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18.37</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18.37</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离休费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退休费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0.71</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0.71</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抚恤金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16.30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16.30</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救济费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助学金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奖励金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1.36</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1.36</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bl>
    <w:p w14:paraId="01F8BF41" w14:textId="77777777" w:rsidR="006E012F" w:rsidRDefault="00000000">
      <w:pPr>
        <w:spacing w:before="25"/>
        <w:ind w:rightChars="-42" w:right="-92"/>
        <w:jc w:val="both"/>
        <w:rPr>
          <w:rFonts w:ascii="仿宋" w:eastAsia="仿宋" w:hAnsi="仿宋" w:cs="仿宋" w:hint="eastAsia"/>
        </w:rPr>
      </w:pPr>
      <w:r>
        <w:rPr>
          <w:rFonts w:ascii="仿宋" w:eastAsia="仿宋" w:hAnsi="仿宋" w:cs="仿宋" w:hint="eastAsia"/>
        </w:rPr>
        <w:t>注：本表反映本年度一般公共预算财政拨款基本支出情况。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766E6922" w14:textId="77777777" w:rsidR="006E012F" w:rsidRDefault="006E012F">
      <w:pPr>
        <w:spacing w:before="25"/>
        <w:jc w:val="both"/>
        <w:rPr>
          <w:rFonts w:ascii="仿宋" w:eastAsia="仿宋" w:hAnsi="仿宋" w:cs="仿宋" w:hint="eastAsia"/>
        </w:rPr>
        <w:sectPr w:rsidR="006E012F">
          <w:footerReference w:type="default" r:id="rId18"/>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6E012F" w14:paraId="77FB9C6F" w14:textId="77777777">
        <w:trPr>
          <w:trHeight w:val="321"/>
        </w:trPr>
        <w:tc>
          <w:tcPr>
            <w:tcW w:w="16486" w:type="dxa"/>
            <w:gridSpan w:val="16"/>
          </w:tcPr>
          <w:p w14:paraId="04C440EE"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“三公”经费、会议费、培训费支出决算表</w:t>
            </w:r>
          </w:p>
        </w:tc>
      </w:tr>
      <w:tr w:rsidR="006E012F" w14:paraId="368D78A6" w14:textId="77777777">
        <w:trPr>
          <w:trHeight w:val="207"/>
        </w:trPr>
        <w:tc>
          <w:tcPr>
            <w:tcW w:w="16486" w:type="dxa"/>
            <w:gridSpan w:val="16"/>
          </w:tcPr>
          <w:p w14:paraId="0AAD5473" w14:textId="77777777" w:rsidR="006E012F" w:rsidRDefault="00000000">
            <w:pPr>
              <w:pStyle w:val="TableParagraph"/>
              <w:jc w:val="right"/>
              <w:rPr>
                <w:rFonts w:ascii="仿宋" w:eastAsia="仿宋" w:hAnsi="仿宋" w:cs="仿宋" w:hint="eastAsia"/>
                <w:sz w:val="20"/>
              </w:rPr>
            </w:pPr>
            <w:r>
              <w:rPr>
                <w:rFonts w:ascii="仿宋" w:eastAsia="仿宋" w:hAnsi="仿宋" w:cs="仿宋" w:hint="eastAsia"/>
              </w:rPr>
              <w:t>公开09表</w:t>
            </w:r>
          </w:p>
        </w:tc>
      </w:tr>
      <w:tr w:rsidR="006E012F" w14:paraId="6104D28B" w14:textId="77777777">
        <w:trPr>
          <w:trHeight w:val="103"/>
        </w:trPr>
        <w:tc>
          <w:tcPr>
            <w:tcW w:w="8212" w:type="dxa"/>
            <w:gridSpan w:val="8"/>
            <w:tcBorders>
              <w:bottom w:val="single" w:sz="4" w:space="0" w:color="auto"/>
            </w:tcBorders>
          </w:tcPr>
          <w:p w14:paraId="6C5A4CF9"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南京市植保植检站</w:t>
            </w:r>
          </w:p>
        </w:tc>
        <w:tc>
          <w:tcPr>
            <w:tcW w:w="8274" w:type="dxa"/>
            <w:gridSpan w:val="8"/>
            <w:tcBorders>
              <w:bottom w:val="single" w:sz="4" w:space="0" w:color="auto"/>
            </w:tcBorders>
          </w:tcPr>
          <w:p w14:paraId="5F47D00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6E012F" w14:paraId="3B2F74EB" w14:textId="77777777">
        <w:trPr>
          <w:trHeight w:val="171"/>
        </w:trPr>
        <w:tc>
          <w:tcPr>
            <w:tcW w:w="8212" w:type="dxa"/>
            <w:gridSpan w:val="8"/>
            <w:tcBorders>
              <w:top w:val="single" w:sz="4" w:space="0" w:color="auto"/>
              <w:left w:val="single" w:sz="4" w:space="0" w:color="auto"/>
              <w:bottom w:val="single" w:sz="4" w:space="0" w:color="auto"/>
              <w:right w:val="single" w:sz="4" w:space="0" w:color="auto"/>
            </w:tcBorders>
          </w:tcPr>
          <w:p w14:paraId="110E0035" w14:textId="77777777" w:rsidR="006E012F" w:rsidRDefault="00000000">
            <w:pPr>
              <w:pStyle w:val="TableParagraph"/>
              <w:jc w:val="center"/>
              <w:rPr>
                <w:rFonts w:ascii="仿宋" w:eastAsia="仿宋" w:hAnsi="仿宋" w:cs="仿宋" w:hint="eastAsia"/>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14:paraId="612A9F55" w14:textId="77777777" w:rsidR="006E012F" w:rsidRDefault="00000000">
            <w:pPr>
              <w:pStyle w:val="TableParagraph"/>
              <w:jc w:val="center"/>
              <w:rPr>
                <w:rFonts w:ascii="仿宋" w:eastAsia="仿宋" w:hAnsi="仿宋" w:cs="仿宋" w:hint="eastAsia"/>
                <w:lang w:val="en-US"/>
              </w:rPr>
            </w:pPr>
            <w:r>
              <w:rPr>
                <w:rFonts w:ascii="仿宋" w:eastAsia="仿宋" w:hAnsi="仿宋" w:cs="仿宋" w:hint="eastAsia"/>
                <w:lang w:val="en-US"/>
              </w:rPr>
              <w:t>决算数</w:t>
            </w:r>
          </w:p>
        </w:tc>
      </w:tr>
      <w:tr w:rsidR="006E012F" w14:paraId="14BC8497" w14:textId="77777777">
        <w:trPr>
          <w:trHeight w:val="179"/>
        </w:trPr>
        <w:tc>
          <w:tcPr>
            <w:tcW w:w="6159" w:type="dxa"/>
            <w:gridSpan w:val="6"/>
            <w:tcBorders>
              <w:top w:val="single" w:sz="4" w:space="0" w:color="auto"/>
              <w:left w:val="single" w:sz="4" w:space="0" w:color="000000"/>
              <w:bottom w:val="single" w:sz="4" w:space="0" w:color="000000"/>
            </w:tcBorders>
            <w:vAlign w:val="center"/>
          </w:tcPr>
          <w:p w14:paraId="26A52A9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14:paraId="295EFCA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14:paraId="3C0F75C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14:paraId="3826F8D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14:paraId="4A260363"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14:paraId="2F5CC34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培训费</w:t>
            </w:r>
          </w:p>
        </w:tc>
      </w:tr>
      <w:tr w:rsidR="006E012F" w14:paraId="01F6BE90" w14:textId="77777777">
        <w:trPr>
          <w:trHeight w:val="297"/>
        </w:trPr>
        <w:tc>
          <w:tcPr>
            <w:tcW w:w="1044" w:type="dxa"/>
            <w:vMerge w:val="restart"/>
            <w:tcBorders>
              <w:left w:val="single" w:sz="4" w:space="0" w:color="000000"/>
              <w:bottom w:val="single" w:sz="4" w:space="0" w:color="000000"/>
            </w:tcBorders>
            <w:vAlign w:val="center"/>
          </w:tcPr>
          <w:p w14:paraId="1F3749C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14:paraId="2715541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14:paraId="7847F48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14:paraId="7B7D011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w:t>
            </w:r>
          </w:p>
          <w:p w14:paraId="05A08B2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14:paraId="7B082EDC" w14:textId="77777777" w:rsidR="006E012F" w:rsidRDefault="006E012F">
            <w:pPr>
              <w:jc w:val="center"/>
              <w:rPr>
                <w:rFonts w:ascii="仿宋" w:eastAsia="仿宋" w:hAnsi="仿宋" w:cs="仿宋" w:hint="eastAsia"/>
                <w:sz w:val="20"/>
              </w:rPr>
            </w:pPr>
          </w:p>
        </w:tc>
        <w:tc>
          <w:tcPr>
            <w:tcW w:w="1010" w:type="dxa"/>
            <w:vMerge/>
            <w:tcBorders>
              <w:left w:val="single" w:sz="4" w:space="0" w:color="000000"/>
              <w:right w:val="single" w:sz="4" w:space="0" w:color="000000"/>
            </w:tcBorders>
            <w:vAlign w:val="center"/>
          </w:tcPr>
          <w:p w14:paraId="03FAB53F" w14:textId="77777777" w:rsidR="006E012F" w:rsidRDefault="006E012F">
            <w:pPr>
              <w:jc w:val="center"/>
              <w:rPr>
                <w:rFonts w:ascii="仿宋" w:eastAsia="仿宋" w:hAnsi="仿宋" w:cs="仿宋" w:hint="eastAsia"/>
                <w:sz w:val="20"/>
              </w:rPr>
            </w:pPr>
          </w:p>
        </w:tc>
        <w:tc>
          <w:tcPr>
            <w:tcW w:w="1058" w:type="dxa"/>
            <w:vMerge w:val="restart"/>
            <w:tcBorders>
              <w:left w:val="single" w:sz="4" w:space="0" w:color="000000"/>
              <w:right w:val="single" w:sz="4" w:space="0" w:color="000000"/>
            </w:tcBorders>
            <w:vAlign w:val="center"/>
          </w:tcPr>
          <w:p w14:paraId="4407E729"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14:paraId="7E3BEF5A"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14:paraId="5C5A3945"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14:paraId="0C53E35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w:t>
            </w:r>
          </w:p>
          <w:p w14:paraId="09460B5B"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14:paraId="5F2E47BF" w14:textId="77777777" w:rsidR="006E012F" w:rsidRDefault="006E012F">
            <w:pPr>
              <w:jc w:val="center"/>
              <w:rPr>
                <w:rFonts w:ascii="仿宋" w:eastAsia="仿宋" w:hAnsi="仿宋" w:cs="仿宋" w:hint="eastAsia"/>
                <w:sz w:val="20"/>
              </w:rPr>
            </w:pPr>
          </w:p>
        </w:tc>
        <w:tc>
          <w:tcPr>
            <w:tcW w:w="1027" w:type="dxa"/>
            <w:vMerge/>
            <w:tcBorders>
              <w:left w:val="single" w:sz="4" w:space="0" w:color="000000"/>
              <w:right w:val="single" w:sz="4" w:space="0" w:color="000000"/>
            </w:tcBorders>
            <w:vAlign w:val="center"/>
          </w:tcPr>
          <w:p w14:paraId="0D83523E" w14:textId="77777777" w:rsidR="006E012F" w:rsidRDefault="006E012F">
            <w:pPr>
              <w:jc w:val="center"/>
              <w:rPr>
                <w:rFonts w:ascii="仿宋" w:eastAsia="仿宋" w:hAnsi="仿宋" w:cs="仿宋" w:hint="eastAsia"/>
                <w:sz w:val="20"/>
              </w:rPr>
            </w:pPr>
          </w:p>
        </w:tc>
      </w:tr>
      <w:tr w:rsidR="006E012F" w14:paraId="2544D2CD" w14:textId="77777777">
        <w:trPr>
          <w:trHeight w:hRule="exact" w:val="621"/>
        </w:trPr>
        <w:tc>
          <w:tcPr>
            <w:tcW w:w="1044" w:type="dxa"/>
            <w:vMerge/>
            <w:tcBorders>
              <w:left w:val="single" w:sz="4" w:space="0" w:color="000000"/>
              <w:bottom w:val="single" w:sz="4" w:space="0" w:color="000000"/>
            </w:tcBorders>
          </w:tcPr>
          <w:p w14:paraId="71F949F7" w14:textId="77777777" w:rsidR="006E012F" w:rsidRDefault="006E012F">
            <w:pPr>
              <w:rPr>
                <w:rFonts w:ascii="仿宋" w:eastAsia="仿宋" w:hAnsi="仿宋" w:cs="仿宋" w:hint="eastAsia"/>
                <w:sz w:val="2"/>
                <w:szCs w:val="2"/>
              </w:rPr>
            </w:pPr>
          </w:p>
        </w:tc>
        <w:tc>
          <w:tcPr>
            <w:tcW w:w="1042" w:type="dxa"/>
            <w:vMerge/>
            <w:tcBorders>
              <w:left w:val="single" w:sz="4" w:space="0" w:color="000000"/>
              <w:bottom w:val="single" w:sz="4" w:space="0" w:color="000000"/>
            </w:tcBorders>
          </w:tcPr>
          <w:p w14:paraId="039776A8" w14:textId="77777777" w:rsidR="006E012F" w:rsidRDefault="006E012F">
            <w:pPr>
              <w:rPr>
                <w:rFonts w:ascii="仿宋" w:eastAsia="仿宋" w:hAnsi="仿宋" w:cs="仿宋" w:hint="eastAsia"/>
                <w:sz w:val="2"/>
                <w:szCs w:val="2"/>
              </w:rPr>
            </w:pPr>
          </w:p>
        </w:tc>
        <w:tc>
          <w:tcPr>
            <w:tcW w:w="1020" w:type="dxa"/>
            <w:tcBorders>
              <w:left w:val="single" w:sz="4" w:space="0" w:color="000000"/>
              <w:bottom w:val="single" w:sz="4" w:space="0" w:color="000000"/>
            </w:tcBorders>
            <w:vAlign w:val="center"/>
          </w:tcPr>
          <w:p w14:paraId="64AFC10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小计</w:t>
            </w:r>
          </w:p>
        </w:tc>
        <w:tc>
          <w:tcPr>
            <w:tcW w:w="1029" w:type="dxa"/>
            <w:tcBorders>
              <w:left w:val="single" w:sz="4" w:space="0" w:color="000000"/>
              <w:bottom w:val="single" w:sz="4" w:space="0" w:color="000000"/>
            </w:tcBorders>
            <w:vAlign w:val="center"/>
          </w:tcPr>
          <w:p w14:paraId="458E0E8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14:paraId="75CF2B3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14:paraId="27BA2B09" w14:textId="77777777" w:rsidR="006E012F" w:rsidRDefault="006E012F">
            <w:pPr>
              <w:rPr>
                <w:rFonts w:ascii="仿宋" w:eastAsia="仿宋" w:hAnsi="仿宋" w:cs="仿宋" w:hint="eastAsia"/>
                <w:sz w:val="2"/>
                <w:szCs w:val="2"/>
              </w:rPr>
            </w:pPr>
          </w:p>
        </w:tc>
        <w:tc>
          <w:tcPr>
            <w:tcW w:w="1043" w:type="dxa"/>
            <w:vMerge/>
            <w:tcBorders>
              <w:left w:val="single" w:sz="4" w:space="0" w:color="000000"/>
              <w:bottom w:val="single" w:sz="4" w:space="0" w:color="000000"/>
            </w:tcBorders>
          </w:tcPr>
          <w:p w14:paraId="2C11BF87" w14:textId="77777777" w:rsidR="006E012F" w:rsidRDefault="006E012F">
            <w:pPr>
              <w:rPr>
                <w:rFonts w:ascii="仿宋" w:eastAsia="仿宋" w:hAnsi="仿宋" w:cs="仿宋" w:hint="eastAsia"/>
                <w:sz w:val="2"/>
                <w:szCs w:val="2"/>
              </w:rPr>
            </w:pPr>
          </w:p>
        </w:tc>
        <w:tc>
          <w:tcPr>
            <w:tcW w:w="1010" w:type="dxa"/>
            <w:vMerge/>
            <w:tcBorders>
              <w:left w:val="single" w:sz="4" w:space="0" w:color="000000"/>
              <w:bottom w:val="single" w:sz="4" w:space="0" w:color="000000"/>
              <w:right w:val="single" w:sz="4" w:space="0" w:color="000000"/>
            </w:tcBorders>
          </w:tcPr>
          <w:p w14:paraId="3FED6DEB" w14:textId="77777777" w:rsidR="006E012F" w:rsidRDefault="006E012F">
            <w:pPr>
              <w:rPr>
                <w:rFonts w:ascii="仿宋" w:eastAsia="仿宋" w:hAnsi="仿宋" w:cs="仿宋" w:hint="eastAsia"/>
                <w:sz w:val="2"/>
                <w:szCs w:val="2"/>
              </w:rPr>
            </w:pPr>
          </w:p>
        </w:tc>
        <w:tc>
          <w:tcPr>
            <w:tcW w:w="1058" w:type="dxa"/>
            <w:vMerge/>
            <w:tcBorders>
              <w:left w:val="single" w:sz="4" w:space="0" w:color="000000"/>
              <w:bottom w:val="single" w:sz="4" w:space="0" w:color="000000"/>
              <w:right w:val="single" w:sz="4" w:space="0" w:color="000000"/>
            </w:tcBorders>
          </w:tcPr>
          <w:p w14:paraId="129E9BFA" w14:textId="77777777" w:rsidR="006E012F" w:rsidRDefault="006E012F">
            <w:pPr>
              <w:rPr>
                <w:rFonts w:ascii="仿宋" w:eastAsia="仿宋" w:hAnsi="仿宋" w:cs="仿宋" w:hint="eastAsia"/>
                <w:sz w:val="2"/>
                <w:szCs w:val="2"/>
              </w:rPr>
            </w:pPr>
          </w:p>
        </w:tc>
        <w:tc>
          <w:tcPr>
            <w:tcW w:w="1010" w:type="dxa"/>
            <w:vMerge/>
            <w:tcBorders>
              <w:left w:val="single" w:sz="4" w:space="0" w:color="000000"/>
              <w:bottom w:val="single" w:sz="4" w:space="0" w:color="000000"/>
              <w:right w:val="single" w:sz="4" w:space="0" w:color="000000"/>
            </w:tcBorders>
          </w:tcPr>
          <w:p w14:paraId="69D283DC" w14:textId="77777777" w:rsidR="006E012F" w:rsidRDefault="006E012F">
            <w:pPr>
              <w:rPr>
                <w:rFonts w:ascii="仿宋" w:eastAsia="仿宋" w:hAnsi="仿宋" w:cs="仿宋" w:hint="eastAsia"/>
                <w:sz w:val="2"/>
                <w:szCs w:val="2"/>
              </w:rPr>
            </w:pPr>
          </w:p>
        </w:tc>
        <w:tc>
          <w:tcPr>
            <w:tcW w:w="948" w:type="dxa"/>
            <w:tcBorders>
              <w:left w:val="single" w:sz="4" w:space="0" w:color="000000"/>
              <w:bottom w:val="single" w:sz="4" w:space="0" w:color="000000"/>
              <w:right w:val="single" w:sz="4" w:space="0" w:color="000000"/>
            </w:tcBorders>
            <w:vAlign w:val="center"/>
          </w:tcPr>
          <w:p w14:paraId="4C19780C" w14:textId="77777777" w:rsidR="006E012F" w:rsidRDefault="00000000">
            <w:pPr>
              <w:pStyle w:val="TableParagraph"/>
              <w:jc w:val="center"/>
              <w:rPr>
                <w:rFonts w:ascii="仿宋" w:eastAsia="仿宋" w:hAnsi="仿宋" w:cs="仿宋" w:hint="eastAsia"/>
                <w:sz w:val="2"/>
                <w:szCs w:val="2"/>
              </w:rPr>
            </w:pPr>
            <w:r>
              <w:rPr>
                <w:rFonts w:ascii="仿宋" w:eastAsia="仿宋" w:hAnsi="仿宋" w:cs="仿宋" w:hint="eastAsia"/>
              </w:rPr>
              <w:t/>
            </w:r>
            <w:r>
              <w:rPr>
                <w:rFonts w:ascii="仿宋" w:hAnsi="仿宋" w:cs="仿宋" w:eastAsia="仿宋"/>
              </w:rPr>
              <w:t>小计</w:t>
            </w:r>
          </w:p>
        </w:tc>
        <w:tc>
          <w:tcPr>
            <w:tcW w:w="1089" w:type="dxa"/>
            <w:tcBorders>
              <w:left w:val="single" w:sz="4" w:space="0" w:color="000000"/>
              <w:bottom w:val="single" w:sz="4" w:space="0" w:color="000000"/>
              <w:right w:val="single" w:sz="4" w:space="0" w:color="000000"/>
            </w:tcBorders>
            <w:vAlign w:val="center"/>
          </w:tcPr>
          <w:p w14:paraId="081F3822" w14:textId="77777777" w:rsidR="006E012F" w:rsidRDefault="00000000">
            <w:pPr>
              <w:pStyle w:val="TableParagraph"/>
              <w:jc w:val="center"/>
              <w:rPr>
                <w:rFonts w:ascii="仿宋" w:eastAsia="仿宋" w:hAnsi="仿宋" w:cs="仿宋" w:hint="eastAsia"/>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14:paraId="30B926AD" w14:textId="77777777" w:rsidR="006E012F" w:rsidRDefault="00000000">
            <w:pPr>
              <w:pStyle w:val="TableParagraph"/>
              <w:jc w:val="center"/>
              <w:rPr>
                <w:rFonts w:ascii="仿宋" w:eastAsia="仿宋" w:hAnsi="仿宋" w:cs="仿宋" w:hint="eastAsia"/>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14:paraId="4A0D88C6" w14:textId="77777777" w:rsidR="006E012F" w:rsidRDefault="006E012F">
            <w:pPr>
              <w:rPr>
                <w:rFonts w:ascii="仿宋" w:eastAsia="仿宋" w:hAnsi="仿宋" w:cs="仿宋" w:hint="eastAsia"/>
                <w:sz w:val="2"/>
                <w:szCs w:val="2"/>
              </w:rPr>
            </w:pPr>
          </w:p>
        </w:tc>
        <w:tc>
          <w:tcPr>
            <w:tcW w:w="1057" w:type="dxa"/>
            <w:vMerge/>
            <w:tcBorders>
              <w:left w:val="single" w:sz="4" w:space="0" w:color="000000"/>
              <w:bottom w:val="single" w:sz="4" w:space="0" w:color="000000"/>
              <w:right w:val="single" w:sz="4" w:space="0" w:color="000000"/>
            </w:tcBorders>
          </w:tcPr>
          <w:p w14:paraId="0444EA2D" w14:textId="77777777" w:rsidR="006E012F" w:rsidRDefault="006E012F">
            <w:pPr>
              <w:rPr>
                <w:rFonts w:ascii="仿宋" w:eastAsia="仿宋" w:hAnsi="仿宋" w:cs="仿宋" w:hint="eastAsia"/>
                <w:sz w:val="2"/>
                <w:szCs w:val="2"/>
              </w:rPr>
            </w:pPr>
          </w:p>
        </w:tc>
        <w:tc>
          <w:tcPr>
            <w:tcW w:w="1027" w:type="dxa"/>
            <w:vMerge/>
            <w:tcBorders>
              <w:left w:val="single" w:sz="4" w:space="0" w:color="000000"/>
              <w:bottom w:val="single" w:sz="4" w:space="0" w:color="000000"/>
              <w:right w:val="single" w:sz="4" w:space="0" w:color="000000"/>
            </w:tcBorders>
          </w:tcPr>
          <w:p w14:paraId="62D87672" w14:textId="77777777" w:rsidR="006E012F" w:rsidRDefault="006E012F">
            <w:pPr>
              <w:rPr>
                <w:rFonts w:ascii="仿宋" w:eastAsia="仿宋" w:hAnsi="仿宋" w:cs="仿宋" w:hint="eastAsia"/>
                <w:sz w:val="2"/>
                <w:szCs w:val="2"/>
              </w:rPr>
            </w:pPr>
          </w:p>
        </w:tc>
      </w:tr>
      <w:tr w:rsidR="006E012F" w14:paraId="497F92A8" w14:textId="77777777">
        <w:trPr>
          <w:cantSplit/>
          <w:trHeight w:val="380"/>
        </w:trPr>
        <w:tc>
          <w:tcPr>
            <w:tcW w:w="1044" w:type="dxa"/>
            <w:tcBorders>
              <w:left w:val="single" w:sz="4" w:space="0" w:color="000000"/>
              <w:bottom w:val="single" w:sz="4" w:space="0" w:color="000000"/>
            </w:tcBorders>
            <w:vAlign w:val="center"/>
          </w:tcPr>
          <w:p w14:paraId="5C57BEB7"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5.38</w:t>
            </w:r>
          </w:p>
        </w:tc>
        <w:tc>
          <w:tcPr>
            <w:tcW w:w="1042" w:type="dxa"/>
            <w:tcBorders>
              <w:left w:val="single" w:sz="4" w:space="0" w:color="000000"/>
              <w:bottom w:val="single" w:sz="4" w:space="0" w:color="000000"/>
            </w:tcBorders>
            <w:vAlign w:val="center"/>
          </w:tcPr>
          <w:p w14:paraId="2D3C4DD2"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14:paraId="7D8234DF"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4.48</w:t>
            </w:r>
          </w:p>
        </w:tc>
        <w:tc>
          <w:tcPr>
            <w:tcW w:w="1029" w:type="dxa"/>
            <w:tcBorders>
              <w:left w:val="single" w:sz="4" w:space="0" w:color="000000"/>
              <w:bottom w:val="single" w:sz="4" w:space="0" w:color="000000"/>
            </w:tcBorders>
            <w:vAlign w:val="center"/>
          </w:tcPr>
          <w:p w14:paraId="07334913"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14:paraId="55870D55"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4.48</w:t>
            </w:r>
          </w:p>
        </w:tc>
        <w:tc>
          <w:tcPr>
            <w:tcW w:w="1026" w:type="dxa"/>
            <w:tcBorders>
              <w:left w:val="single" w:sz="4" w:space="0" w:color="000000"/>
              <w:bottom w:val="single" w:sz="4" w:space="0" w:color="000000"/>
            </w:tcBorders>
            <w:vAlign w:val="center"/>
          </w:tcPr>
          <w:p w14:paraId="39174EE5"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0.90</w:t>
            </w:r>
          </w:p>
        </w:tc>
        <w:tc>
          <w:tcPr>
            <w:tcW w:w="1043" w:type="dxa"/>
            <w:tcBorders>
              <w:left w:val="single" w:sz="4" w:space="0" w:color="000000"/>
              <w:bottom w:val="single" w:sz="4" w:space="0" w:color="000000"/>
            </w:tcBorders>
            <w:vAlign w:val="center"/>
          </w:tcPr>
          <w:p w14:paraId="4E3A78F0"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0.66</w:t>
            </w:r>
          </w:p>
        </w:tc>
        <w:tc>
          <w:tcPr>
            <w:tcW w:w="1010" w:type="dxa"/>
            <w:tcBorders>
              <w:left w:val="single" w:sz="4" w:space="0" w:color="000000"/>
              <w:bottom w:val="single" w:sz="4" w:space="0" w:color="000000"/>
              <w:right w:val="single" w:sz="4" w:space="0" w:color="000000"/>
            </w:tcBorders>
            <w:vAlign w:val="center"/>
          </w:tcPr>
          <w:p w14:paraId="343E6F8C"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4.22</w:t>
            </w:r>
          </w:p>
        </w:tc>
        <w:tc>
          <w:tcPr>
            <w:tcW w:w="1058" w:type="dxa"/>
            <w:tcBorders>
              <w:left w:val="single" w:sz="4" w:space="0" w:color="000000"/>
              <w:bottom w:val="single" w:sz="4" w:space="0" w:color="000000"/>
              <w:right w:val="single" w:sz="4" w:space="0" w:color="000000"/>
            </w:tcBorders>
            <w:vAlign w:val="center"/>
          </w:tcPr>
          <w:p w14:paraId="5A4A17F6"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4.08</w:t>
            </w:r>
          </w:p>
        </w:tc>
        <w:tc>
          <w:tcPr>
            <w:tcW w:w="1010" w:type="dxa"/>
            <w:tcBorders>
              <w:left w:val="single" w:sz="4" w:space="0" w:color="000000"/>
              <w:bottom w:val="single" w:sz="4" w:space="0" w:color="000000"/>
              <w:right w:val="single" w:sz="4" w:space="0" w:color="000000"/>
            </w:tcBorders>
            <w:vAlign w:val="center"/>
          </w:tcPr>
          <w:p w14:paraId="67862ADB"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14:paraId="21270261"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3.91</w:t>
            </w:r>
          </w:p>
        </w:tc>
        <w:tc>
          <w:tcPr>
            <w:tcW w:w="1089" w:type="dxa"/>
            <w:tcBorders>
              <w:left w:val="single" w:sz="4" w:space="0" w:color="000000"/>
              <w:bottom w:val="single" w:sz="4" w:space="0" w:color="000000"/>
              <w:right w:val="single" w:sz="4" w:space="0" w:color="000000"/>
            </w:tcBorders>
            <w:vAlign w:val="center"/>
          </w:tcPr>
          <w:p w14:paraId="70930F83"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14:paraId="54C71158"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3.91</w:t>
            </w:r>
          </w:p>
        </w:tc>
        <w:tc>
          <w:tcPr>
            <w:tcW w:w="1043" w:type="dxa"/>
            <w:tcBorders>
              <w:left w:val="single" w:sz="4" w:space="0" w:color="000000"/>
              <w:bottom w:val="single" w:sz="4" w:space="0" w:color="000000"/>
              <w:right w:val="single" w:sz="4" w:space="0" w:color="000000"/>
            </w:tcBorders>
            <w:vAlign w:val="center"/>
          </w:tcPr>
          <w:p w14:paraId="73F14770"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0.17</w:t>
            </w:r>
          </w:p>
        </w:tc>
        <w:tc>
          <w:tcPr>
            <w:tcW w:w="1057" w:type="dxa"/>
            <w:tcBorders>
              <w:left w:val="single" w:sz="4" w:space="0" w:color="000000"/>
              <w:bottom w:val="single" w:sz="4" w:space="0" w:color="000000"/>
              <w:right w:val="single" w:sz="4" w:space="0" w:color="000000"/>
            </w:tcBorders>
            <w:vAlign w:val="center"/>
          </w:tcPr>
          <w:p w14:paraId="0A4E982A"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0.66</w:t>
            </w:r>
          </w:p>
        </w:tc>
        <w:tc>
          <w:tcPr>
            <w:tcW w:w="1027" w:type="dxa"/>
            <w:tcBorders>
              <w:left w:val="single" w:sz="4" w:space="0" w:color="000000"/>
              <w:bottom w:val="single" w:sz="4" w:space="0" w:color="000000"/>
              <w:right w:val="single" w:sz="4" w:space="0" w:color="000000"/>
            </w:tcBorders>
            <w:vAlign w:val="center"/>
          </w:tcPr>
          <w:p w14:paraId="04303C22"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4.22</w:t>
            </w:r>
          </w:p>
        </w:tc>
      </w:tr>
    </w:tbl>
    <w:p w14:paraId="3E2A1A9D" w14:textId="77777777" w:rsidR="006E012F" w:rsidRDefault="00000000">
      <w:pPr>
        <w:spacing w:before="30" w:after="33"/>
        <w:ind w:leftChars="100" w:left="220"/>
        <w:rPr>
          <w:rFonts w:ascii="仿宋" w:eastAsia="仿宋" w:hAnsi="仿宋" w:cs="仿宋" w:hint="eastAsia"/>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6E012F" w14:paraId="1777BB56" w14:textId="77777777">
        <w:trPr>
          <w:cantSplit/>
          <w:trHeight w:val="214"/>
        </w:trPr>
        <w:tc>
          <w:tcPr>
            <w:tcW w:w="4028" w:type="dxa"/>
            <w:tcBorders>
              <w:top w:val="single" w:sz="4" w:space="0" w:color="auto"/>
              <w:left w:val="single" w:sz="4" w:space="0" w:color="auto"/>
              <w:bottom w:val="single" w:sz="4" w:space="0" w:color="auto"/>
            </w:tcBorders>
            <w:vAlign w:val="center"/>
          </w:tcPr>
          <w:p w14:paraId="704BBBDE"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项目</w:t>
            </w:r>
          </w:p>
        </w:tc>
        <w:tc>
          <w:tcPr>
            <w:tcW w:w="1976" w:type="dxa"/>
            <w:tcBorders>
              <w:top w:val="single" w:sz="4" w:space="0" w:color="auto"/>
              <w:left w:val="single" w:sz="4" w:space="0" w:color="000000"/>
              <w:bottom w:val="single" w:sz="4" w:space="0" w:color="auto"/>
            </w:tcBorders>
            <w:vAlign w:val="center"/>
          </w:tcPr>
          <w:p w14:paraId="247334C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14:paraId="72BB8263"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14:paraId="1E860B9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统计数</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因公出国（境）团组数(个)</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因公出国（境）人次数(人)</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公务用车购置数(辆)</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公务用车保有量(辆)</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2</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国内公务接待批次(个)</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2</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国内公务接待人次(人)</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80</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国（境）外公务接待批次(个)</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国（境）外公务接待人次(人)</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召开会议次数(个)</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5</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参加会议人次(人)</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80</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组织培训次数(个)</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4</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参加培训人次(人)</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400</w:t>
            </w:r>
          </w:p>
        </w:tc>
      </w:tr>
    </w:tbl>
    <w:p w14:paraId="45DA11EF" w14:textId="77777777" w:rsidR="006E012F" w:rsidRDefault="00000000">
      <w:pPr>
        <w:ind w:right="-2"/>
        <w:jc w:val="both"/>
        <w:rPr>
          <w:rFonts w:ascii="仿宋" w:eastAsia="仿宋" w:hAnsi="仿宋" w:cs="仿宋" w:hint="eastAsia"/>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w:t>
      </w:r>
      <w:r>
        <w:rPr>
          <w:rFonts w:ascii="仿宋" w:hAnsi="仿宋" w:cs="仿宋" w:eastAsia="仿宋"/>
        </w:rPr>
        <w:t/>
      </w:r>
      <w:r>
        <w:rPr>
          <w:rFonts w:ascii="仿宋" w:eastAsia="仿宋" w:hAnsi="仿宋" w:cs="仿宋" w:hint="eastAsia"/>
          <w:lang w:val="en-US"/>
        </w:rPr>
        <w:t>本表金额单位转换时可能存在尾数误差</w:t>
      </w:r>
      <w:r>
        <w:rPr>
          <w:rFonts w:ascii="仿宋" w:eastAsia="仿宋" w:hAnsi="仿宋" w:cs="仿宋" w:hint="eastAsia"/>
        </w:rPr>
        <w:t>。</w:t>
      </w:r>
      <w:r>
        <w:rPr>
          <w:rFonts w:ascii="仿宋" w:eastAsia="仿宋" w:hAnsi="仿宋" w:cs="仿宋" w:hint="eastAsia"/>
          <w:lang w:val="en-US"/>
        </w:rPr>
        <w:t/>
      </w:r>
    </w:p>
    <w:p w14:paraId="39A3B424" w14:textId="77777777" w:rsidR="006E012F" w:rsidRDefault="006E012F">
      <w:pPr>
        <w:ind w:left="227" w:firstLineChars="100" w:firstLine="220"/>
        <w:jc w:val="both"/>
        <w:rPr>
          <w:rFonts w:ascii="仿宋" w:eastAsia="仿宋" w:hAnsi="仿宋" w:cs="仿宋" w:hint="eastAsia"/>
        </w:rPr>
        <w:sectPr w:rsidR="006E012F">
          <w:footerReference w:type="default" r:id="rId19"/>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6E012F" w14:paraId="0BD90C6E" w14:textId="77777777">
        <w:trPr>
          <w:trHeight w:val="395"/>
        </w:trPr>
        <w:tc>
          <w:tcPr>
            <w:tcW w:w="15400" w:type="dxa"/>
            <w:gridSpan w:val="5"/>
            <w:vAlign w:val="center"/>
          </w:tcPr>
          <w:p w14:paraId="58428AF0"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政府性基金预算支出决算表</w:t>
            </w:r>
          </w:p>
        </w:tc>
      </w:tr>
      <w:tr w:rsidR="006E012F" w14:paraId="7CDAAFC4" w14:textId="77777777">
        <w:trPr>
          <w:trHeight w:val="323"/>
        </w:trPr>
        <w:tc>
          <w:tcPr>
            <w:tcW w:w="8426" w:type="dxa"/>
            <w:gridSpan w:val="2"/>
          </w:tcPr>
          <w:p w14:paraId="20BE9960" w14:textId="77777777" w:rsidR="006E012F" w:rsidRDefault="006E012F">
            <w:pPr>
              <w:pStyle w:val="TableParagraph"/>
              <w:rPr>
                <w:rFonts w:ascii="仿宋" w:eastAsia="仿宋" w:hAnsi="仿宋" w:cs="仿宋" w:hint="eastAsia"/>
                <w:sz w:val="20"/>
              </w:rPr>
            </w:pPr>
          </w:p>
        </w:tc>
        <w:tc>
          <w:tcPr>
            <w:tcW w:w="2684" w:type="dxa"/>
          </w:tcPr>
          <w:p w14:paraId="4B0EC14E" w14:textId="77777777" w:rsidR="006E012F" w:rsidRDefault="006E012F">
            <w:pPr>
              <w:pStyle w:val="TableParagraph"/>
              <w:rPr>
                <w:rFonts w:ascii="仿宋" w:eastAsia="仿宋" w:hAnsi="仿宋" w:cs="仿宋" w:hint="eastAsia"/>
                <w:sz w:val="27"/>
              </w:rPr>
            </w:pPr>
          </w:p>
        </w:tc>
        <w:tc>
          <w:tcPr>
            <w:tcW w:w="2432" w:type="dxa"/>
          </w:tcPr>
          <w:p w14:paraId="101AA77A" w14:textId="77777777" w:rsidR="006E012F" w:rsidRDefault="006E012F">
            <w:pPr>
              <w:pStyle w:val="TableParagraph"/>
              <w:rPr>
                <w:rFonts w:ascii="仿宋" w:eastAsia="仿宋" w:hAnsi="仿宋" w:cs="仿宋" w:hint="eastAsia"/>
                <w:sz w:val="20"/>
              </w:rPr>
            </w:pPr>
          </w:p>
        </w:tc>
        <w:tc>
          <w:tcPr>
            <w:tcW w:w="1858" w:type="dxa"/>
            <w:vAlign w:val="center"/>
          </w:tcPr>
          <w:p w14:paraId="6997BA80"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公开10表</w:t>
            </w:r>
          </w:p>
        </w:tc>
      </w:tr>
      <w:tr w:rsidR="006E012F" w14:paraId="07FCD15F" w14:textId="77777777">
        <w:trPr>
          <w:trHeight w:val="152"/>
        </w:trPr>
        <w:tc>
          <w:tcPr>
            <w:tcW w:w="13542" w:type="dxa"/>
            <w:gridSpan w:val="4"/>
            <w:vAlign w:val="center"/>
          </w:tcPr>
          <w:p w14:paraId="6C95E84A"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南京市植保植检站</w:t>
            </w:r>
          </w:p>
        </w:tc>
        <w:tc>
          <w:tcPr>
            <w:tcW w:w="1858" w:type="dxa"/>
            <w:vAlign w:val="center"/>
          </w:tcPr>
          <w:p w14:paraId="4DFD42E9"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金额单位：万元</w:t>
            </w:r>
          </w:p>
        </w:tc>
      </w:tr>
      <w:tr w:rsidR="006E012F" w14:paraId="172D3A3B" w14:textId="77777777">
        <w:trPr>
          <w:trHeight w:val="267"/>
        </w:trPr>
        <w:tc>
          <w:tcPr>
            <w:tcW w:w="8426" w:type="dxa"/>
            <w:gridSpan w:val="2"/>
            <w:tcBorders>
              <w:top w:val="single" w:sz="4" w:space="0" w:color="000000"/>
              <w:left w:val="single" w:sz="4" w:space="0" w:color="000000"/>
              <w:bottom w:val="single" w:sz="4" w:space="0" w:color="000000"/>
            </w:tcBorders>
            <w:vAlign w:val="center"/>
          </w:tcPr>
          <w:p w14:paraId="08F8CC2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2684" w:type="dxa"/>
            <w:vMerge w:val="restart"/>
            <w:tcBorders>
              <w:top w:val="single" w:sz="4" w:space="0" w:color="000000"/>
              <w:left w:val="single" w:sz="4" w:space="0" w:color="000000"/>
            </w:tcBorders>
            <w:vAlign w:val="center"/>
          </w:tcPr>
          <w:p w14:paraId="4BBBE4AE"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14:paraId="0240C72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0A23B6E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项目支出</w:t>
            </w:r>
          </w:p>
        </w:tc>
      </w:tr>
      <w:tr w:rsidR="006E012F" w14:paraId="1CAA44E5" w14:textId="77777777">
        <w:trPr>
          <w:trHeight w:val="427"/>
        </w:trPr>
        <w:tc>
          <w:tcPr>
            <w:tcW w:w="1431" w:type="dxa"/>
            <w:tcBorders>
              <w:left w:val="single" w:sz="4" w:space="0" w:color="000000"/>
              <w:bottom w:val="single" w:sz="4" w:space="0" w:color="000000"/>
            </w:tcBorders>
            <w:vAlign w:val="center"/>
          </w:tcPr>
          <w:p w14:paraId="3D1FA046"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01546687"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14:paraId="1DEDF09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14:paraId="4C34408D" w14:textId="77777777" w:rsidR="006E012F" w:rsidRDefault="006E012F">
            <w:pPr>
              <w:rPr>
                <w:rFonts w:ascii="仿宋" w:eastAsia="仿宋" w:hAnsi="仿宋" w:cs="仿宋" w:hint="eastAsia"/>
              </w:rPr>
            </w:pPr>
          </w:p>
        </w:tc>
        <w:tc>
          <w:tcPr>
            <w:tcW w:w="2432" w:type="dxa"/>
            <w:vMerge/>
            <w:tcBorders>
              <w:left w:val="single" w:sz="4" w:space="0" w:color="000000"/>
              <w:bottom w:val="single" w:sz="4" w:space="0" w:color="000000"/>
            </w:tcBorders>
            <w:vAlign w:val="center"/>
          </w:tcPr>
          <w:p w14:paraId="0B9D4930" w14:textId="77777777" w:rsidR="006E012F" w:rsidRDefault="006E012F">
            <w:pPr>
              <w:pStyle w:val="TableParagraph"/>
              <w:jc w:val="center"/>
              <w:rPr>
                <w:rFonts w:ascii="仿宋" w:eastAsia="仿宋" w:hAnsi="仿宋" w:cs="仿宋" w:hint="eastAsia"/>
              </w:rPr>
            </w:pPr>
          </w:p>
        </w:tc>
        <w:tc>
          <w:tcPr>
            <w:tcW w:w="1858" w:type="dxa"/>
            <w:vMerge/>
            <w:tcBorders>
              <w:left w:val="single" w:sz="4" w:space="0" w:color="000000"/>
              <w:bottom w:val="single" w:sz="4" w:space="0" w:color="000000"/>
              <w:right w:val="single" w:sz="4" w:space="0" w:color="000000"/>
            </w:tcBorders>
          </w:tcPr>
          <w:p w14:paraId="2C0D7E12" w14:textId="77777777" w:rsidR="006E012F" w:rsidRDefault="006E012F">
            <w:pPr>
              <w:rPr>
                <w:rFonts w:ascii="仿宋" w:eastAsia="仿宋" w:hAnsi="仿宋" w:cs="仿宋" w:hint="eastAsia"/>
              </w:rPr>
            </w:pPr>
          </w:p>
        </w:tc>
      </w:tr>
      <w:tr w:rsidR="006E012F" w14:paraId="329069A6" w14:textId="77777777">
        <w:trPr>
          <w:trHeight w:val="275"/>
        </w:trPr>
        <w:tc>
          <w:tcPr>
            <w:tcW w:w="8426" w:type="dxa"/>
            <w:gridSpan w:val="2"/>
            <w:tcBorders>
              <w:left w:val="single" w:sz="4" w:space="0" w:color="000000"/>
              <w:bottom w:val="single" w:sz="4" w:space="0" w:color="000000"/>
            </w:tcBorders>
            <w:vAlign w:val="center"/>
          </w:tcPr>
          <w:p w14:paraId="4B21BC3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14:paraId="683D63B6" w14:textId="77777777" w:rsidR="006E012F" w:rsidRDefault="00000000">
            <w:pPr>
              <w:pStyle w:val="TableParagraph"/>
              <w:jc w:val="center"/>
              <w:rPr>
                <w:rFonts w:ascii="仿宋" w:eastAsia="仿宋" w:hAnsi="仿宋" w:cs="仿宋" w:hint="eastAsia"/>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14:paraId="16273B0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14:paraId="7A0F2877" w14:textId="7A3973FB" w:rsidR="006E012F" w:rsidRDefault="004743E0">
            <w:pPr>
              <w:pStyle w:val="TableParagraph"/>
              <w:jc w:val="center"/>
              <w:rPr>
                <w:rFonts w:ascii="仿宋" w:eastAsia="仿宋" w:hAnsi="仿宋" w:cs="仿宋" w:hint="eastAsia"/>
                <w:lang w:val="en-US"/>
              </w:rPr>
            </w:pPr>
            <w:r>
              <w:rPr>
                <w:rFonts w:ascii="仿宋" w:eastAsia="仿宋" w:hAnsi="仿宋" w:cs="仿宋" w:hint="eastAsia"/>
                <w:lang w:val="en-US"/>
              </w:rPr>
              <w:t>3</w:t>
            </w:r>
          </w:p>
        </w:tc>
      </w:tr>
      <w:tr w:rsidR="006E012F" w14:paraId="08704142" w14:textId="77777777">
        <w:trPr>
          <w:trHeight w:hRule="exact" w:val="389"/>
        </w:trPr>
        <w:tc>
          <w:tcPr>
            <w:tcW w:w="8426" w:type="dxa"/>
            <w:gridSpan w:val="2"/>
            <w:tcBorders>
              <w:left w:val="single" w:sz="4" w:space="0" w:color="000000"/>
              <w:bottom w:val="single" w:sz="4" w:space="0" w:color="000000"/>
            </w:tcBorders>
            <w:vAlign w:val="center"/>
          </w:tcPr>
          <w:p w14:paraId="6931C81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14:paraId="35D507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432" w:type="dxa"/>
            <w:tcBorders>
              <w:left w:val="single" w:sz="4" w:space="0" w:color="000000"/>
              <w:bottom w:val="single" w:sz="4" w:space="0" w:color="000000"/>
            </w:tcBorders>
            <w:vAlign w:val="center"/>
          </w:tcPr>
          <w:p w14:paraId="489EAB9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58" w:type="dxa"/>
            <w:tcBorders>
              <w:left w:val="single" w:sz="4" w:space="0" w:color="000000"/>
              <w:bottom w:val="single" w:sz="4" w:space="0" w:color="000000"/>
              <w:right w:val="single" w:sz="4" w:space="0" w:color="000000"/>
            </w:tcBorders>
            <w:vAlign w:val="center"/>
          </w:tcPr>
          <w:p w14:paraId="0A2A00E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2018DA1F" w14:textId="77777777">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14:paraId="55843713"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6995" w:type="dxa"/>
            <w:tcBorders>
              <w:top w:val="single" w:sz="4" w:space="0" w:color="000000"/>
              <w:left w:val="single" w:sz="4" w:space="0" w:color="000000"/>
              <w:bottom w:val="single" w:sz="4" w:space="0" w:color="000000"/>
              <w:right w:val="single" w:sz="4" w:space="0" w:color="000000"/>
            </w:tcBorders>
            <w:vAlign w:val="center"/>
          </w:tcPr>
          <w:p w14:paraId="4C41B349"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2684" w:type="dxa"/>
            <w:tcBorders>
              <w:top w:val="single" w:sz="4" w:space="0" w:color="000000"/>
              <w:left w:val="single" w:sz="4" w:space="0" w:color="000000"/>
              <w:bottom w:val="single" w:sz="4" w:space="0" w:color="000000"/>
              <w:right w:val="single" w:sz="4" w:space="0" w:color="000000"/>
            </w:tcBorders>
            <w:vAlign w:val="center"/>
          </w:tcPr>
          <w:p w14:paraId="0F87DA21"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2432" w:type="dxa"/>
            <w:tcBorders>
              <w:top w:val="single" w:sz="4" w:space="0" w:color="000000"/>
              <w:left w:val="single" w:sz="4" w:space="0" w:color="000000"/>
              <w:bottom w:val="single" w:sz="4" w:space="0" w:color="000000"/>
              <w:right w:val="single" w:sz="4" w:space="0" w:color="000000"/>
            </w:tcBorders>
            <w:vAlign w:val="center"/>
          </w:tcPr>
          <w:p w14:paraId="69C7D8F6"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858" w:type="dxa"/>
            <w:tcBorders>
              <w:top w:val="single" w:sz="4" w:space="0" w:color="000000"/>
              <w:left w:val="single" w:sz="4" w:space="0" w:color="000000"/>
              <w:bottom w:val="single" w:sz="4" w:space="0" w:color="000000"/>
              <w:right w:val="single" w:sz="4" w:space="0" w:color="000000"/>
            </w:tcBorders>
            <w:vAlign w:val="center"/>
          </w:tcPr>
          <w:p w14:paraId="32DB3F51"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2018DA1F" w14:textId="77777777">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14:paraId="55843713"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6995" w:type="dxa"/>
            <w:tcBorders>
              <w:top w:val="single" w:sz="4" w:space="0" w:color="000000"/>
              <w:left w:val="single" w:sz="4" w:space="0" w:color="000000"/>
              <w:bottom w:val="single" w:sz="4" w:space="0" w:color="000000"/>
              <w:right w:val="single" w:sz="4" w:space="0" w:color="000000"/>
            </w:tcBorders>
            <w:vAlign w:val="center"/>
          </w:tcPr>
          <w:p w14:paraId="4C41B349"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2684" w:type="dxa"/>
            <w:tcBorders>
              <w:top w:val="single" w:sz="4" w:space="0" w:color="000000"/>
              <w:left w:val="single" w:sz="4" w:space="0" w:color="000000"/>
              <w:bottom w:val="single" w:sz="4" w:space="0" w:color="000000"/>
              <w:right w:val="single" w:sz="4" w:space="0" w:color="000000"/>
            </w:tcBorders>
            <w:vAlign w:val="center"/>
          </w:tcPr>
          <w:p w14:paraId="0F87DA21"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2432" w:type="dxa"/>
            <w:tcBorders>
              <w:top w:val="single" w:sz="4" w:space="0" w:color="000000"/>
              <w:left w:val="single" w:sz="4" w:space="0" w:color="000000"/>
              <w:bottom w:val="single" w:sz="4" w:space="0" w:color="000000"/>
              <w:right w:val="single" w:sz="4" w:space="0" w:color="000000"/>
            </w:tcBorders>
            <w:vAlign w:val="center"/>
          </w:tcPr>
          <w:p w14:paraId="69C7D8F6"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858" w:type="dxa"/>
            <w:tcBorders>
              <w:top w:val="single" w:sz="4" w:space="0" w:color="000000"/>
              <w:left w:val="single" w:sz="4" w:space="0" w:color="000000"/>
              <w:bottom w:val="single" w:sz="4" w:space="0" w:color="000000"/>
              <w:right w:val="single" w:sz="4" w:space="0" w:color="000000"/>
            </w:tcBorders>
            <w:vAlign w:val="center"/>
          </w:tcPr>
          <w:p w14:paraId="32DB3F51" w14:textId="77777777" w:rsidR="006E012F" w:rsidRDefault="00000000">
            <w:pPr>
              <w:jc w:val="right"/>
              <w:rPr>
                <w:rFonts w:ascii="仿宋" w:eastAsia="仿宋" w:hAnsi="仿宋" w:cs="仿宋" w:hint="eastAsia"/>
              </w:rPr>
            </w:pPr>
            <w:r>
              <w:rPr>
                <w:rFonts w:ascii="仿宋" w:eastAsia="仿宋" w:hAnsi="仿宋" w:cs="仿宋" w:hint="eastAsia"/>
              </w:rPr>
              <w:t/>
            </w:r>
          </w:p>
        </w:tc>
      </w:tr>
    </w:tbl>
    <w:p w14:paraId="7474ACFA" w14:textId="77777777" w:rsidR="006E012F" w:rsidRDefault="00000000">
      <w:pPr>
        <w:spacing w:before="25"/>
        <w:jc w:val="both"/>
        <w:rPr>
          <w:rFonts w:ascii="仿宋" w:eastAsia="仿宋" w:hAnsi="仿宋" w:cs="仿宋" w:hint="eastAsia"/>
        </w:rPr>
      </w:pPr>
      <w:r>
        <w:rPr>
          <w:rFonts w:ascii="仿宋" w:eastAsia="仿宋" w:hAnsi="仿宋" w:cs="仿宋" w:hint="eastAsia"/>
        </w:rPr>
        <w:t>注：本表反映本年度政府性基金预算财政拨款支出情况。</w:t>
      </w:r>
      <w:r>
        <w:rPr>
          <w:rFonts w:ascii="仿宋" w:eastAsia="仿宋" w:hAnsi="仿宋" w:cs="仿宋" w:hint="eastAsia"/>
          <w:lang w:val="en-US"/>
        </w:rPr>
        <w:t/>
      </w:r>
      <w:r>
        <w:rPr>
          <w:rFonts w:ascii="仿宋" w:eastAsia="仿宋" w:hAnsi="仿宋" w:cs="仿宋" w:hint="eastAsia"/>
          <w:lang w:val="en-US"/>
        </w:rPr>
        <w:t/>
      </w:r>
    </w:p>
    <w:p w14:paraId="3B1CEB3B" w14:textId="77777777" w:rsidR="006E012F" w:rsidRDefault="00000000">
      <w:pPr>
        <w:spacing w:before="25"/>
        <w:ind w:leftChars="200" w:left="440"/>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本</w:t>
      </w:r>
      <w:r>
        <w:rPr>
          <w:rFonts w:ascii="仿宋" w:hAnsi="仿宋" w:cs="仿宋" w:eastAsia="仿宋"/>
        </w:rPr>
        <w:t>单位</w:t>
      </w:r>
      <w:r>
        <w:rPr>
          <w:rFonts w:ascii="仿宋" w:hAnsi="仿宋" w:cs="仿宋" w:eastAsia="仿宋"/>
        </w:rPr>
        <w:t>无政府性基金预算收入支出决算，故本表为空。</w:t>
      </w:r>
      <w:r>
        <w:rPr>
          <w:rFonts w:ascii="仿宋" w:hAnsi="仿宋" w:cs="仿宋" w:eastAsia="仿宋"/>
        </w:rPr>
        <w:t/>
      </w:r>
    </w:p>
    <w:p w14:paraId="5F790C60" w14:textId="77777777" w:rsidR="006E012F" w:rsidRDefault="006E012F">
      <w:pPr>
        <w:spacing w:before="25"/>
        <w:jc w:val="both"/>
        <w:rPr>
          <w:rFonts w:ascii="仿宋" w:eastAsia="仿宋" w:hAnsi="仿宋" w:cs="仿宋" w:hint="eastAsia"/>
          <w:lang w:val="en-US"/>
        </w:rPr>
        <w:sectPr w:rsidR="006E012F">
          <w:footerReference w:type="default" r:id="rId20"/>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6E012F" w14:paraId="48D27F85" w14:textId="77777777">
        <w:trPr>
          <w:trHeight w:val="395"/>
        </w:trPr>
        <w:tc>
          <w:tcPr>
            <w:tcW w:w="15400" w:type="dxa"/>
            <w:gridSpan w:val="5"/>
            <w:vAlign w:val="center"/>
          </w:tcPr>
          <w:p w14:paraId="41DCA5D4"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国有资本经营预算支出决算表</w:t>
            </w:r>
          </w:p>
        </w:tc>
      </w:tr>
      <w:tr w:rsidR="006E012F" w14:paraId="24B4FD26" w14:textId="77777777">
        <w:trPr>
          <w:trHeight w:val="323"/>
        </w:trPr>
        <w:tc>
          <w:tcPr>
            <w:tcW w:w="8520" w:type="dxa"/>
            <w:gridSpan w:val="2"/>
          </w:tcPr>
          <w:p w14:paraId="4E72F26C" w14:textId="77777777" w:rsidR="006E012F" w:rsidRDefault="006E012F">
            <w:pPr>
              <w:pStyle w:val="TableParagraph"/>
              <w:rPr>
                <w:rFonts w:ascii="仿宋" w:eastAsia="仿宋" w:hAnsi="仿宋" w:cs="仿宋" w:hint="eastAsia"/>
                <w:sz w:val="20"/>
              </w:rPr>
            </w:pPr>
          </w:p>
        </w:tc>
        <w:tc>
          <w:tcPr>
            <w:tcW w:w="2510" w:type="dxa"/>
          </w:tcPr>
          <w:p w14:paraId="2ACB02A9" w14:textId="77777777" w:rsidR="006E012F" w:rsidRDefault="006E012F">
            <w:pPr>
              <w:pStyle w:val="TableParagraph"/>
              <w:rPr>
                <w:rFonts w:ascii="仿宋" w:eastAsia="仿宋" w:hAnsi="仿宋" w:cs="仿宋" w:hint="eastAsia"/>
                <w:sz w:val="27"/>
              </w:rPr>
            </w:pPr>
          </w:p>
        </w:tc>
        <w:tc>
          <w:tcPr>
            <w:tcW w:w="2309" w:type="dxa"/>
          </w:tcPr>
          <w:p w14:paraId="4931D6AD" w14:textId="77777777" w:rsidR="006E012F" w:rsidRDefault="006E012F">
            <w:pPr>
              <w:pStyle w:val="TableParagraph"/>
              <w:rPr>
                <w:rFonts w:ascii="仿宋" w:eastAsia="仿宋" w:hAnsi="仿宋" w:cs="仿宋" w:hint="eastAsia"/>
                <w:sz w:val="20"/>
              </w:rPr>
            </w:pPr>
          </w:p>
        </w:tc>
        <w:tc>
          <w:tcPr>
            <w:tcW w:w="2061" w:type="dxa"/>
            <w:vAlign w:val="center"/>
          </w:tcPr>
          <w:p w14:paraId="1805770D"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公开1</w:t>
            </w:r>
            <w:r>
              <w:rPr>
                <w:rFonts w:ascii="仿宋" w:eastAsia="仿宋" w:hAnsi="仿宋" w:cs="仿宋" w:hint="eastAsia"/>
                <w:lang w:val="en-US"/>
              </w:rPr>
              <w:t>1</w:t>
            </w:r>
            <w:r>
              <w:rPr>
                <w:rFonts w:ascii="仿宋" w:eastAsia="仿宋" w:hAnsi="仿宋" w:cs="仿宋" w:hint="eastAsia"/>
              </w:rPr>
              <w:t>表</w:t>
            </w:r>
          </w:p>
        </w:tc>
      </w:tr>
      <w:tr w:rsidR="006E012F" w14:paraId="2CDF553B" w14:textId="77777777">
        <w:trPr>
          <w:trHeight w:val="152"/>
        </w:trPr>
        <w:tc>
          <w:tcPr>
            <w:tcW w:w="13339" w:type="dxa"/>
            <w:gridSpan w:val="4"/>
            <w:vAlign w:val="center"/>
          </w:tcPr>
          <w:p w14:paraId="4E6062F6"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南京市植保植检站</w:t>
            </w:r>
          </w:p>
        </w:tc>
        <w:tc>
          <w:tcPr>
            <w:tcW w:w="2061" w:type="dxa"/>
            <w:vAlign w:val="center"/>
          </w:tcPr>
          <w:p w14:paraId="62C14E22"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金额单位：万元</w:t>
            </w:r>
          </w:p>
        </w:tc>
      </w:tr>
      <w:tr w:rsidR="006E012F" w14:paraId="18E54017" w14:textId="77777777">
        <w:trPr>
          <w:trHeight w:val="267"/>
        </w:trPr>
        <w:tc>
          <w:tcPr>
            <w:tcW w:w="8520" w:type="dxa"/>
            <w:gridSpan w:val="2"/>
            <w:tcBorders>
              <w:top w:val="single" w:sz="4" w:space="0" w:color="000000"/>
              <w:left w:val="single" w:sz="4" w:space="0" w:color="000000"/>
              <w:bottom w:val="single" w:sz="4" w:space="0" w:color="000000"/>
            </w:tcBorders>
            <w:vAlign w:val="center"/>
          </w:tcPr>
          <w:p w14:paraId="0ED57AF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2510" w:type="dxa"/>
            <w:vMerge w:val="restart"/>
            <w:tcBorders>
              <w:top w:val="single" w:sz="4" w:space="0" w:color="000000"/>
              <w:left w:val="single" w:sz="4" w:space="0" w:color="000000"/>
            </w:tcBorders>
            <w:vAlign w:val="center"/>
          </w:tcPr>
          <w:p w14:paraId="2EDB6153"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14:paraId="31316FD7"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14:paraId="509C57E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项目支出</w:t>
            </w:r>
          </w:p>
        </w:tc>
      </w:tr>
      <w:tr w:rsidR="006E012F" w14:paraId="6C903FCC" w14:textId="77777777">
        <w:trPr>
          <w:trHeight w:val="427"/>
        </w:trPr>
        <w:tc>
          <w:tcPr>
            <w:tcW w:w="1462" w:type="dxa"/>
            <w:tcBorders>
              <w:left w:val="single" w:sz="4" w:space="0" w:color="000000"/>
              <w:bottom w:val="single" w:sz="4" w:space="0" w:color="000000"/>
            </w:tcBorders>
            <w:vAlign w:val="center"/>
          </w:tcPr>
          <w:p w14:paraId="2DD87FE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65AFC1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14:paraId="228DB41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14:paraId="3141A753" w14:textId="77777777" w:rsidR="006E012F" w:rsidRDefault="006E012F">
            <w:pPr>
              <w:rPr>
                <w:rFonts w:ascii="仿宋" w:eastAsia="仿宋" w:hAnsi="仿宋" w:cs="仿宋" w:hint="eastAsia"/>
              </w:rPr>
            </w:pPr>
          </w:p>
        </w:tc>
        <w:tc>
          <w:tcPr>
            <w:tcW w:w="2309" w:type="dxa"/>
            <w:vMerge/>
            <w:tcBorders>
              <w:left w:val="single" w:sz="4" w:space="0" w:color="000000"/>
              <w:bottom w:val="single" w:sz="4" w:space="0" w:color="000000"/>
            </w:tcBorders>
            <w:vAlign w:val="center"/>
          </w:tcPr>
          <w:p w14:paraId="3EBCE901" w14:textId="77777777" w:rsidR="006E012F" w:rsidRDefault="006E012F">
            <w:pPr>
              <w:pStyle w:val="TableParagraph"/>
              <w:jc w:val="center"/>
              <w:rPr>
                <w:rFonts w:ascii="仿宋" w:eastAsia="仿宋" w:hAnsi="仿宋" w:cs="仿宋" w:hint="eastAsia"/>
              </w:rPr>
            </w:pPr>
          </w:p>
        </w:tc>
        <w:tc>
          <w:tcPr>
            <w:tcW w:w="2061" w:type="dxa"/>
            <w:vMerge/>
            <w:tcBorders>
              <w:left w:val="single" w:sz="4" w:space="0" w:color="000000"/>
              <w:bottom w:val="single" w:sz="4" w:space="0" w:color="000000"/>
              <w:right w:val="single" w:sz="4" w:space="0" w:color="000000"/>
            </w:tcBorders>
          </w:tcPr>
          <w:p w14:paraId="70439AA3" w14:textId="77777777" w:rsidR="006E012F" w:rsidRDefault="006E012F">
            <w:pPr>
              <w:rPr>
                <w:rFonts w:ascii="仿宋" w:eastAsia="仿宋" w:hAnsi="仿宋" w:cs="仿宋" w:hint="eastAsia"/>
              </w:rPr>
            </w:pPr>
          </w:p>
        </w:tc>
      </w:tr>
      <w:tr w:rsidR="006E012F" w14:paraId="0A722603" w14:textId="77777777">
        <w:trPr>
          <w:trHeight w:val="275"/>
        </w:trPr>
        <w:tc>
          <w:tcPr>
            <w:tcW w:w="8520" w:type="dxa"/>
            <w:gridSpan w:val="2"/>
            <w:tcBorders>
              <w:left w:val="single" w:sz="4" w:space="0" w:color="000000"/>
              <w:bottom w:val="single" w:sz="4" w:space="0" w:color="000000"/>
            </w:tcBorders>
            <w:vAlign w:val="center"/>
          </w:tcPr>
          <w:p w14:paraId="74EC543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14:paraId="2966C8F9" w14:textId="77777777" w:rsidR="006E012F" w:rsidRDefault="00000000">
            <w:pPr>
              <w:pStyle w:val="TableParagraph"/>
              <w:jc w:val="center"/>
              <w:rPr>
                <w:rFonts w:ascii="仿宋" w:eastAsia="仿宋" w:hAnsi="仿宋" w:cs="仿宋" w:hint="eastAsia"/>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14:paraId="6738C4F5"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14:paraId="07E8D64E" w14:textId="7D7AACE2" w:rsidR="006E012F" w:rsidRDefault="00CF349C">
            <w:pPr>
              <w:pStyle w:val="TableParagraph"/>
              <w:jc w:val="center"/>
              <w:rPr>
                <w:rFonts w:ascii="仿宋" w:eastAsia="仿宋" w:hAnsi="仿宋" w:cs="仿宋" w:hint="eastAsia"/>
                <w:lang w:val="en-US"/>
              </w:rPr>
            </w:pPr>
            <w:r>
              <w:rPr>
                <w:rFonts w:ascii="仿宋" w:eastAsia="仿宋" w:hAnsi="仿宋" w:cs="仿宋" w:hint="eastAsia"/>
                <w:lang w:val="en-US"/>
              </w:rPr>
              <w:t>3</w:t>
            </w:r>
          </w:p>
        </w:tc>
      </w:tr>
      <w:tr w:rsidR="006E012F" w14:paraId="7B98A553" w14:textId="77777777">
        <w:trPr>
          <w:trHeight w:hRule="exact" w:val="389"/>
        </w:trPr>
        <w:tc>
          <w:tcPr>
            <w:tcW w:w="8520" w:type="dxa"/>
            <w:gridSpan w:val="2"/>
            <w:tcBorders>
              <w:left w:val="single" w:sz="4" w:space="0" w:color="000000"/>
              <w:bottom w:val="single" w:sz="4" w:space="0" w:color="000000"/>
            </w:tcBorders>
            <w:vAlign w:val="center"/>
          </w:tcPr>
          <w:p w14:paraId="5828F2FE"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14:paraId="35FED31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309" w:type="dxa"/>
            <w:tcBorders>
              <w:left w:val="single" w:sz="4" w:space="0" w:color="000000"/>
              <w:bottom w:val="single" w:sz="4" w:space="0" w:color="000000"/>
            </w:tcBorders>
            <w:vAlign w:val="center"/>
          </w:tcPr>
          <w:p w14:paraId="0BF3F00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61" w:type="dxa"/>
            <w:tcBorders>
              <w:left w:val="single" w:sz="4" w:space="0" w:color="000000"/>
              <w:bottom w:val="single" w:sz="4" w:space="0" w:color="000000"/>
              <w:right w:val="single" w:sz="4" w:space="0" w:color="000000"/>
            </w:tcBorders>
            <w:vAlign w:val="center"/>
          </w:tcPr>
          <w:p w14:paraId="284BB6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1217C7B4" w14:textId="77777777">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14:paraId="2A0B5E36"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7058" w:type="dxa"/>
            <w:tcBorders>
              <w:top w:val="single" w:sz="4" w:space="0" w:color="000000"/>
              <w:left w:val="single" w:sz="4" w:space="0" w:color="000000"/>
              <w:bottom w:val="single" w:sz="4" w:space="0" w:color="000000"/>
              <w:right w:val="single" w:sz="4" w:space="0" w:color="000000"/>
            </w:tcBorders>
            <w:vAlign w:val="center"/>
          </w:tcPr>
          <w:p w14:paraId="1129F73D"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2510" w:type="dxa"/>
            <w:tcBorders>
              <w:top w:val="single" w:sz="4" w:space="0" w:color="000000"/>
              <w:left w:val="single" w:sz="4" w:space="0" w:color="000000"/>
              <w:bottom w:val="single" w:sz="4" w:space="0" w:color="000000"/>
              <w:right w:val="single" w:sz="4" w:space="0" w:color="000000"/>
            </w:tcBorders>
            <w:vAlign w:val="center"/>
          </w:tcPr>
          <w:p w14:paraId="11FEACCA"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2309" w:type="dxa"/>
            <w:tcBorders>
              <w:top w:val="single" w:sz="4" w:space="0" w:color="000000"/>
              <w:left w:val="single" w:sz="4" w:space="0" w:color="000000"/>
              <w:bottom w:val="single" w:sz="4" w:space="0" w:color="000000"/>
              <w:right w:val="single" w:sz="4" w:space="0" w:color="000000"/>
            </w:tcBorders>
            <w:vAlign w:val="center"/>
          </w:tcPr>
          <w:p w14:paraId="72377BC0"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2061" w:type="dxa"/>
            <w:tcBorders>
              <w:top w:val="single" w:sz="4" w:space="0" w:color="000000"/>
              <w:left w:val="single" w:sz="4" w:space="0" w:color="000000"/>
              <w:bottom w:val="single" w:sz="4" w:space="0" w:color="000000"/>
              <w:right w:val="single" w:sz="4" w:space="0" w:color="000000"/>
            </w:tcBorders>
            <w:vAlign w:val="center"/>
          </w:tcPr>
          <w:p w14:paraId="559361B2"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217C7B4" w14:textId="77777777">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14:paraId="2A0B5E36"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7058" w:type="dxa"/>
            <w:tcBorders>
              <w:top w:val="single" w:sz="4" w:space="0" w:color="000000"/>
              <w:left w:val="single" w:sz="4" w:space="0" w:color="000000"/>
              <w:bottom w:val="single" w:sz="4" w:space="0" w:color="000000"/>
              <w:right w:val="single" w:sz="4" w:space="0" w:color="000000"/>
            </w:tcBorders>
            <w:vAlign w:val="center"/>
          </w:tcPr>
          <w:p w14:paraId="1129F73D"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2510" w:type="dxa"/>
            <w:tcBorders>
              <w:top w:val="single" w:sz="4" w:space="0" w:color="000000"/>
              <w:left w:val="single" w:sz="4" w:space="0" w:color="000000"/>
              <w:bottom w:val="single" w:sz="4" w:space="0" w:color="000000"/>
              <w:right w:val="single" w:sz="4" w:space="0" w:color="000000"/>
            </w:tcBorders>
            <w:vAlign w:val="center"/>
          </w:tcPr>
          <w:p w14:paraId="11FEACCA"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2309" w:type="dxa"/>
            <w:tcBorders>
              <w:top w:val="single" w:sz="4" w:space="0" w:color="000000"/>
              <w:left w:val="single" w:sz="4" w:space="0" w:color="000000"/>
              <w:bottom w:val="single" w:sz="4" w:space="0" w:color="000000"/>
              <w:right w:val="single" w:sz="4" w:space="0" w:color="000000"/>
            </w:tcBorders>
            <w:vAlign w:val="center"/>
          </w:tcPr>
          <w:p w14:paraId="72377BC0"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2061" w:type="dxa"/>
            <w:tcBorders>
              <w:top w:val="single" w:sz="4" w:space="0" w:color="000000"/>
              <w:left w:val="single" w:sz="4" w:space="0" w:color="000000"/>
              <w:bottom w:val="single" w:sz="4" w:space="0" w:color="000000"/>
              <w:right w:val="single" w:sz="4" w:space="0" w:color="000000"/>
            </w:tcBorders>
            <w:vAlign w:val="center"/>
          </w:tcPr>
          <w:p w14:paraId="559361B2" w14:textId="77777777" w:rsidR="006E012F" w:rsidRDefault="00000000">
            <w:pPr>
              <w:jc w:val="right"/>
              <w:rPr>
                <w:rFonts w:ascii="仿宋" w:eastAsia="仿宋" w:hAnsi="仿宋" w:cs="仿宋" w:hint="eastAsia"/>
              </w:rPr>
            </w:pPr>
            <w:r>
              <w:rPr>
                <w:rFonts w:ascii="仿宋" w:eastAsia="仿宋" w:hAnsi="仿宋" w:cs="仿宋" w:hint="eastAsia"/>
              </w:rPr>
              <w:t/>
            </w:r>
          </w:p>
        </w:tc>
      </w:tr>
    </w:tbl>
    <w:p w14:paraId="3554F64B" w14:textId="77777777" w:rsidR="006E012F" w:rsidRDefault="00000000">
      <w:pPr>
        <w:jc w:val="both"/>
        <w:rPr>
          <w:rFonts w:ascii="仿宋" w:eastAsia="仿宋" w:hAnsi="仿宋" w:cs="仿宋" w:hint="eastAsia"/>
        </w:rPr>
      </w:pPr>
      <w:r>
        <w:rPr>
          <w:rFonts w:ascii="仿宋" w:eastAsia="仿宋" w:hAnsi="仿宋" w:cs="仿宋" w:hint="eastAsia"/>
        </w:rPr>
        <w:t>注：本表反映本年度国有资本经营预算财政拨款支出情况。</w:t>
      </w:r>
      <w:r>
        <w:rPr>
          <w:rFonts w:ascii="仿宋" w:eastAsia="仿宋" w:hAnsi="仿宋" w:cs="仿宋" w:hint="eastAsia"/>
          <w:lang w:val="en-US"/>
        </w:rPr>
        <w:t/>
      </w:r>
      <w:r>
        <w:rPr>
          <w:rFonts w:ascii="仿宋" w:eastAsia="仿宋" w:hAnsi="仿宋" w:cs="仿宋" w:hint="eastAsia"/>
          <w:lang w:val="en-US"/>
        </w:rPr>
        <w:t/>
      </w:r>
    </w:p>
    <w:p w14:paraId="1779740A" w14:textId="77777777" w:rsidR="006E012F" w:rsidRDefault="00000000">
      <w:pPr>
        <w:ind w:leftChars="200" w:left="440"/>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本</w:t>
      </w:r>
      <w:r>
        <w:rPr>
          <w:rFonts w:ascii="仿宋" w:hAnsi="仿宋" w:cs="仿宋" w:eastAsia="仿宋"/>
        </w:rPr>
        <w:t>单位</w:t>
      </w:r>
      <w:r>
        <w:rPr>
          <w:rFonts w:ascii="仿宋" w:hAnsi="仿宋" w:cs="仿宋" w:eastAsia="仿宋"/>
        </w:rPr>
        <w:t>无</w:t>
      </w:r>
      <w:r>
        <w:rPr>
          <w:rFonts w:ascii="仿宋" w:eastAsia="仿宋" w:hAnsi="仿宋" w:cs="仿宋" w:hint="eastAsia"/>
        </w:rPr>
        <w:t>国有资本经营预算支出</w:t>
      </w:r>
      <w:r>
        <w:rPr>
          <w:rFonts w:ascii="仿宋" w:eastAsia="仿宋" w:hAnsi="仿宋" w:cs="仿宋" w:hint="eastAsia"/>
          <w:lang w:val="en-US"/>
        </w:rPr>
        <w:t>决算，故本表为空。</w:t>
      </w:r>
      <w:r>
        <w:rPr>
          <w:rFonts w:ascii="仿宋" w:hAnsi="仿宋" w:cs="仿宋" w:eastAsia="仿宋"/>
        </w:rPr>
        <w:t/>
      </w:r>
    </w:p>
    <w:p w14:paraId="2965607A" w14:textId="77777777" w:rsidR="006E012F" w:rsidRDefault="006E012F">
      <w:pPr>
        <w:spacing w:before="25"/>
        <w:ind w:leftChars="-100" w:left="-220"/>
        <w:jc w:val="both"/>
        <w:rPr>
          <w:rFonts w:ascii="仿宋" w:eastAsia="仿宋" w:hAnsi="仿宋" w:cs="仿宋" w:hint="eastAsia"/>
          <w:lang w:val="en-US"/>
        </w:rPr>
        <w:sectPr w:rsidR="006E012F">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6E012F" w14:paraId="09FB5232" w14:textId="77777777">
        <w:trPr>
          <w:trHeight w:val="319"/>
        </w:trPr>
        <w:tc>
          <w:tcPr>
            <w:tcW w:w="10466" w:type="dxa"/>
            <w:gridSpan w:val="3"/>
          </w:tcPr>
          <w:p w14:paraId="3132EEAE" w14:textId="77777777" w:rsidR="006E012F" w:rsidRDefault="00000000">
            <w:pPr>
              <w:pStyle w:val="TableParagraph"/>
              <w:tabs>
                <w:tab w:val="left" w:pos="610"/>
              </w:tabs>
              <w:spacing w:before="28"/>
              <w:ind w:left="8"/>
              <w:jc w:val="center"/>
              <w:rPr>
                <w:rFonts w:ascii="仿宋" w:eastAsia="仿宋" w:hAnsi="仿宋" w:cs="仿宋" w:hint="eastAsia"/>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6E012F" w14:paraId="471CD53B" w14:textId="77777777">
        <w:trPr>
          <w:trHeight w:val="90"/>
        </w:trPr>
        <w:tc>
          <w:tcPr>
            <w:tcW w:w="6632" w:type="dxa"/>
            <w:gridSpan w:val="2"/>
          </w:tcPr>
          <w:p w14:paraId="098CF87F" w14:textId="77777777" w:rsidR="006E012F" w:rsidRDefault="006E012F">
            <w:pPr>
              <w:pStyle w:val="TableParagraph"/>
              <w:rPr>
                <w:rFonts w:ascii="仿宋" w:eastAsia="仿宋" w:hAnsi="仿宋" w:cs="仿宋" w:hint="eastAsia"/>
                <w:sz w:val="20"/>
              </w:rPr>
            </w:pPr>
          </w:p>
        </w:tc>
        <w:tc>
          <w:tcPr>
            <w:tcW w:w="3834" w:type="dxa"/>
            <w:vAlign w:val="center"/>
          </w:tcPr>
          <w:p w14:paraId="0025D9B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公开1</w:t>
            </w:r>
            <w:r>
              <w:rPr>
                <w:rFonts w:ascii="仿宋" w:eastAsia="仿宋" w:hAnsi="仿宋" w:cs="仿宋" w:hint="eastAsia"/>
                <w:lang w:val="en-US"/>
              </w:rPr>
              <w:t>2</w:t>
            </w:r>
            <w:r>
              <w:rPr>
                <w:rFonts w:ascii="仿宋" w:eastAsia="仿宋" w:hAnsi="仿宋" w:cs="仿宋" w:hint="eastAsia"/>
              </w:rPr>
              <w:t>表</w:t>
            </w:r>
          </w:p>
        </w:tc>
      </w:tr>
      <w:tr w:rsidR="006E012F" w14:paraId="0C8648EF" w14:textId="77777777">
        <w:trPr>
          <w:trHeight w:val="90"/>
        </w:trPr>
        <w:tc>
          <w:tcPr>
            <w:tcW w:w="6632" w:type="dxa"/>
            <w:gridSpan w:val="2"/>
            <w:vAlign w:val="center"/>
          </w:tcPr>
          <w:p w14:paraId="382D1D4A"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南京市植保植检站</w:t>
            </w:r>
          </w:p>
        </w:tc>
        <w:tc>
          <w:tcPr>
            <w:tcW w:w="3834" w:type="dxa"/>
            <w:vAlign w:val="center"/>
          </w:tcPr>
          <w:p w14:paraId="35C9747A"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金额单位：万元</w:t>
            </w:r>
          </w:p>
        </w:tc>
      </w:tr>
      <w:tr w:rsidR="006E012F" w14:paraId="356F39E7" w14:textId="77777777">
        <w:trPr>
          <w:trHeight w:val="319"/>
        </w:trPr>
        <w:tc>
          <w:tcPr>
            <w:tcW w:w="6632" w:type="dxa"/>
            <w:gridSpan w:val="2"/>
            <w:tcBorders>
              <w:top w:val="single" w:sz="4" w:space="0" w:color="000000"/>
              <w:left w:val="single" w:sz="4" w:space="0" w:color="000000"/>
              <w:bottom w:val="single" w:sz="4" w:space="0" w:color="000000"/>
            </w:tcBorders>
          </w:tcPr>
          <w:p w14:paraId="16A8BFC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14:paraId="62D23605"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机关运行经费支出决算</w:t>
            </w:r>
          </w:p>
        </w:tc>
      </w:tr>
      <w:tr w:rsidR="006E012F" w14:paraId="4F5E93EC" w14:textId="77777777">
        <w:trPr>
          <w:trHeight w:val="363"/>
        </w:trPr>
        <w:tc>
          <w:tcPr>
            <w:tcW w:w="1642" w:type="dxa"/>
            <w:tcBorders>
              <w:left w:val="single" w:sz="4" w:space="0" w:color="000000"/>
              <w:bottom w:val="single" w:sz="4" w:space="0" w:color="000000"/>
            </w:tcBorders>
            <w:vAlign w:val="center"/>
          </w:tcPr>
          <w:p w14:paraId="070D35D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14:paraId="20D6B08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14:paraId="673DF7F6" w14:textId="77777777" w:rsidR="006E012F" w:rsidRDefault="006E012F">
            <w:pPr>
              <w:rPr>
                <w:rFonts w:ascii="仿宋" w:eastAsia="仿宋" w:hAnsi="仿宋" w:cs="仿宋" w:hint="eastAsia"/>
              </w:rPr>
            </w:pPr>
          </w:p>
        </w:tc>
      </w:tr>
      <w:tr w:rsidR="006E012F" w14:paraId="1612D9F5" w14:textId="77777777">
        <w:trPr>
          <w:trHeight w:val="229"/>
        </w:trPr>
        <w:tc>
          <w:tcPr>
            <w:tcW w:w="6632" w:type="dxa"/>
            <w:gridSpan w:val="2"/>
            <w:tcBorders>
              <w:left w:val="single" w:sz="4" w:space="0" w:color="000000"/>
              <w:bottom w:val="single" w:sz="4" w:space="0" w:color="000000"/>
            </w:tcBorders>
            <w:vAlign w:val="center"/>
          </w:tcPr>
          <w:p w14:paraId="7A5DB2B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14:paraId="779E7C4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b w:val="true"/>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印刷费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咨询费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手续费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水费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电费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邮电费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取暖费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差旅费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租赁费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会议费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培训费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劳务费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福利费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b w:val="true"/>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b w:val="true"/>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b w:val="true"/>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b w:val="true"/>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b w:val="true"/>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bl>
    <w:p w14:paraId="271D0EB5" w14:textId="77777777" w:rsidR="006E012F" w:rsidRDefault="00000000">
      <w:pPr>
        <w:spacing w:before="25"/>
        <w:ind w:rightChars="-42" w:right="-92"/>
        <w:jc w:val="both"/>
        <w:rPr>
          <w:rFonts w:ascii="仿宋" w:eastAsia="仿宋" w:hAnsi="仿宋" w:cs="仿宋" w:hint="eastAsia"/>
          <w:lang w:val="en-US"/>
        </w:rPr>
      </w:pPr>
      <w:r>
        <w:rPr>
          <w:rFonts w:ascii="仿宋" w:eastAsia="仿宋" w:hAnsi="仿宋" w:cs="仿宋" w:hint="eastAsia"/>
        </w:rPr>
        <w:t>注：“机关运行经费” 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r>
        <w:rPr>
          <w:rFonts w:ascii="仿宋" w:eastAsia="仿宋" w:hAnsi="仿宋" w:cs="仿宋" w:hint="eastAsia"/>
          <w:lang w:val="en-US"/>
        </w:rPr>
        <w:t/>
      </w:r>
      <w:r>
        <w:rPr>
          <w:rFonts w:ascii="仿宋" w:eastAsia="仿宋" w:hAnsi="仿宋" w:cs="仿宋" w:hint="eastAsia"/>
          <w:lang w:val="en-US"/>
        </w:rPr>
        <w:t/>
      </w:r>
    </w:p>
    <w:p w14:paraId="20CA0BD9" w14:textId="77777777" w:rsidR="006E012F" w:rsidRDefault="00000000">
      <w:pPr>
        <w:tabs>
          <w:tab w:val="left" w:pos="440"/>
        </w:tabs>
        <w:spacing w:before="25"/>
        <w:ind w:leftChars="200" w:left="440"/>
        <w:jc w:val="both"/>
        <w:rPr>
          <w:rFonts w:ascii="仿宋" w:eastAsia="仿宋" w:hAnsi="仿宋" w:cs="仿宋" w:hint="eastAsia"/>
        </w:rPr>
      </w:pPr>
      <w:r w:rsidRPr="00CF349C">
        <w:rPr>
          <w:rFonts w:ascii="仿宋" w:eastAsia="仿宋" w:hAnsi="仿宋" w:cs="仿宋" w:hint="eastAsia"/>
          <w:lang w:val="en-US"/>
        </w:rPr>
        <w:t/>
      </w:r>
      <w:r>
        <w:rPr>
          <w:rFonts w:ascii="仿宋" w:eastAsia="仿宋" w:hAnsi="仿宋" w:cs="仿宋" w:hint="eastAsia"/>
        </w:rPr>
        <w:t>本</w:t>
      </w:r>
      <w:r w:rsidRPr="00CF349C">
        <w:rPr>
          <w:rFonts w:ascii="仿宋" w:eastAsia="仿宋" w:hAnsi="仿宋" w:cs="仿宋" w:hint="eastAsia"/>
          <w:lang w:val="en-US"/>
        </w:rPr>
        <w:t>单位</w:t>
      </w:r>
      <w:r>
        <w:rPr>
          <w:rFonts w:ascii="仿宋" w:eastAsia="仿宋" w:hAnsi="仿宋" w:cs="仿宋" w:hint="eastAsia"/>
        </w:rPr>
        <w:t>无</w:t>
      </w:r>
      <w:r>
        <w:rPr>
          <w:rFonts w:ascii="仿宋" w:eastAsia="仿宋" w:hAnsi="仿宋" w:cs="仿宋" w:hint="eastAsia"/>
          <w:lang w:val="en-US"/>
        </w:rPr>
        <w:t>财政拨款</w:t>
      </w:r>
      <w:r>
        <w:rPr>
          <w:rFonts w:ascii="仿宋" w:eastAsia="仿宋" w:hAnsi="仿宋" w:cs="仿宋" w:hint="eastAsia"/>
        </w:rPr>
        <w:t>机关运行经费支出决算</w:t>
      </w:r>
      <w:r w:rsidRPr="00CF349C">
        <w:rPr>
          <w:rFonts w:ascii="仿宋" w:eastAsia="仿宋" w:hAnsi="仿宋" w:cs="仿宋" w:hint="eastAsia"/>
          <w:lang w:val="en-US"/>
        </w:rPr>
        <w:t>，</w:t>
      </w:r>
      <w:r>
        <w:rPr>
          <w:rFonts w:ascii="仿宋" w:eastAsia="仿宋" w:hAnsi="仿宋" w:cs="仿宋" w:hint="eastAsia"/>
        </w:rPr>
        <w:t>故本表为空。</w:t>
      </w:r>
      <w:r>
        <w:rPr>
          <w:rFonts w:ascii="仿宋" w:hAnsi="仿宋" w:cs="仿宋" w:eastAsia="仿宋"/>
        </w:rPr>
        <w:t/>
      </w:r>
    </w:p>
    <w:p w14:paraId="0235525C" w14:textId="77777777" w:rsidR="006E012F" w:rsidRDefault="006E012F">
      <w:pPr>
        <w:tabs>
          <w:tab w:val="left" w:pos="440"/>
        </w:tabs>
        <w:spacing w:before="25"/>
        <w:ind w:leftChars="200" w:left="440"/>
        <w:jc w:val="both"/>
        <w:rPr>
          <w:rFonts w:ascii="仿宋" w:eastAsia="仿宋" w:hAnsi="仿宋" w:cs="仿宋" w:hint="eastAsia"/>
          <w:lang w:val="en-US"/>
        </w:rPr>
        <w:sectPr w:rsidR="006E012F">
          <w:footerReference w:type="default" r:id="rId21"/>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6E012F" w14:paraId="2BAE9F6F" w14:textId="77777777">
        <w:trPr>
          <w:trHeight w:val="333"/>
        </w:trPr>
        <w:tc>
          <w:tcPr>
            <w:tcW w:w="10459" w:type="dxa"/>
            <w:gridSpan w:val="4"/>
            <w:vAlign w:val="center"/>
          </w:tcPr>
          <w:p w14:paraId="52A554AF"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政府采购支出决算表</w:t>
            </w:r>
          </w:p>
        </w:tc>
      </w:tr>
      <w:tr w:rsidR="006E012F" w14:paraId="0EDC377D" w14:textId="77777777">
        <w:trPr>
          <w:trHeight w:val="333"/>
        </w:trPr>
        <w:tc>
          <w:tcPr>
            <w:tcW w:w="4472" w:type="dxa"/>
          </w:tcPr>
          <w:p w14:paraId="65273858" w14:textId="77777777" w:rsidR="006E012F" w:rsidRDefault="006E012F">
            <w:pPr>
              <w:pStyle w:val="TableParagraph"/>
              <w:rPr>
                <w:rFonts w:ascii="仿宋" w:eastAsia="仿宋" w:hAnsi="仿宋" w:cs="仿宋" w:hint="eastAsia"/>
              </w:rPr>
            </w:pPr>
          </w:p>
        </w:tc>
        <w:tc>
          <w:tcPr>
            <w:tcW w:w="722" w:type="dxa"/>
          </w:tcPr>
          <w:p w14:paraId="2CA96BB3" w14:textId="77777777" w:rsidR="006E012F" w:rsidRDefault="006E012F">
            <w:pPr>
              <w:pStyle w:val="TableParagraph"/>
              <w:rPr>
                <w:rFonts w:ascii="仿宋" w:eastAsia="仿宋" w:hAnsi="仿宋" w:cs="仿宋" w:hint="eastAsia"/>
              </w:rPr>
            </w:pPr>
          </w:p>
        </w:tc>
        <w:tc>
          <w:tcPr>
            <w:tcW w:w="1992" w:type="dxa"/>
          </w:tcPr>
          <w:p w14:paraId="7A9582CC" w14:textId="77777777" w:rsidR="006E012F" w:rsidRDefault="006E012F">
            <w:pPr>
              <w:pStyle w:val="TableParagraph"/>
              <w:rPr>
                <w:rFonts w:ascii="仿宋" w:eastAsia="仿宋" w:hAnsi="仿宋" w:cs="仿宋" w:hint="eastAsia"/>
              </w:rPr>
            </w:pPr>
          </w:p>
        </w:tc>
        <w:tc>
          <w:tcPr>
            <w:tcW w:w="3273" w:type="dxa"/>
            <w:vAlign w:val="center"/>
          </w:tcPr>
          <w:p w14:paraId="54C7C4F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公开1</w:t>
            </w:r>
            <w:r>
              <w:rPr>
                <w:rFonts w:ascii="仿宋" w:eastAsia="仿宋" w:hAnsi="仿宋" w:cs="仿宋" w:hint="eastAsia"/>
                <w:lang w:val="en-US"/>
              </w:rPr>
              <w:t>3</w:t>
            </w:r>
            <w:r>
              <w:rPr>
                <w:rFonts w:ascii="仿宋" w:eastAsia="仿宋" w:hAnsi="仿宋" w:cs="仿宋" w:hint="eastAsia"/>
              </w:rPr>
              <w:t>表</w:t>
            </w:r>
          </w:p>
        </w:tc>
      </w:tr>
      <w:tr w:rsidR="006E012F" w14:paraId="66602A0D" w14:textId="77777777">
        <w:trPr>
          <w:trHeight w:val="90"/>
        </w:trPr>
        <w:tc>
          <w:tcPr>
            <w:tcW w:w="7186" w:type="dxa"/>
            <w:gridSpan w:val="3"/>
          </w:tcPr>
          <w:p w14:paraId="31495E46"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南京市植保植检站</w:t>
            </w:r>
          </w:p>
        </w:tc>
        <w:tc>
          <w:tcPr>
            <w:tcW w:w="3273" w:type="dxa"/>
            <w:vAlign w:val="center"/>
          </w:tcPr>
          <w:p w14:paraId="66B26F2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单位：万元</w:t>
            </w:r>
          </w:p>
        </w:tc>
      </w:tr>
      <w:tr w:rsidR="006E012F" w14:paraId="2D752DA9" w14:textId="77777777">
        <w:trPr>
          <w:trHeight w:val="244"/>
        </w:trPr>
        <w:tc>
          <w:tcPr>
            <w:tcW w:w="4472" w:type="dxa"/>
            <w:tcBorders>
              <w:top w:val="single" w:sz="4" w:space="0" w:color="000000"/>
              <w:left w:val="single" w:sz="4" w:space="0" w:color="000000"/>
              <w:bottom w:val="single" w:sz="4" w:space="0" w:color="000000"/>
            </w:tcBorders>
            <w:vAlign w:val="center"/>
          </w:tcPr>
          <w:p w14:paraId="123A159C" w14:textId="77777777" w:rsidR="006E012F" w:rsidRDefault="00000000">
            <w:pPr>
              <w:pStyle w:val="TableParagraph"/>
              <w:jc w:val="center"/>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14:paraId="595BAFD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金</w:t>
            </w:r>
            <w:r>
              <w:rPr>
                <w:rFonts w:ascii="仿宋" w:eastAsia="仿宋" w:hAnsi="仿宋" w:cs="仿宋" w:hint="eastAsia"/>
              </w:rPr>
              <w:tab/>
              <w:t>额</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1.39</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（一）政府采购货物支出</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1.39</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（二）政府采购工程支出</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（三）政府采购服务支出</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其中：授予小微企业合同金额</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bl>
    <w:p w14:paraId="21C202D4" w14:textId="77777777" w:rsidR="006E012F" w:rsidRDefault="00000000">
      <w:pPr>
        <w:jc w:val="both"/>
        <w:rPr>
          <w:rFonts w:ascii="仿宋" w:eastAsia="仿宋" w:hAnsi="仿宋" w:cs="仿宋" w:hint="eastAsia"/>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w:t>
      </w:r>
      <w:r>
        <w:rPr>
          <w:rFonts w:ascii="仿宋" w:hAnsi="仿宋" w:cs="仿宋" w:eastAsia="仿宋"/>
        </w:rPr>
        <w:t/>
      </w:r>
      <w:r>
        <w:rPr>
          <w:rFonts w:ascii="仿宋" w:eastAsia="仿宋" w:hAnsi="仿宋" w:cs="仿宋" w:hint="eastAsia"/>
          <w:lang w:val="en-US"/>
        </w:rPr>
        <w:t>本表金额单位转换时可能存在尾数误差</w:t>
      </w:r>
      <w:r>
        <w:rPr>
          <w:rFonts w:ascii="仿宋" w:eastAsia="仿宋" w:hAnsi="仿宋" w:cs="仿宋" w:hint="eastAsia"/>
        </w:rPr>
        <w:t>。</w:t>
      </w:r>
      <w:r>
        <w:rPr>
          <w:rFonts w:ascii="仿宋" w:eastAsia="仿宋" w:hAnsi="仿宋" w:cs="仿宋" w:hint="eastAsia"/>
          <w:lang w:val="en-US"/>
        </w:rPr>
        <w:t/>
      </w:r>
    </w:p>
    <w:p w14:paraId="5306ADDA" w14:textId="77777777" w:rsidR="006E012F" w:rsidRPr="00CF349C" w:rsidRDefault="006E012F">
      <w:pPr>
        <w:ind w:leftChars="200" w:left="440"/>
        <w:jc w:val="both"/>
        <w:rPr>
          <w:rFonts w:ascii="仿宋" w:eastAsia="仿宋" w:hAnsi="仿宋" w:cs="仿宋" w:hint="eastAsia"/>
          <w:lang w:val="en-US"/>
        </w:rPr>
        <w:sectPr w:rsidR="006E012F" w:rsidRPr="00CF349C">
          <w:pgSz w:w="11906" w:h="16838"/>
          <w:pgMar w:top="720" w:right="720" w:bottom="720" w:left="720" w:header="170" w:footer="280" w:gutter="0"/>
          <w:pgNumType w:fmt="numberInDash"/>
          <w:cols w:space="720"/>
          <w:formProt w:val="0"/>
          <w:docGrid w:linePitch="100"/>
        </w:sectPr>
      </w:pPr>
    </w:p>
    <w:p w14:paraId="42486F91" w14:textId="77777777" w:rsidR="006E012F" w:rsidRPr="00CF349C" w:rsidRDefault="00000000">
      <w:pPr>
        <w:pStyle w:val="4"/>
        <w:tabs>
          <w:tab w:val="left" w:pos="3077"/>
        </w:tabs>
        <w:spacing w:line="616" w:lineRule="exact"/>
        <w:rPr>
          <w:rFonts w:ascii="宋体" w:eastAsia="宋体" w:hAnsi="宋体" w:cs="宋体" w:hint="eastAsia"/>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w:t>
      </w:r>
      <w:r w:rsidRPr="00CF349C">
        <w:rPr>
          <w:rFonts w:ascii="宋体" w:eastAsia="宋体" w:hAnsi="宋体" w:cs="宋体" w:hint="eastAsia"/>
          <w:b/>
          <w:bCs/>
          <w:color w:val="000000"/>
          <w:lang w:val="en-US"/>
        </w:rPr>
        <w:t>202</w:t>
      </w:r>
      <w:r>
        <w:rPr>
          <w:rFonts w:ascii="宋体" w:eastAsia="宋体" w:hAnsi="宋体" w:cs="宋体" w:hint="eastAsia"/>
          <w:b/>
          <w:bCs/>
          <w:color w:val="000000"/>
          <w:lang w:val="en-US"/>
        </w:rPr>
        <w:t>3</w:t>
      </w:r>
      <w:r>
        <w:rPr>
          <w:rFonts w:ascii="宋体" w:eastAsia="宋体" w:hAnsi="宋体" w:cs="宋体" w:hint="eastAsia"/>
          <w:b/>
          <w:bCs/>
          <w:color w:val="000000"/>
          <w:lang w:eastAsia="ar-SA"/>
        </w:rPr>
        <w:t>年度</w:t>
      </w:r>
      <w:r w:rsidRPr="00CF349C">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14:paraId="6FECF2AD" w14:textId="77777777" w:rsidR="006E012F" w:rsidRDefault="006E012F">
      <w:pPr>
        <w:pStyle w:val="a4"/>
        <w:tabs>
          <w:tab w:val="left" w:pos="3864"/>
          <w:tab w:val="left" w:pos="6248"/>
          <w:tab w:val="left" w:pos="7386"/>
        </w:tabs>
        <w:spacing w:before="1" w:line="360" w:lineRule="auto"/>
        <w:ind w:left="348" w:right="420" w:firstLine="640"/>
        <w:jc w:val="both"/>
        <w:rPr>
          <w:rFonts w:ascii="仿宋" w:eastAsia="仿宋" w:hAnsi="仿宋" w:cs="仿宋" w:hint="eastAsia"/>
          <w:lang w:val="en-US"/>
        </w:rPr>
      </w:pP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一、收入支出决算总体情况说明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2023年度收入、支出决算总计675.61万元。与上年相比，收、支总计各增加89.01万元，增长15.17%。其中：</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（一）收入决算总计675.61万元。包括：</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1.本年收入决算合计632.61万元。与上年相比，增加104.33万元，增长19.75%，变动原因：单位招考录入新进2人，公用经费增加，同时本单位2023年申请了市级专项资金。</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2.使用非财政拨款结余0万元。与上年决算数相同。</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3.年初结转和结余43万元。与上年相比，减少15.32万元，减少26.27%，变动原因：单位控制开支，减少财政申请用款。</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（二）支出决算总计675.61万元。包括：</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1.本年支出决算合计628.95万元。与上年相比，增加85.35万元，增长15.7%，变动原因：单位招考录入新进2人，公用经费增加，同时本单位2023年申请了市级专项资金。</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2.结余分配0万元。与上年决算数相同。</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3.年末结转和结余46.66万元。结转和结余事项：养老保险、职业年金等托收款项。与上年相比，增加3.66万元，增长8.51%，变动原因：养老保险、职业年金等托收额略增。</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二、收入决算情况说明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本年收入决算合计632.61万元，其中：财政拨款收入632.52万元，占99.99%；上级补助收入0万元，占0%；财政专户管理教育收费0万元，占0%；事业收入（不含专户管理教育收费）0万元，占0%；经营收入0万元，占0%；附属单位上缴收入0万元，占0%；其他收入0.09万元，占0.01%。</w:t>
      </w:r>
      <w:r>
        <w:rPr>
          <w:rFonts w:ascii="仿宋" w:hAnsi="仿宋" w:cs="仿宋" w:eastAsia="仿宋"/>
        </w:rPr>
        <w:t/>
      </w:r>
    </w:p>
    <w:p w14:paraId="07E66F57" w14:textId="77777777" w:rsidR="006E012F" w:rsidRDefault="00000000">
      <w:pPr>
        <w:pStyle w:val="a4"/>
        <w:tabs>
          <w:tab w:val="left" w:pos="3864"/>
          <w:tab w:val="left" w:pos="6248"/>
          <w:tab w:val="left" w:pos="7386"/>
        </w:tabs>
        <w:overflowPunct w:val="0"/>
        <w:spacing w:before="1" w:line="360" w:lineRule="auto"/>
        <w:ind w:left="-3" w:right="420" w:firstLine="3"/>
        <w:jc w:val="center"/>
        <w:rPr>
          <w:rFonts w:ascii="仿宋" w:eastAsia="仿宋" w:hAnsi="仿宋" w:cs="仿宋" w:hint="eastAsia"/>
          <w:lang w:val="en-US"/>
        </w:rPr>
      </w:pPr>
      <w:r>
        <w:rPr>
          <w:rFonts w:ascii="仿宋" w:eastAsia="仿宋" w:hAnsi="仿宋" w:cs="仿宋" w:hint="eastAsia"/>
          <w:lang w:val="en-US"/>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三、支出决算情况说明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2023年度本年支出决算合计628.95万元，其中：基本支出427.42万元，占67.96%；项目支出201.53万元，占32.04%；上缴上级支出0万元，占0%；经营支出0万元，占0%；对附属单位补助支出0万元，占0%。</w:t>
      </w:r>
      <w:r>
        <w:rPr>
          <w:rFonts w:ascii="仿宋" w:hAnsi="仿宋" w:cs="仿宋" w:eastAsia="仿宋"/>
        </w:rPr>
        <w:t/>
      </w:r>
    </w:p>
    <w:p w14:paraId="07E66F57" w14:textId="77777777" w:rsidR="006E012F" w:rsidRDefault="00000000">
      <w:pPr>
        <w:pStyle w:val="a4"/>
        <w:tabs>
          <w:tab w:val="left" w:pos="3864"/>
          <w:tab w:val="left" w:pos="6248"/>
          <w:tab w:val="left" w:pos="7386"/>
        </w:tabs>
        <w:overflowPunct w:val="0"/>
        <w:spacing w:before="1" w:line="360" w:lineRule="auto"/>
        <w:ind w:left="-3" w:right="420" w:firstLine="3"/>
        <w:jc w:val="center"/>
        <w:rPr>
          <w:rFonts w:ascii="仿宋" w:eastAsia="仿宋" w:hAnsi="仿宋" w:cs="仿宋" w:hint="eastAsia"/>
          <w:lang w:val="en-US"/>
        </w:rPr>
      </w:pPr>
      <w:r>
        <w:rPr>
          <w:rFonts w:ascii="仿宋" w:eastAsia="仿宋" w:hAnsi="仿宋" w:cs="仿宋" w:hint="eastAsia"/>
          <w:lang w:val="en-US"/>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四、财政拨款收入支出决算总体情况说明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2023年度财政拨款收入、支出决算总计674.62万元。与上年相比，收、支总计各增加88.92万元，增长15.18%，变动原因：单位招考录入新进2人，公用经费增加，同时本单位2023年申请了市级专项资金。</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五、财政拨款支出决算情况说明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2023年度财政拨款支出决算628.95万元，占本年支出合计的100%。与2023年度财政拨款支出年初预算476.41万元相比，完成年初预算的132.02%。其中：</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（一）社会保障和就业支出（类）</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1.行政事业单位养老支出（款）事业单位离退休（项）。年初预算0.71万元，支出决算0.71万元，完成年初预算的100%。决算数与年初预算数相同。</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2.行政事业单位养老支出（款）机关事业单位基本养老保险缴费支出（项）。年初预算24.73万元，支出决算24.73万元，完成年初预算的100%。决算数与年初预算数相同。</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3.行政事业单位养老支出（款）机关事业单位职业年金缴费支出（项）。年初预算12.37万元，支出决算12.37万元，完成年初预算的100%。决算数与年初预算数相同。</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4.抚恤（款）死亡抚恤（项）。年初预算0万元，支出决算16.3万元，（年初预算数为0万元，无法计算完成比率）决算数与年初预算数的差异原因：去世人员抚恤金。</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（二）农林水支出（类）</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农业农村（款）事业运行（项）。年初预算250.23万元，支出决算278.54万元，完成年初预算的111.31%。决算数与年初预算数的差异原因：单位招考录入新进2人，调整养老保险、职业年金等缴费基数，人员经费增加。</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2.农业农村（款）病虫害控制（项）。年初预算96万元，支出决算85.92万元，完成年初预算的89.5%。决算数与年初预算数的差异原因：根据财政通知压减部门预算专项资金。</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3.农业农村（款）农业生产发展（项）。年初预算0万元，支出决算38.49万元，（年初预算数为0万元，无法计算完成比率）决算数与年初预算数的差异原因：本单位2023年申请了市级专项资金，发生了专项资金支出。</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4.农业农村（款）其他农业农村支出（项）。年初预算0万元，支出决算77.13万元，（年初预算数为0万元，无法计算完成比率）决算数与年初预算数的差异原因：本单位2023年申请了市级专项资金，发生了专项资金支出。</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（三）住房保障支出（类）</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1.住房改革支出（款）住房公积金（项）。年初预算24.69万元，支出决算25.49万元，完成年初预算的103.24%。决算数与年初预算数的差异原因：单位招考录入新进2人，缴纳住房公积金。</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2.住房改革支出（款）提租补贴（项）。年初预算67.68万元，支出决算69.28万元，完成年初预算的102.36%。决算数与年初预算数的差异原因：单位招考录入新进2人，发放逐月住房补贴。</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六、财政拨款基本支出决算情况说明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2023年度财政拨款基本支出决算427.42万元，其中：</w:t>
      </w:r>
      <w:r>
        <w:rPr>
          <w:rFonts w:ascii="仿宋" w:hAnsi="仿宋" w:cs="仿宋" w:eastAsia="仿宋"/>
        </w:rPr>
        <w:t/>
      </w:r>
    </w:p>
    <w:p w14:paraId="3AA5E2B9"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楷体" w:eastAsia="楷体" w:hAnsi="楷体" w:cs="楷体" w:hint="eastAsia"/>
          <w:lang w:val="en-US"/>
        </w:rPr>
        <w:t/>
      </w:r>
      <w:r>
        <w:rPr>
          <w:rFonts w:ascii="楷体" w:hAnsi="楷体" w:cs="楷体" w:eastAsia="楷体"/>
        </w:rPr>
        <w:t>（一）人员经费397.97万元。</w:t>
      </w:r>
      <w:r>
        <w:rPr>
          <w:rFonts w:ascii="楷体" w:hAnsi="楷体" w:cs="楷体" w:eastAsia="楷体"/>
        </w:rPr>
        <w:t/>
      </w:r>
      <w:r>
        <w:rPr>
          <w:rFonts w:ascii="仿宋" w:eastAsia="仿宋" w:hAnsi="仿宋" w:cs="仿宋" w:hint="eastAsia"/>
          <w:lang w:val="en-US"/>
        </w:rPr>
        <w:t/>
      </w:r>
      <w:r>
        <w:rPr>
          <w:rFonts w:ascii="仿宋" w:hAnsi="仿宋" w:cs="仿宋" w:eastAsia="仿宋"/>
        </w:rPr>
        <w:t/>
      </w:r>
      <w:r>
        <w:rPr>
          <w:rFonts w:ascii="楷体" w:eastAsia="楷体" w:hAnsi="楷体" w:cs="楷体" w:hint="eastAsia"/>
          <w:lang w:val="en-US"/>
        </w:rPr>
        <w:t/>
      </w:r>
      <w:r>
        <w:rPr>
          <w:rFonts w:ascii="楷体" w:hAnsi="楷体" w:cs="楷体" w:eastAsia="楷体"/>
        </w:rPr>
        <w:t/>
      </w:r>
      <w:r>
        <w:rPr>
          <w:rFonts w:ascii="仿宋" w:eastAsia="仿宋" w:hAnsi="仿宋" w:cs="仿宋" w:hint="eastAsia"/>
          <w:lang w:val="en-US"/>
        </w:rPr>
        <w:t/>
      </w:r>
      <w:r>
        <w:rPr>
          <w:rFonts w:ascii="仿宋" w:hAnsi="仿宋" w:cs="仿宋" w:eastAsia="仿宋"/>
        </w:rPr>
        <w:t>主要包括：基本工资、津贴补贴、绩效工资、机关事业单位基本养老保险缴费、职业年金缴费、职工基本医疗保险缴费、住房公积金、医疗费、其他工资福利支出、退休费、抚恤金、其他对个人和家庭的补助。</w:t>
      </w:r>
      <w:r>
        <w:rPr>
          <w:rFonts w:ascii="仿宋" w:hAnsi="仿宋" w:cs="仿宋" w:eastAsia="仿宋"/>
        </w:rPr>
        <w:t/>
      </w:r>
      <w:r>
        <w:rPr>
          <w:rFonts w:ascii="仿宋" w:hAnsi="仿宋" w:cs="仿宋" w:eastAsia="仿宋"/>
        </w:rPr>
        <w:t/>
      </w:r>
    </w:p>
    <w:p w14:paraId="3AA5E2B9"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楷体" w:eastAsia="楷体" w:hAnsi="楷体" w:cs="楷体" w:hint="eastAsia"/>
          <w:lang w:val="en-US"/>
        </w:rPr>
        <w:t/>
      </w:r>
      <w:r>
        <w:rPr>
          <w:rFonts w:ascii="楷体" w:hAnsi="楷体" w:cs="楷体" w:eastAsia="楷体"/>
        </w:rPr>
        <w:t>（二）公用经费29.45万元。</w:t>
      </w:r>
      <w:r>
        <w:rPr>
          <w:rFonts w:ascii="楷体" w:hAnsi="楷体" w:cs="楷体" w:eastAsia="楷体"/>
        </w:rPr>
        <w:t/>
      </w:r>
      <w:r>
        <w:rPr>
          <w:rFonts w:ascii="仿宋" w:eastAsia="仿宋" w:hAnsi="仿宋" w:cs="仿宋" w:hint="eastAsia"/>
          <w:lang w:val="en-US"/>
        </w:rPr>
        <w:t/>
      </w:r>
      <w:r>
        <w:rPr>
          <w:rFonts w:ascii="仿宋" w:hAnsi="仿宋" w:cs="仿宋" w:eastAsia="仿宋"/>
        </w:rPr>
        <w:t/>
      </w:r>
      <w:r>
        <w:rPr>
          <w:rFonts w:ascii="楷体" w:eastAsia="楷体" w:hAnsi="楷体" w:cs="楷体" w:hint="eastAsia"/>
          <w:lang w:val="en-US"/>
        </w:rPr>
        <w:t/>
      </w:r>
      <w:r>
        <w:rPr>
          <w:rFonts w:ascii="楷体" w:hAnsi="楷体" w:cs="楷体" w:eastAsia="楷体"/>
        </w:rPr>
        <w:t/>
      </w:r>
      <w:r>
        <w:rPr>
          <w:rFonts w:ascii="仿宋" w:eastAsia="仿宋" w:hAnsi="仿宋" w:cs="仿宋" w:hint="eastAsia"/>
          <w:lang w:val="en-US"/>
        </w:rPr>
        <w:t/>
      </w:r>
      <w:r>
        <w:rPr>
          <w:rFonts w:ascii="仿宋" w:hAnsi="仿宋" w:cs="仿宋" w:eastAsia="仿宋"/>
        </w:rPr>
        <w:t>主要包括：办公费、水费、电费、邮电费、差旅费、会议费、培训费、公务接待费、劳务费、委托业务费、工会经费、福利费、公务用车运行维护费、其他交通费用、其他商品和服务支出。</w:t>
      </w:r>
      <w:r>
        <w:rPr>
          <w:rFonts w:ascii="仿宋" w:hAnsi="仿宋" w:cs="仿宋" w:eastAsia="仿宋"/>
        </w:rPr>
        <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七、一般公共预算支出决算情况说明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2023年度一般公共预算财政拨款支出决算628.95万元。与上年相比，增加94.81万元，增长17.75%，变动原因：单位招考录入新进2人，公用经费增加，同时本单位2023年申请了市级专项资金，发生专项资金支出。</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八、一般公共预算基本支出决算情况说明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2023年度一般公共预算财政拨款基本支出决算427.42万元，其中：</w:t>
      </w:r>
      <w:r>
        <w:rPr>
          <w:rFonts w:ascii="仿宋" w:hAnsi="仿宋" w:cs="仿宋" w:eastAsia="仿宋"/>
        </w:rPr>
        <w:t/>
      </w:r>
    </w:p>
    <w:p w14:paraId="3AA5E2B9"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楷体" w:eastAsia="楷体" w:hAnsi="楷体" w:cs="楷体" w:hint="eastAsia"/>
          <w:lang w:val="en-US"/>
        </w:rPr>
        <w:t/>
      </w:r>
      <w:r>
        <w:rPr>
          <w:rFonts w:ascii="楷体" w:hAnsi="楷体" w:cs="楷体" w:eastAsia="楷体"/>
        </w:rPr>
        <w:t>（一）人员经费397.97万元。</w:t>
      </w:r>
      <w:r>
        <w:rPr>
          <w:rFonts w:ascii="楷体" w:hAnsi="楷体" w:cs="楷体" w:eastAsia="楷体"/>
        </w:rPr>
        <w:t/>
      </w:r>
      <w:r>
        <w:rPr>
          <w:rFonts w:ascii="仿宋" w:eastAsia="仿宋" w:hAnsi="仿宋" w:cs="仿宋" w:hint="eastAsia"/>
          <w:lang w:val="en-US"/>
        </w:rPr>
        <w:t/>
      </w:r>
      <w:r>
        <w:rPr>
          <w:rFonts w:ascii="仿宋" w:hAnsi="仿宋" w:cs="仿宋" w:eastAsia="仿宋"/>
        </w:rPr>
        <w:t/>
      </w:r>
      <w:r>
        <w:rPr>
          <w:rFonts w:ascii="楷体" w:eastAsia="楷体" w:hAnsi="楷体" w:cs="楷体" w:hint="eastAsia"/>
          <w:lang w:val="en-US"/>
        </w:rPr>
        <w:t/>
      </w:r>
      <w:r>
        <w:rPr>
          <w:rFonts w:ascii="楷体" w:hAnsi="楷体" w:cs="楷体" w:eastAsia="楷体"/>
        </w:rPr>
        <w:t/>
      </w:r>
      <w:r>
        <w:rPr>
          <w:rFonts w:ascii="仿宋" w:eastAsia="仿宋" w:hAnsi="仿宋" w:cs="仿宋" w:hint="eastAsia"/>
          <w:lang w:val="en-US"/>
        </w:rPr>
        <w:t/>
      </w:r>
      <w:r>
        <w:rPr>
          <w:rFonts w:ascii="仿宋" w:hAnsi="仿宋" w:cs="仿宋" w:eastAsia="仿宋"/>
        </w:rPr>
        <w:t>主要包括：基本工资、津贴补贴、绩效工资、机关事业单位基本养老保险缴费、职业年金缴费、职工基本医疗保险缴费、住房公积金、医疗费、其他工资福利支出、退休费、抚恤金、其他对个人和家庭的补助。</w:t>
      </w:r>
      <w:r>
        <w:rPr>
          <w:rFonts w:ascii="仿宋" w:hAnsi="仿宋" w:cs="仿宋" w:eastAsia="仿宋"/>
        </w:rPr>
        <w:t/>
      </w:r>
      <w:r>
        <w:rPr>
          <w:rFonts w:ascii="仿宋" w:hAnsi="仿宋" w:cs="仿宋" w:eastAsia="仿宋"/>
        </w:rPr>
        <w:t/>
      </w:r>
    </w:p>
    <w:p w14:paraId="3AA5E2B9"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楷体" w:eastAsia="楷体" w:hAnsi="楷体" w:cs="楷体" w:hint="eastAsia"/>
          <w:lang w:val="en-US"/>
        </w:rPr>
        <w:t/>
      </w:r>
      <w:r>
        <w:rPr>
          <w:rFonts w:ascii="楷体" w:hAnsi="楷体" w:cs="楷体" w:eastAsia="楷体"/>
        </w:rPr>
        <w:t>（二）公用经费29.45万元。</w:t>
      </w:r>
      <w:r>
        <w:rPr>
          <w:rFonts w:ascii="楷体" w:hAnsi="楷体" w:cs="楷体" w:eastAsia="楷体"/>
        </w:rPr>
        <w:t/>
      </w:r>
      <w:r>
        <w:rPr>
          <w:rFonts w:ascii="仿宋" w:eastAsia="仿宋" w:hAnsi="仿宋" w:cs="仿宋" w:hint="eastAsia"/>
          <w:lang w:val="en-US"/>
        </w:rPr>
        <w:t/>
      </w:r>
      <w:r>
        <w:rPr>
          <w:rFonts w:ascii="仿宋" w:hAnsi="仿宋" w:cs="仿宋" w:eastAsia="仿宋"/>
        </w:rPr>
        <w:t/>
      </w:r>
      <w:r>
        <w:rPr>
          <w:rFonts w:ascii="楷体" w:eastAsia="楷体" w:hAnsi="楷体" w:cs="楷体" w:hint="eastAsia"/>
          <w:lang w:val="en-US"/>
        </w:rPr>
        <w:t/>
      </w:r>
      <w:r>
        <w:rPr>
          <w:rFonts w:ascii="楷体" w:hAnsi="楷体" w:cs="楷体" w:eastAsia="楷体"/>
        </w:rPr>
        <w:t/>
      </w:r>
      <w:r>
        <w:rPr>
          <w:rFonts w:ascii="仿宋" w:eastAsia="仿宋" w:hAnsi="仿宋" w:cs="仿宋" w:hint="eastAsia"/>
          <w:lang w:val="en-US"/>
        </w:rPr>
        <w:t/>
      </w:r>
      <w:r>
        <w:rPr>
          <w:rFonts w:ascii="仿宋" w:hAnsi="仿宋" w:cs="仿宋" w:eastAsia="仿宋"/>
        </w:rPr>
        <w:t>主要包括：办公费、水费、电费、邮电费、差旅费、会议费、培训费、公务接待费、劳务费、委托业务费、工会经费、福利费、公务用车运行维护费、其他交通费用、其他商品和服务支出。</w:t>
      </w:r>
      <w:r>
        <w:rPr>
          <w:rFonts w:ascii="仿宋" w:hAnsi="仿宋" w:cs="仿宋" w:eastAsia="仿宋"/>
        </w:rPr>
        <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九、财政拨款“三公”经费、会议费、培训费支出情况说明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（一）财政拨款“三公”经费支出总体情况说明。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三公”经费支出决算4.08万元（其中：一般公共预算支出4.08万元；政府性基金预算支出0万元；国有资本经营预算支出0万元）。与上年相比，增加0.36万元，变动原因：根据要求，到各区开展植物检疫、绿色防控工作，增加了公务用车运行维护费。其中，因公出国（境）费支出0万元，占“三公”经费的0%；公务用车购置及运行维护费支出3.91万元，占“三公”经费的95.83%；公务接待费支出0.17万元，占“三公”经费的4.17%。2023年度财政拨款“三公”经费支出预算5.38万元（其中：一般公共预算支出5.38万元；政府性基金预算支出0万元；国有资本经营预算支出0万元）。决算数与预算数的差异原因：单位严格控制开支。</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（二）财政拨款“三公”经费支出具体情况说明。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公务用车购置及运行维护费支出预算4.48万元（其中：一般公共预算支出4.48万元；政府性基金预算支出0万元；国有资本经营预算支出0万元），支出决算3.91万元（其中：一般公共预算支出3.91万元；政府性基金预算支出0万元；国有资本经营预算支出0万元），完成调整后预算的87.28%，决算数与预算数的差异原因：单位严格控制开支。其中：</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（1）公务用车购置支出决算0万元。本年度使用财政拨款购置公务用车0辆。</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公务用车运行维护费支出决算3.91万元。公务用车运行维护费主要用于按规定保留的公务用车的燃料费、维修费、过桥过路费、保险费、安全奖励费用等支出。截至2023年12月31日，使用财政拨款开支的公务用车保有量为2辆。</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3．公务接待费支出预算0.9万元（其中：一般公共预算支出0.9万元；政府性基金预算支出0万元；国有资本经营预算支出0万元），支出决算0.17万元（其中：一般公共预算支出0.17万元；政府性基金预算支出0万元；国有资本经营预算支出0万元），完成调整后预算的18.89%，决算数与预算数的差异原因：单位严格控制开支。其中：国内公务接待支出0.17万元，接待2批次，80人次，开支内容：区植保站、事务所等单位来人办事用餐；国（境）外公务接待支出0万元，接待0批次，0人次。</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（三）财政拨款会议费支出决算情况说明。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会议费支出预算0.66万元（其中：一般公共预算支出0.66万元；政府性基金预算支出0万元；国有资本经营预算支出0万元），支出决算0.66万元（其中：一般公共预算支出0.66万元；政府性基金预算支出0万元；国有资本经营预算支出0万元），完成调整后预算的100%，决算数与预算数相同。2023年度全年召开会议5个，参加会议80人次，开支内容：组织开展水稻中后期病虫防控工作推进会等。</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（四）财政拨款培训费支出决算情况说明。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培训费支出预算4.22万元（其中：一般公共预算支出4.22万元；政府性基金预算支出0万元；国有资本经营预算支出0万元），支出决算4.22万元（其中：一般公共预算支出4.22万元；政府性基金预算支出0万元；国有资本经营预算支出0万元），完成调整后预算的100%，决算数与预算数相同。2023年度全年组织培训4个，组织培训400人次，开支内容：组织全市植保技术推广人员培训等。</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十、政府性基金预算财政拨款支出决算情况说明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2023年度政府性基金预算财政拨款支出决算0万元。与上年相比，减少9.47万元，减少100%，变动原因：2023年未发生政府性基金预算财政拨款支出。</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十一、国有资本经营预算财政拨款支出决算情况说明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2023年度国有资本经营预算财政拨款支出决算0万元。与上年决算数相同。</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十二、财政拨款机关运行经费支出决算情况说明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2023年度机关运行经费支出决算0万元（其中：一般公共预算支出0万元；政府性基金预算支出0万元；国有资本经营预算支出0万元）。与上年决算数相同。</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十三、政府采购支出决算情况说明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政府采购支出总额1.39万元，其中：政府采购货物支出1.39万元、政府采购工程支出0万元、政府采购服务支出0万元。政府采购授予中小企业合同金额0万元，占政府采购支出总额的0%，其中：授予小微企业合同金额0万元。</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十四、国有资产占用情况说明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截至2023年12月31日，本单位共有车辆2辆，其中：副部(省)级及以上领导用车0辆、主要领导干部用车0辆、机要通信用车0辆、应急保障用车0辆、执法执勤用车0辆、特种专业技术用车0辆、离退休干部用车0辆、其他用车2辆；单价50万元（含）以上的通用设备0台（套），单价100万元（含）以上的专用设备0台（套）。</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十五、预算绩效评价工作开展情况</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2023年度，本单位共0个项目开展了财政重点绩效评价，涉及财政性资金合计0万元；本单位未开展单位整体支出财政重点绩效评价，涉及财政性资金0万元。</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本单位共对2023年度已实施完成的0个项目开展了绩效自评价，涉及财政性资金合计0万元；本单位共开展1项单位整体支出绩效自评价，涉及财政性资金合计628.95万元。</w:t>
      </w:r>
      <w:r>
        <w:rPr>
          <w:rFonts w:ascii="仿宋" w:hAnsi="仿宋" w:cs="仿宋" w:eastAsia="仿宋"/>
        </w:rPr>
        <w:t/>
      </w:r>
    </w:p>
    <w:p w14:paraId="1FD08161" w14:textId="77777777" w:rsidR="006E012F" w:rsidRDefault="00000000">
      <w:pPr>
        <w:pStyle w:val="4"/>
        <w:tabs>
          <w:tab w:val="left" w:pos="3077"/>
        </w:tabs>
        <w:spacing w:line="616" w:lineRule="exact"/>
        <w:rPr>
          <w:rFonts w:ascii="宋体" w:eastAsia="宋体" w:hAnsi="宋体" w:cs="宋体" w:hint="eastAsia"/>
          <w:b/>
          <w:bCs/>
        </w:rPr>
      </w:pPr>
      <w:r>
        <w:rPr>
          <w:rFonts w:ascii="宋体" w:eastAsia="宋体" w:hAnsi="宋体" w:cs="宋体" w:hint="eastAsia"/>
          <w:b/>
          <w:bCs/>
        </w:rPr>
        <w:lastRenderedPageBreak/>
        <w:t>第四部分 名词</w:t>
      </w:r>
      <w:r>
        <w:rPr>
          <w:rFonts w:ascii="宋体" w:eastAsia="宋体" w:hAnsi="宋体" w:cs="宋体" w:hint="eastAsia"/>
          <w:b/>
          <w:bCs/>
          <w:color w:val="000000"/>
          <w:lang w:eastAsia="ar-SA"/>
        </w:rPr>
        <w:t>解释</w:t>
      </w:r>
    </w:p>
    <w:p w14:paraId="1D00300C" w14:textId="77777777" w:rsidR="006E012F" w:rsidRDefault="006E012F">
      <w:pPr>
        <w:pStyle w:val="a4"/>
        <w:tabs>
          <w:tab w:val="left" w:pos="3864"/>
          <w:tab w:val="left" w:pos="6248"/>
          <w:tab w:val="left" w:pos="7386"/>
        </w:tabs>
        <w:ind w:leftChars="200" w:left="440" w:firstLineChars="206" w:firstLine="659"/>
        <w:jc w:val="both"/>
        <w:rPr>
          <w:rFonts w:ascii="仿宋" w:eastAsia="仿宋" w:hAnsi="仿宋" w:cs="仿宋" w:hint="eastAsia"/>
        </w:rPr>
      </w:pP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一、财政拨款收入</w:t>
      </w:r>
      <w:r>
        <w:rPr>
          <w:rFonts w:ascii="仿宋" w:hAnsi="仿宋" w:cs="仿宋" w:eastAsia="仿宋"/>
          <w:b w:val="true"/>
        </w:rPr>
        <w:t>：</w:t>
      </w:r>
      <w:r>
        <w:rPr>
          <w:rFonts w:ascii="仿宋" w:eastAsia="仿宋" w:hAnsi="仿宋" w:cs="仿宋" w:hint="eastAsia"/>
        </w:rPr>
        <w:t>指单位从同级财政部门取得的各类财政拨款，包括一般公共预算财政拨款、政府性基金预算财政拨款、国有资本经营预算财政拨款。</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二、上级补助收入</w:t>
      </w:r>
      <w:r>
        <w:rPr>
          <w:rFonts w:ascii="仿宋" w:hAnsi="仿宋" w:cs="仿宋" w:eastAsia="仿宋"/>
          <w:b w:val="true"/>
        </w:rPr>
        <w:t>：</w:t>
      </w:r>
      <w:r>
        <w:rPr>
          <w:rFonts w:ascii="仿宋" w:eastAsia="仿宋" w:hAnsi="仿宋" w:cs="仿宋" w:hint="eastAsia"/>
        </w:rPr>
        <w:t>指事业单位从主管部门和上级单位取得的非财政补助收入。</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三、财政专户管理教育收费</w:t>
      </w:r>
      <w:r>
        <w:rPr>
          <w:rFonts w:ascii="仿宋" w:hAnsi="仿宋" w:cs="仿宋" w:eastAsia="仿宋"/>
          <w:b w:val="true"/>
        </w:rPr>
        <w:t>：</w:t>
      </w:r>
      <w:r>
        <w:rPr>
          <w:rFonts w:ascii="仿宋" w:eastAsia="仿宋" w:hAnsi="仿宋" w:cs="仿宋" w:hint="eastAsia"/>
        </w:rPr>
        <w:t>指缴入财政专户、实行专项管理的高中以上学费、住宿费、高校委托培养费、函大、电大、夜大及短训班培训费等教育收费。</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四、事业收入</w:t>
      </w:r>
      <w:r>
        <w:rPr>
          <w:rFonts w:ascii="仿宋" w:hAnsi="仿宋" w:cs="仿宋" w:eastAsia="仿宋"/>
          <w:b w:val="true"/>
        </w:rPr>
        <w:t>：</w:t>
      </w:r>
      <w:r>
        <w:rPr>
          <w:rFonts w:ascii="仿宋" w:eastAsia="仿宋" w:hAnsi="仿宋" w:cs="仿宋" w:hint="eastAsia"/>
        </w:rPr>
        <w:t>指事业单位开展专业业务活动及其辅助活动取得的收入。</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五、经营收入</w:t>
      </w:r>
      <w:r>
        <w:rPr>
          <w:rFonts w:ascii="仿宋" w:hAnsi="仿宋" w:cs="仿宋" w:eastAsia="仿宋"/>
          <w:b w:val="true"/>
        </w:rPr>
        <w:t>：</w:t>
      </w:r>
      <w:r>
        <w:rPr>
          <w:rFonts w:ascii="仿宋" w:eastAsia="仿宋" w:hAnsi="仿宋" w:cs="仿宋" w:hint="eastAsia"/>
        </w:rPr>
        <w:t>指事业单位在专业业务活动及其辅助活动之外开展非独立核算经营活动取得的收入。</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六、附属单位上缴收入</w:t>
      </w:r>
      <w:r>
        <w:rPr>
          <w:rFonts w:ascii="仿宋" w:hAnsi="仿宋" w:cs="仿宋" w:eastAsia="仿宋"/>
          <w:b w:val="true"/>
        </w:rPr>
        <w:t>：</w:t>
      </w:r>
      <w:r>
        <w:rPr>
          <w:rFonts w:ascii="仿宋" w:eastAsia="仿宋" w:hAnsi="仿宋" w:cs="仿宋" w:hint="eastAsia"/>
        </w:rPr>
        <w:t>指事业单位附属独立核算单位按照有关规定上缴的收入。</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七、其他收入</w:t>
      </w:r>
      <w:r>
        <w:rPr>
          <w:rFonts w:ascii="仿宋" w:hAnsi="仿宋" w:cs="仿宋" w:eastAsia="仿宋"/>
          <w:b w:val="true"/>
        </w:rPr>
        <w:t>：</w:t>
      </w:r>
      <w:r>
        <w:rPr>
          <w:rFonts w:ascii="仿宋" w:eastAsia="仿宋" w:hAnsi="仿宋" w:cs="仿宋" w:hint="eastAsia"/>
        </w:rPr>
        <w:t>指单位取得的除上述“财政拨款收入”、 “上级补助收入”、“事业收入”、“经营收入”、“附属单位上缴收入”等以外的各项收入。</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八、使用非财政拨款结余</w:t>
      </w:r>
      <w:r>
        <w:rPr>
          <w:rFonts w:ascii="仿宋" w:hAnsi="仿宋" w:cs="仿宋" w:eastAsia="仿宋"/>
          <w:b w:val="true"/>
        </w:rPr>
        <w:t>：</w:t>
      </w:r>
      <w:r>
        <w:rPr>
          <w:rFonts w:ascii="仿宋" w:eastAsia="仿宋" w:hAnsi="仿宋" w:cs="仿宋" w:hint="eastAsia"/>
        </w:rPr>
        <w:t>指事业单位按照预算管理要求使用非财政拨款结余（原事业基金）弥补当年收支差额的数额。</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九、年初结转和结余</w:t>
      </w:r>
      <w:r>
        <w:rPr>
          <w:rFonts w:ascii="仿宋" w:hAnsi="仿宋" w:cs="仿宋" w:eastAsia="仿宋"/>
          <w:b w:val="true"/>
        </w:rPr>
        <w:t>：</w:t>
      </w:r>
      <w:r>
        <w:rPr>
          <w:rFonts w:ascii="仿宋" w:eastAsia="仿宋" w:hAnsi="仿宋" w:cs="仿宋" w:hint="eastAsia"/>
        </w:rPr>
        <w:t>指单位上年结转本年使用的基本支出结转、项目支出结转和结余、经营结余。</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十、结余分配</w:t>
      </w:r>
      <w:r>
        <w:rPr>
          <w:rFonts w:ascii="仿宋" w:hAnsi="仿宋" w:cs="仿宋" w:eastAsia="仿宋"/>
          <w:b w:val="true"/>
        </w:rPr>
        <w:t>：</w:t>
      </w:r>
      <w:r>
        <w:rPr>
          <w:rFonts w:ascii="仿宋" w:eastAsia="仿宋" w:hAnsi="仿宋" w:cs="仿宋" w:hint="eastAsia"/>
        </w:rPr>
        <w:t>指事业单位按规定缴纳的所得税以及从非财政拨款结余中提取各类结余的情况。</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十一、年末结转和结余资金</w:t>
      </w:r>
      <w:r>
        <w:rPr>
          <w:rFonts w:ascii="仿宋" w:hAnsi="仿宋" w:cs="仿宋" w:eastAsia="仿宋"/>
          <w:b w:val="true"/>
        </w:rPr>
        <w:t>：</w:t>
      </w:r>
      <w:r>
        <w:rPr>
          <w:rFonts w:ascii="仿宋" w:eastAsia="仿宋" w:hAnsi="仿宋" w:cs="仿宋" w:hint="eastAsia"/>
        </w:rPr>
        <w:t>指单位结转下年的基本支出结转、项目支出结转和结余、经营结余。</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十二、基本支出</w:t>
      </w:r>
      <w:r>
        <w:rPr>
          <w:rFonts w:ascii="仿宋" w:hAnsi="仿宋" w:cs="仿宋" w:eastAsia="仿宋"/>
          <w:b w:val="true"/>
        </w:rPr>
        <w:t>：</w:t>
      </w:r>
      <w:r>
        <w:rPr>
          <w:rFonts w:ascii="仿宋" w:eastAsia="仿宋" w:hAnsi="仿宋" w:cs="仿宋" w:hint="eastAsia"/>
        </w:rPr>
        <w:t>指为保障机构正常运转、完成日常工作任务所发生的支出，包括人员经费和公用经费。</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十三、项目支出</w:t>
      </w:r>
      <w:r>
        <w:rPr>
          <w:rFonts w:ascii="仿宋" w:hAnsi="仿宋" w:cs="仿宋" w:eastAsia="仿宋"/>
          <w:b w:val="true"/>
        </w:rPr>
        <w:t>：</w:t>
      </w:r>
      <w:r>
        <w:rPr>
          <w:rFonts w:ascii="仿宋" w:eastAsia="仿宋" w:hAnsi="仿宋" w:cs="仿宋" w:hint="eastAsia"/>
        </w:rPr>
        <w:t>指在为完成特定的工作任务和事业发展目标所发生的支出。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十四、上缴上级支出</w:t>
      </w:r>
      <w:r>
        <w:rPr>
          <w:rFonts w:ascii="仿宋" w:hAnsi="仿宋" w:cs="仿宋" w:eastAsia="仿宋"/>
          <w:b w:val="true"/>
        </w:rPr>
        <w:t>：</w:t>
      </w:r>
      <w:r>
        <w:rPr>
          <w:rFonts w:ascii="仿宋" w:eastAsia="仿宋" w:hAnsi="仿宋" w:cs="仿宋" w:hint="eastAsia"/>
        </w:rPr>
        <w:t>指事业单位按照财政部门和主管部门的规定上缴上级单位的支出。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十五、经营支出</w:t>
      </w:r>
      <w:r>
        <w:rPr>
          <w:rFonts w:ascii="仿宋" w:hAnsi="仿宋" w:cs="仿宋" w:eastAsia="仿宋"/>
          <w:b w:val="true"/>
        </w:rPr>
        <w:t>：</w:t>
      </w:r>
      <w:r>
        <w:rPr>
          <w:rFonts w:ascii="仿宋" w:eastAsia="仿宋" w:hAnsi="仿宋" w:cs="仿宋" w:hint="eastAsia"/>
        </w:rPr>
        <w:t>指事业单位在专业业务活动及其辅助活动之外开展非独立核算经营活动发生的支出。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十六、对附属单位补助支出</w:t>
      </w:r>
      <w:r>
        <w:rPr>
          <w:rFonts w:ascii="仿宋" w:hAnsi="仿宋" w:cs="仿宋" w:eastAsia="仿宋"/>
          <w:b w:val="true"/>
        </w:rPr>
        <w:t>：</w:t>
      </w:r>
      <w:r>
        <w:rPr>
          <w:rFonts w:ascii="仿宋" w:eastAsia="仿宋" w:hAnsi="仿宋" w:cs="仿宋" w:hint="eastAsia"/>
        </w:rPr>
        <w:t>指事业单位用财政拨款收入之外的收入对附属单位补助发生的支出。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十七、“三公”经费</w:t>
      </w:r>
      <w:r>
        <w:rPr>
          <w:rFonts w:ascii="仿宋" w:hAnsi="仿宋" w:cs="仿宋" w:eastAsia="仿宋"/>
          <w:b w:val="true"/>
        </w:rPr>
        <w:t>：</w:t>
      </w:r>
      <w:r>
        <w:rPr>
          <w:rFonts w:ascii="仿宋" w:eastAsia="仿宋" w:hAnsi="仿宋" w:cs="仿宋" w:hint="eastAsia"/>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十八、机关运行经费</w:t>
      </w:r>
      <w:r>
        <w:rPr>
          <w:rFonts w:ascii="仿宋" w:hAnsi="仿宋" w:cs="仿宋" w:eastAsia="仿宋"/>
          <w:b w:val="true"/>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十九、社会保障和就业支出(类)行政事业单位养老支出(款)事业单位离退休(项)</w:t>
      </w:r>
      <w:r>
        <w:rPr>
          <w:rFonts w:ascii="仿宋" w:hAnsi="仿宋" w:cs="仿宋" w:eastAsia="仿宋"/>
          <w:b w:val="true"/>
        </w:rPr>
        <w:t>：</w:t>
      </w:r>
      <w:r>
        <w:rPr>
          <w:rFonts w:ascii="仿宋" w:eastAsia="仿宋" w:hAnsi="仿宋" w:cs="仿宋" w:hint="eastAsia"/>
        </w:rPr>
        <w:t>反映事业单位开支的离退休经费。</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二十、社会保障和就业支出(类)行政事业单位养老支出(款)机关事业单位基本养老保险缴费支出(项)</w:t>
      </w:r>
      <w:r>
        <w:rPr>
          <w:rFonts w:ascii="仿宋" w:hAnsi="仿宋" w:cs="仿宋" w:eastAsia="仿宋"/>
          <w:b w:val="true"/>
        </w:rPr>
        <w:t>：</w:t>
      </w:r>
      <w:r>
        <w:rPr>
          <w:rFonts w:ascii="仿宋" w:eastAsia="仿宋" w:hAnsi="仿宋" w:cs="仿宋" w:hint="eastAsia"/>
        </w:rPr>
        <w:t>反映机关事业单位实施养老保险制度由单位缴纳的基本养老保险费支出。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二十一、社会保障和就业支出(类)行政事业单位养老支出(款)机关事业单位职业年金缴费支出(项)</w:t>
      </w:r>
      <w:r>
        <w:rPr>
          <w:rFonts w:ascii="仿宋" w:hAnsi="仿宋" w:cs="仿宋" w:eastAsia="仿宋"/>
          <w:b w:val="true"/>
        </w:rPr>
        <w:t>：</w:t>
      </w:r>
      <w:r>
        <w:rPr>
          <w:rFonts w:ascii="仿宋" w:eastAsia="仿宋" w:hAnsi="仿宋" w:cs="仿宋" w:hint="eastAsia"/>
        </w:rPr>
        <w:t>反映机关事业单位实施养老保险制度由单位实际缴纳的职业年金支出。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二十二、社会保障和就业支出(类)抚恤(款)死亡抚恤(项)</w:t>
      </w:r>
      <w:r>
        <w:rPr>
          <w:rFonts w:ascii="仿宋" w:hAnsi="仿宋" w:cs="仿宋" w:eastAsia="仿宋"/>
          <w:b w:val="true"/>
        </w:rPr>
        <w:t>：</w:t>
      </w:r>
      <w:r>
        <w:rPr>
          <w:rFonts w:ascii="仿宋" w:eastAsia="仿宋" w:hAnsi="仿宋" w:cs="仿宋" w:hint="eastAsia"/>
        </w:rPr>
        <w:t>反映按规定用于烈士和牺牲、病故人员家属的一次性和定期抚恤金、丧葬补助费以及烈士褒扬金。</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二十三、农林水支出(类)农业农村(款)事业运行(项)</w:t>
      </w:r>
      <w:r>
        <w:rPr>
          <w:rFonts w:ascii="仿宋" w:hAnsi="仿宋" w:cs="仿宋" w:eastAsia="仿宋"/>
          <w:b w:val="true"/>
        </w:rPr>
        <w:t>：</w:t>
      </w:r>
      <w:r>
        <w:rPr>
          <w:rFonts w:ascii="仿宋" w:eastAsia="仿宋" w:hAnsi="仿宋" w:cs="仿宋" w:hint="eastAsia"/>
        </w:rPr>
        <w:t>反映用于农业事业单位基本支出，事业单位设施、系统运行与资产维护等方面的支出。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二十四、农林水支出(类)农业农村(款)病虫害控制(项)</w:t>
      </w:r>
      <w:r>
        <w:rPr>
          <w:rFonts w:ascii="仿宋" w:hAnsi="仿宋" w:cs="仿宋" w:eastAsia="仿宋"/>
          <w:b w:val="true"/>
        </w:rPr>
        <w:t>：</w:t>
      </w:r>
      <w:r>
        <w:rPr>
          <w:rFonts w:ascii="仿宋" w:eastAsia="仿宋" w:hAnsi="仿宋" w:cs="仿宋" w:hint="eastAsia"/>
        </w:rPr>
        <w:t>反映用于病虫鼠害及疫情监测、预报、预防、控制、检疫、防疫所需的仪器、设施、药物、疫苗、种苗，疫畜（禽、鱼、植物）防治、扑杀补偿及劳务补助、菌（毒）种保藏及动植物及其产品检疫、检测等方面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二十五、农林水支出(类)农业农村(款)农业生产发展(项)</w:t>
      </w:r>
      <w:r>
        <w:rPr>
          <w:rFonts w:ascii="仿宋" w:hAnsi="仿宋" w:cs="仿宋" w:eastAsia="仿宋"/>
          <w:b w:val="true"/>
        </w:rPr>
        <w:t>：</w:t>
      </w:r>
      <w:r>
        <w:rPr>
          <w:rFonts w:ascii="仿宋" w:eastAsia="仿宋" w:hAnsi="仿宋" w:cs="仿宋" w:hint="eastAsia"/>
        </w:rPr>
        <w:t>反映用于耕地地力保护、适度规模经营、农机购置与应用补贴、优势特色主导产业发展、畜牧水产发展、农村一二三产业融合等方面支出。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二十六、农林水支出(类)农业农村(款)其他农业农村支出(项)</w:t>
      </w:r>
      <w:r>
        <w:rPr>
          <w:rFonts w:ascii="仿宋" w:hAnsi="仿宋" w:cs="仿宋" w:eastAsia="仿宋"/>
          <w:b w:val="true"/>
        </w:rPr>
        <w:t>：</w:t>
      </w:r>
      <w:r>
        <w:rPr>
          <w:rFonts w:ascii="仿宋" w:eastAsia="仿宋" w:hAnsi="仿宋" w:cs="仿宋" w:hint="eastAsia"/>
        </w:rPr>
        <w:t>反映除上述项目以外其他用于农业农村方面的支出。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二十七、住房保障支出(类)住房改革支出(款)住房公积金(项)</w:t>
      </w:r>
      <w:r>
        <w:rPr>
          <w:rFonts w:ascii="仿宋" w:hAnsi="仿宋" w:cs="仿宋" w:eastAsia="仿宋"/>
          <w:b w:val="true"/>
        </w:rPr>
        <w:t>：</w:t>
      </w:r>
      <w:r>
        <w:rPr>
          <w:rFonts w:ascii="仿宋" w:eastAsia="仿宋" w:hAnsi="仿宋" w:cs="仿宋" w:hint="eastAsia"/>
        </w:rPr>
        <w:t>反映行政事业单位按人力资源和社会保障部、财政部规定的基本工资和津贴补贴以及规定比例为职工缴纳的住房公积金。</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二十八、住房保障支出(类)住房改革支出(款)提租补贴(项)</w:t>
      </w:r>
      <w:r>
        <w:rPr>
          <w:rFonts w:ascii="仿宋" w:hAnsi="仿宋" w:cs="仿宋" w:eastAsia="仿宋"/>
          <w:b w:val="true"/>
        </w:rPr>
        <w:t>：</w:t>
      </w:r>
      <w:r>
        <w:rPr>
          <w:rFonts w:ascii="仿宋" w:eastAsia="仿宋" w:hAnsi="仿宋" w:cs="仿宋" w:hint="eastAsia"/>
        </w:rPr>
        <w:t>反映按房改政策规定的标准，行政事业单位向职工（含离退休人员）发放的租金补贴。</w:t>
      </w:r>
    </w:p>
    <w:sectPr w:rsidR="006E012F">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569DB" w14:textId="77777777" w:rsidR="001D7787" w:rsidRDefault="001D7787">
      <w:pPr>
        <w:rPr>
          <w:rFonts w:hint="eastAsia"/>
        </w:rPr>
      </w:pPr>
      <w:r>
        <w:separator/>
      </w:r>
    </w:p>
  </w:endnote>
  <w:endnote w:type="continuationSeparator" w:id="0">
    <w:p w14:paraId="6B33493F" w14:textId="77777777" w:rsidR="001D7787" w:rsidRDefault="001D778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ABF59" w14:textId="77777777" w:rsidR="006E012F" w:rsidRDefault="00000000">
    <w:pPr>
      <w:pStyle w:val="a5"/>
      <w:jc w:val="center"/>
      <w:rPr>
        <w:rFonts w:ascii="黑体" w:eastAsia="黑体" w:hAnsi="黑体" w:cs="黑体" w:hint="eastAsia"/>
      </w:rPr>
    </w:pPr>
    <w:r>
      <w:rPr>
        <w:rFonts w:ascii="黑体" w:eastAsia="黑体" w:hAnsi="黑体" w:cs="黑体" w:hint="eastAsia"/>
      </w:rPr>
      <w:pict w14:anchorId="43619710">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1584;mso-wrap-style:none;mso-position-horizontal:center;mso-position-horizontal-relative:margin;mso-width-relative:page;mso-height-relative:page" filled="f" stroked="f">
          <v:textbox style="mso-fit-shape-to-text:t" inset="0,0,0,0">
            <w:txbxContent>
              <w:p w14:paraId="199390BA" w14:textId="77777777" w:rsidR="006E012F" w:rsidRDefault="00000000">
                <w:pPr>
                  <w:pStyle w:val="a5"/>
                  <w:rPr>
                    <w:rFonts w:ascii="黑体" w:eastAsia="黑体" w:hAnsi="黑体" w:cs="黑体" w:hint="eastAsia"/>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Pr>
                    <w:rFonts w:ascii="黑体" w:eastAsia="黑体" w:hAnsi="黑体" w:cs="黑体" w:hint="eastAsia"/>
                  </w:rPr>
                  <w:t>1</w:t>
                </w:r>
                <w:r>
                  <w:rPr>
                    <w:rFonts w:ascii="黑体" w:eastAsia="黑体" w:hAnsi="黑体" w:cs="黑体" w:hint="eastAsia"/>
                  </w:rPr>
                  <w:fldChar w:fldCharType="end"/>
                </w:r>
              </w:p>
            </w:txbxContent>
          </v:textbox>
          <w10:wrap anchorx="margin"/>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B13C7" w14:textId="77777777" w:rsidR="006E012F" w:rsidRDefault="00000000">
    <w:pPr>
      <w:pStyle w:val="a5"/>
      <w:jc w:val="center"/>
      <w:rPr>
        <w:rFonts w:hint="eastAsia"/>
      </w:rPr>
    </w:pPr>
    <w:r>
      <w:rPr>
        <w:rFonts w:hint="eastAsia"/>
      </w:rPr>
      <w:pict w14:anchorId="2FCDF224">
        <v:shapetype id="_x0000_t202" coordsize="21600,21600" o:spt="202" path="m,l,21600r21600,l21600,xe">
          <v:stroke joinstyle="miter"/>
          <v:path gradientshapeok="t" o:connecttype="rect"/>
        </v:shapetype>
        <v:shape id="_x0000_s3080" type="#_x0000_t202" style="position:absolute;left:0;text-align:left;margin-left:0;margin-top:0;width:2in;height:2in;z-index:251660800;mso-wrap-style:none;mso-position-horizontal:center;mso-position-horizontal-relative:margin;mso-width-relative:page;mso-height-relative:page" filled="f" stroked="f">
          <v:textbox style="mso-fit-shape-to-text:t" inset="0,0,0,0">
            <w:txbxContent>
              <w:p w14:paraId="34804EF5"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w10:wrap anchorx="margin"/>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D6BED" w14:textId="77777777" w:rsidR="006E012F" w:rsidRDefault="00000000">
    <w:pPr>
      <w:pStyle w:val="a5"/>
      <w:jc w:val="center"/>
      <w:rPr>
        <w:rFonts w:hint="eastAsia"/>
      </w:rPr>
    </w:pPr>
    <w:r>
      <w:rPr>
        <w:rFonts w:hint="eastAsia"/>
      </w:rPr>
      <w:pict w14:anchorId="0ACF1178">
        <v:shapetype id="_x0000_t202" coordsize="21600,21600" o:spt="202" path="m,l,21600r21600,l21600,xe">
          <v:stroke joinstyle="miter"/>
          <v:path gradientshapeok="t" o:connecttype="rect"/>
        </v:shapetype>
        <v:shape id="_x0000_s3081" type="#_x0000_t202" style="position:absolute;left:0;text-align:left;margin-left:0;margin-top:0;width:2in;height:2in;z-index:251661824;mso-wrap-style:none;mso-position-horizontal:center;mso-position-horizontal-relative:margin;mso-width-relative:page;mso-height-relative:page" filled="f" stroked="f">
          <v:textbox style="mso-fit-shape-to-text:t" inset="0,0,0,0">
            <w:txbxContent>
              <w:p w14:paraId="79FED3DD"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w10:wrap anchorx="margin"/>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18116" w14:textId="77777777" w:rsidR="006E012F" w:rsidRDefault="00000000">
    <w:pPr>
      <w:pStyle w:val="a5"/>
      <w:jc w:val="center"/>
      <w:rPr>
        <w:rFonts w:hint="eastAsia"/>
      </w:rPr>
    </w:pPr>
    <w:r>
      <w:rPr>
        <w:rFonts w:hint="eastAsia"/>
      </w:rPr>
      <w:pict w14:anchorId="44DDD986">
        <v:shapetype id="_x0000_t202" coordsize="21600,21600" o:spt="202" path="m,l,21600r21600,l21600,xe">
          <v:stroke joinstyle="miter"/>
          <v:path gradientshapeok="t" o:connecttype="rect"/>
        </v:shapetype>
        <v:shape id="_x0000_s3082" type="#_x0000_t202" style="position:absolute;left:0;text-align:left;margin-left:0;margin-top:0;width:2in;height:2in;z-index:251662848;mso-wrap-style:none;mso-position-horizontal:center;mso-position-horizontal-relative:margin;mso-width-relative:page;mso-height-relative:page" filled="f" stroked="f">
          <v:textbox style="mso-fit-shape-to-text:t" inset="0,0,0,0">
            <w:txbxContent>
              <w:p w14:paraId="2B62DBD5"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w10:wrap anchorx="margin"/>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0C704" w14:textId="77777777" w:rsidR="006E012F" w:rsidRDefault="00000000">
    <w:pPr>
      <w:pStyle w:val="a5"/>
      <w:jc w:val="center"/>
      <w:rPr>
        <w:rFonts w:hint="eastAsia"/>
      </w:rPr>
    </w:pPr>
    <w:r>
      <w:rPr>
        <w:rFonts w:hint="eastAsia"/>
      </w:rPr>
      <w:pict w14:anchorId="0DEEB49D">
        <v:shapetype id="_x0000_t202" coordsize="21600,21600" o:spt="202" path="m,l,21600r21600,l21600,xe">
          <v:stroke joinstyle="miter"/>
          <v:path gradientshapeok="t" o:connecttype="rect"/>
        </v:shapetype>
        <v:shape id="_x0000_s3086" type="#_x0000_t202" style="position:absolute;left:0;text-align:left;margin-left:0;margin-top:0;width:2in;height:2in;z-index:251663872;mso-wrap-style:none;mso-position-horizontal:center;mso-position-horizontal-relative:margin;mso-width-relative:page;mso-height-relative:page" filled="f" stroked="f">
          <v:textbox style="mso-fit-shape-to-text:t" inset="0,0,0,0">
            <w:txbxContent>
              <w:p w14:paraId="0C7FCC96"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A4C0D" w14:textId="77777777" w:rsidR="006E012F" w:rsidRDefault="00000000">
    <w:pPr>
      <w:pStyle w:val="a5"/>
      <w:jc w:val="center"/>
      <w:rPr>
        <w:rFonts w:ascii="黑体" w:eastAsia="黑体" w:hAnsi="黑体" w:cs="黑体" w:hint="eastAsia"/>
      </w:rPr>
    </w:pPr>
    <w:r>
      <w:rPr>
        <w:rFonts w:ascii="黑体" w:eastAsia="黑体" w:hAnsi="黑体" w:cs="黑体" w:hint="eastAsia"/>
      </w:rPr>
      <w:pict w14:anchorId="11ED10C4">
        <v:shapetype id="_x0000_t202" coordsize="21600,21600" o:spt="202" path="m,l,21600r21600,l21600,xe">
          <v:stroke joinstyle="miter"/>
          <v:path gradientshapeok="t" o:connecttype="rect"/>
        </v:shapetype>
        <v:shape id="_x0000_s3089" type="#_x0000_t202" style="position:absolute;left:0;text-align:left;margin-left:0;margin-top:0;width:2in;height:2in;z-index:251652608;mso-wrap-style:none;mso-position-horizontal:center;mso-position-horizontal-relative:margin;mso-width-relative:page;mso-height-relative:page" filled="f" stroked="f">
          <v:textbox style="mso-fit-shape-to-text:t" inset="0,0,0,0">
            <w:txbxContent>
              <w:p w14:paraId="76E39CD8" w14:textId="77777777" w:rsidR="006E012F" w:rsidRDefault="00000000">
                <w:pPr>
                  <w:pStyle w:val="a5"/>
                  <w:rPr>
                    <w:rFonts w:ascii="黑体" w:eastAsia="黑体" w:hAnsi="黑体" w:cs="黑体" w:hint="eastAsia"/>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Pr>
                    <w:rFonts w:ascii="黑体" w:eastAsia="黑体" w:hAnsi="黑体" w:cs="黑体" w:hint="eastAsia"/>
                  </w:rPr>
                  <w:t>1</w:t>
                </w:r>
                <w:r>
                  <w:rPr>
                    <w:rFonts w:ascii="黑体" w:eastAsia="黑体" w:hAnsi="黑体" w:cs="黑体" w:hint="eastAsia"/>
                  </w:rP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FA0F0" w14:textId="77777777" w:rsidR="006E012F" w:rsidRDefault="00000000">
    <w:pPr>
      <w:pStyle w:val="a5"/>
      <w:jc w:val="center"/>
      <w:rPr>
        <w:rFonts w:hint="eastAsia"/>
      </w:rPr>
    </w:pPr>
    <w:r>
      <w:rPr>
        <w:rFonts w:hint="eastAsia"/>
      </w:rPr>
      <w:pict w14:anchorId="4EA8DB69">
        <v:shapetype id="_x0000_t202" coordsize="21600,21600" o:spt="202" path="m,l,21600r21600,l21600,xe">
          <v:stroke joinstyle="miter"/>
          <v:path gradientshapeok="t" o:connecttype="rect"/>
        </v:shapetype>
        <v:shape id="_x0000_s3087" type="#_x0000_t202" style="position:absolute;left:0;text-align:left;margin-left:0;margin-top:0;width:2in;height:2in;z-index:251653632;mso-wrap-style:none;mso-position-horizontal:center;mso-position-horizontal-relative:margin;mso-width-relative:page;mso-height-relative:page" filled="f" stroked="f">
          <v:textbox style="mso-fit-shape-to-text:t" inset="0,0,0,0">
            <w:txbxContent>
              <w:p w14:paraId="7CE4A0C0"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05685" w14:textId="77777777" w:rsidR="006E012F" w:rsidRDefault="00000000">
    <w:pPr>
      <w:pStyle w:val="a5"/>
      <w:jc w:val="center"/>
      <w:rPr>
        <w:rFonts w:hint="eastAsia"/>
      </w:rPr>
    </w:pPr>
    <w:r>
      <w:rPr>
        <w:rFonts w:hint="eastAsia"/>
      </w:rPr>
      <w:pict w14:anchorId="3EF62B6E">
        <v:shapetype id="_x0000_t202" coordsize="21600,21600" o:spt="202" path="m,l,21600r21600,l21600,xe">
          <v:stroke joinstyle="miter"/>
          <v:path gradientshapeok="t" o:connecttype="rect"/>
        </v:shapetype>
        <v:shape id="_x0000_s3088" type="#_x0000_t202" style="position:absolute;left:0;text-align:left;margin-left:0;margin-top:0;width:2in;height:2in;z-index:251654656;mso-wrap-style:none;mso-position-horizontal:center;mso-position-horizontal-relative:margin;mso-width-relative:page;mso-height-relative:page" filled="f" stroked="f">
          <v:textbox style="mso-fit-shape-to-text:t" inset="0,0,0,0">
            <w:txbxContent>
              <w:p w14:paraId="632CD6C4"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D48FF" w14:textId="77777777" w:rsidR="006E012F" w:rsidRDefault="00000000">
    <w:pPr>
      <w:pStyle w:val="a5"/>
      <w:jc w:val="center"/>
      <w:rPr>
        <w:rFonts w:hint="eastAsia"/>
      </w:rPr>
    </w:pPr>
    <w:r>
      <w:rPr>
        <w:rFonts w:hint="eastAsia"/>
      </w:rPr>
      <w:pict w14:anchorId="04ECDE1A">
        <v:shapetype id="_x0000_t202" coordsize="21600,21600" o:spt="202" path="m,l,21600r21600,l21600,xe">
          <v:stroke joinstyle="miter"/>
          <v:path gradientshapeok="t" o:connecttype="rect"/>
        </v:shapetype>
        <v:shape id="_x0000_s3075" type="#_x0000_t202" style="position:absolute;left:0;text-align:left;margin-left:0;margin-top:0;width:2in;height:2in;z-index:251655680;mso-wrap-style:none;mso-position-horizontal:center;mso-position-horizontal-relative:margin;mso-width-relative:page;mso-height-relative:page" filled="f" stroked="f">
          <v:textbox style="mso-fit-shape-to-text:t" inset="0,0,0,0">
            <w:txbxContent>
              <w:p w14:paraId="63F2A5CA"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017D1" w14:textId="77777777" w:rsidR="006E012F" w:rsidRDefault="00000000">
    <w:pPr>
      <w:pStyle w:val="a5"/>
      <w:jc w:val="center"/>
      <w:rPr>
        <w:rFonts w:hint="eastAsia"/>
      </w:rPr>
    </w:pPr>
    <w:r>
      <w:rPr>
        <w:rFonts w:hint="eastAsia"/>
      </w:rPr>
      <w:pict w14:anchorId="0E113555">
        <v:shapetype id="_x0000_t202" coordsize="21600,21600" o:spt="202" path="m,l,21600r21600,l21600,xe">
          <v:stroke joinstyle="miter"/>
          <v:path gradientshapeok="t" o:connecttype="rect"/>
        </v:shapetype>
        <v:shape id="_x0000_s3076" type="#_x0000_t202" style="position:absolute;left:0;text-align:left;margin-left:0;margin-top:0;width:2in;height:2in;z-index:251656704;mso-wrap-style:none;mso-position-horizontal:center;mso-position-horizontal-relative:margin;mso-width-relative:page;mso-height-relative:page" filled="f" stroked="f">
          <v:textbox style="mso-fit-shape-to-text:t" inset="0,0,0,0">
            <w:txbxContent>
              <w:p w14:paraId="1CC75D2D"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26CBB" w14:textId="77777777" w:rsidR="006E012F" w:rsidRDefault="00000000">
    <w:pPr>
      <w:pStyle w:val="a5"/>
      <w:jc w:val="center"/>
      <w:rPr>
        <w:rFonts w:hint="eastAsia"/>
      </w:rPr>
    </w:pPr>
    <w:r>
      <w:rPr>
        <w:rFonts w:hint="eastAsia"/>
      </w:rPr>
      <w:pict w14:anchorId="4537C5F6">
        <v:shapetype id="_x0000_t202" coordsize="21600,21600" o:spt="202" path="m,l,21600r21600,l21600,xe">
          <v:stroke joinstyle="miter"/>
          <v:path gradientshapeok="t" o:connecttype="rect"/>
        </v:shapetype>
        <v:shape id="_x0000_s3077" type="#_x0000_t202" style="position:absolute;left:0;text-align:left;margin-left:0;margin-top:0;width:2in;height:2in;z-index:251657728;mso-wrap-style:none;mso-position-horizontal:center;mso-position-horizontal-relative:margin;mso-width-relative:page;mso-height-relative:page" filled="f" stroked="f">
          <v:textbox style="mso-fit-shape-to-text:t" inset="0,0,0,0">
            <w:txbxContent>
              <w:p w14:paraId="03B14E99"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w10:wrap anchorx="margin"/>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6635D" w14:textId="77777777" w:rsidR="006E012F" w:rsidRDefault="00000000">
    <w:pPr>
      <w:pStyle w:val="a5"/>
      <w:jc w:val="center"/>
      <w:rPr>
        <w:rFonts w:hint="eastAsia"/>
      </w:rPr>
    </w:pPr>
    <w:r>
      <w:rPr>
        <w:rFonts w:hint="eastAsia"/>
      </w:rPr>
      <w:pict w14:anchorId="07B23E2B">
        <v:shapetype id="_x0000_t202" coordsize="21600,21600" o:spt="202" path="m,l,21600r21600,l21600,xe">
          <v:stroke joinstyle="miter"/>
          <v:path gradientshapeok="t" o:connecttype="rect"/>
        </v:shapetype>
        <v:shape id="_x0000_s3078" type="#_x0000_t202" style="position:absolute;left:0;text-align:left;margin-left:0;margin-top:0;width:2in;height:2in;z-index:251658752;mso-wrap-style:none;mso-position-horizontal:center;mso-position-horizontal-relative:margin;mso-width-relative:page;mso-height-relative:page" filled="f" stroked="f">
          <v:textbox style="mso-fit-shape-to-text:t" inset="0,0,0,0">
            <w:txbxContent>
              <w:p w14:paraId="3FCF8AD4"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w10:wrap anchorx="margin"/>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552C8" w14:textId="77777777" w:rsidR="006E012F" w:rsidRDefault="00000000">
    <w:pPr>
      <w:pStyle w:val="a5"/>
      <w:jc w:val="center"/>
      <w:rPr>
        <w:rFonts w:hint="eastAsia"/>
      </w:rPr>
    </w:pPr>
    <w:r>
      <w:rPr>
        <w:rFonts w:hint="eastAsia"/>
      </w:rPr>
      <w:pict w14:anchorId="5C07BC41">
        <v:shapetype id="_x0000_t202" coordsize="21600,21600" o:spt="202" path="m,l,21600r21600,l21600,xe">
          <v:stroke joinstyle="miter"/>
          <v:path gradientshapeok="t" o:connecttype="rect"/>
        </v:shapetype>
        <v:shape id="_x0000_s3079" type="#_x0000_t202" style="position:absolute;left:0;text-align:left;margin-left:0;margin-top:0;width:2in;height:2in;z-index:251659776;mso-wrap-style:none;mso-position-horizontal:center;mso-position-horizontal-relative:margin;mso-width-relative:page;mso-height-relative:page" filled="f" stroked="f">
          <v:textbox style="mso-fit-shape-to-text:t" inset="0,0,0,0">
            <w:txbxContent>
              <w:p w14:paraId="622DE8EB"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C0611" w14:textId="77777777" w:rsidR="001D7787" w:rsidRDefault="001D7787">
      <w:pPr>
        <w:rPr>
          <w:rFonts w:hint="eastAsia"/>
        </w:rPr>
      </w:pPr>
      <w:r>
        <w:separator/>
      </w:r>
    </w:p>
  </w:footnote>
  <w:footnote w:type="continuationSeparator" w:id="0">
    <w:p w14:paraId="05CE143B" w14:textId="77777777" w:rsidR="001D7787" w:rsidRDefault="001D778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4F313" w14:textId="77777777" w:rsidR="006E012F" w:rsidRDefault="00000000">
    <w:pPr>
      <w:pStyle w:val="a6"/>
      <w:pBdr>
        <w:bottom w:val="single" w:sz="4" w:space="1" w:color="000000"/>
      </w:pBdr>
      <w:jc w:val="both"/>
      <w:rPr>
        <w:rFonts w:hint="eastAsia"/>
        <w:lang w:val="en-US"/>
      </w:rPr>
    </w:pPr>
    <w:r>
      <w:rPr>
        <w:rFonts w:hint="eastAsia"/>
        <w:lang w:val="en-US"/>
      </w:rPr>
      <w:t>南京市植保植检站</w:t>
    </w:r>
    <w:r>
      <w:t>2023年度</w:t>
    </w:r>
    <w:r>
      <w:t>单位</w:t>
    </w:r>
    <w:r>
      <w:t>决算公开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436BC" w14:textId="77777777" w:rsidR="006E012F" w:rsidRDefault="006E012F">
    <w:pPr>
      <w:pStyle w:val="a6"/>
      <w:pBdr>
        <w:bottom w:val="none" w:sz="0" w:space="1" w:color="auto"/>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0"/>
  <w:autoHyphenation/>
  <w:noPunctuationKerning/>
  <w:characterSpacingControl w:val="doNotCompress"/>
  <w:hdrShapeDefaults>
    <o:shapedefaults v:ext="edit" spidmax="3090"/>
    <o:shapelayout v:ext="edit">
      <o:idmap v:ext="edit" data="1,3"/>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0"/>
    <o:shapelayout v:ext="edit">
      <o:idmap v:ext="edit" data="2"/>
    </o:shapelayout>
  </w:shapeDefaults>
  <w:decimalSymbol w:val="."/>
  <w:listSeparator w:val=","/>
  <w14:docId w14:val="6C1ADC6D"/>
  <w15:docId w15:val="{E1C0D88F-3A77-4138-B64A-D65A50694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oter3.xml" Type="http://schemas.openxmlformats.org/officeDocument/2006/relationships/footer"/><Relationship Id="rId12" Target="footer4.xml" Type="http://schemas.openxmlformats.org/officeDocument/2006/relationships/footer"/><Relationship Id="rId13" Target="footer5.xml" Type="http://schemas.openxmlformats.org/officeDocument/2006/relationships/footer"/><Relationship Id="rId14" Target="footer6.xml" Type="http://schemas.openxmlformats.org/officeDocument/2006/relationships/footer"/><Relationship Id="rId15" Target="footer7.xml" Type="http://schemas.openxmlformats.org/officeDocument/2006/relationships/footer"/><Relationship Id="rId16" Target="footer8.xml" Type="http://schemas.openxmlformats.org/officeDocument/2006/relationships/footer"/><Relationship Id="rId17" Target="footer9.xml" Type="http://schemas.openxmlformats.org/officeDocument/2006/relationships/footer"/><Relationship Id="rId18" Target="footer10.xml" Type="http://schemas.openxmlformats.org/officeDocument/2006/relationships/footer"/><Relationship Id="rId19" Target="footer11.xml" Type="http://schemas.openxmlformats.org/officeDocument/2006/relationships/footer"/><Relationship Id="rId2" Target="styles.xml" Type="http://schemas.openxmlformats.org/officeDocument/2006/relationships/styles"/><Relationship Id="rId20" Target="footer12.xml" Type="http://schemas.openxmlformats.org/officeDocument/2006/relationships/footer"/><Relationship Id="rId21" Target="footer13.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24" Target="media/image1.jpeg" Type="http://schemas.openxmlformats.org/officeDocument/2006/relationships/image"/><Relationship Id="rId25" Target="media/image2.jpeg" Type="http://schemas.openxmlformats.org/officeDocument/2006/relationships/imag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1237</Words>
  <Characters>7056</Characters>
  <Application>Microsoft Office Word</Application>
  <DocSecurity>0</DocSecurity>
  <Lines>58</Lines>
  <Paragraphs>16</Paragraphs>
  <ScaleCrop>false</ScaleCrop>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chang T</cp:lastModifiedBy>
  <dcterms:modified xsi:type="dcterms:W3CDTF">2024-08-20T09:24:00Z</dcterms:modified>
  <cp:revision>177</cp:revision>
  <dc:title>部门决算公开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2533214665424557B16CF4115249519F</vt:lpwstr>
  </property>
  <property fmtid="{D5CDD505-2E9C-101B-9397-08002B2CF9AE}" pid="5" name="KSOProductBuildVer">
    <vt:lpwstr>2052-12.1.0.16929</vt:lpwstr>
  </property>
  <property fmtid="{D5CDD505-2E9C-101B-9397-08002B2CF9AE}" pid="6" name="LastSaved">
    <vt:filetime>2021-04-15T00:00:00Z</vt:filetime>
  </property>
</Properties>
</file>