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南京市畜牧家禽科学研究所</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承担地方畜禽种质资源保护与利用研究；负责畜禽品质的引进改良工作；开展畜禽新品种、新技术的推广；承担畜禽健康养殖方式推广与服务指导；开展畜禽养殖粪污利用服务指导；开展畜牧业产业经济运行分析和培训指导；完成市农业农村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禽业科技推广应用研究室、猪业科技推广应用研究室、环境控制与资源利用研究室、办公室、财务室、科管室、安全与物业管理办公室。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1、开展金陵白鸭配套系世代选育，适时进行配套系继代繁育和选留选培，组建下一个世代各专门化品系选育观测群。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2、对接农业农村部家禽品质监督检验测试中心，完成金陵白鸭配套系父母代种鸭和商品代肉鸭生产性能测定。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3、开展淮猪（山猪）遗传资源保护，根据淮猪（山猪）抢救性保护工作方案精神，结合群体现状，持续推进继代繁育、血统扩充，稳定规模。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4、依托保种场，根据保种需要建立淮猪（山猪）保种备份场（点），扩充群体规模。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5、开展鸽产业需求调研，完成南京市鸽产业调研报告；开展面上产业服务，认真落实好畜牧信息直连直报和全市信息统计员的业务培训工作。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南京市畜牧家禽科学研究所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南京市畜牧家禽科学研究所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1,261.01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115.25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769.82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375.94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1,261.01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1,261.01</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1,261.01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1,261.01</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1,261.01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1,261.01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1,261.01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711022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南京市畜牧家禽科学研究所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1,261.01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1,261.01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1,261.01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1,261.01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1,232.44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74.49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南京市畜牧家禽科学研究所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1,261.01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1,261.01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1,261.01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115.25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769.82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375.94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1,261.01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1,261.01</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1,261.01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1,232.44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1,138.70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93.74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654.01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87.24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654.01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87.24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741.25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654.01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87.24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375.94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375.94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375.94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375.94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375.94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375.94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南京市畜牧家禽科学研究所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1,232.44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1,138.70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963.61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963.61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1,261.01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1,232.44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1,138.70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93.74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87.24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87.24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741.25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87.24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74.49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74.49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1,232.44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1,138.70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963.61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963.61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322.67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142.09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南京市畜牧家禽科学研究所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南京市畜牧家禽科学研究所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办公设备购置2（2025）</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0.66</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南京市畜牧家禽科学研究所2025年度收入、支出预算总计1,261.01万元，与上年相比收、支预算总计各减少27.38万元，减少2.13%。其中：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（一）收入预算总计1,261.01万元。包括：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1．本年收入合计1,261.01万元。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（1）一般公共预算拨款收入1,261.01万元，与上年相比减少27.38万元，减少2.13%。主要原因是人员变动及部门小专项金额缩减。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（二）支出预算总计1,261.01万元。包括：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1．本年支出合计1,261.01万元。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（1）社会保障和就业支出（类）支出115.25万元，主要用于缴纳机关事业单位养老保险、职业年金等。与上年相比减少4.1万元，减少3.44%。主要原因是人员变动。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（2）农林水支出（类）支出769.82万元，主要用于员工工资发放，日常公用经费使用及部门专项支出。与上年相比减少25.22万元，减少3.17%。主要原因是人员变动。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（3）住房保障支出（类）支出375.94万元，主要用于缴纳职工公积金，发放提租补贴。与上年相比增加1.94万元，增长0.52%。主要原因是人员变动。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南京市畜牧家禽科学研究所2025年收入预算合计1,261.01万元，包括本年收入1,261.01万元，上年结转结余0万元。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本年一般公共预算收入1,261.01万元，占100%；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南京市畜牧家禽科学研究所2025年支出预算合计1,261.01万元，其中：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基本支出1,232.44万元，占97.73%；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项目支出28.57万元，占2.27%；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南京市畜牧家禽科学研究所2025年度财政拨款收、支总预算1,261.01万元。与上年相比，财政拨款收、支总计各减少27.38万元，减少2.13%。主要原因是人员变动。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南京市畜牧家禽科学研究所2025年财政拨款预算支出1,261.01万元，占本年支出合计的100%。与上年相比，财政拨款支出减少27.38万元，减少2.13%。主要原因是人员变动。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1.行政事业单位养老支出（款）事业单位离退休（项）支出6.92万元，与上年相比增加0.48万元，增长7.45%。主要原因是在职人员转退休。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2.行政事业单位养老支出（款）机关事业单位基本养老保险缴费支出（项）支出72.22万元，与上年相比减少3.05万元，减少4.05%。主要原因是人员变动。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3.行政事业单位养老支出（款）机关事业单位职业年金缴费支出（项）支出36.11万元，与上年相比减少1.53万元，减少4.06%。主要原因是人员变动。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1.农业农村（款）事业运行（项）支出769.82万元，与上年相比增加3.78万元，增长0.49%。主要原因是人员变动。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2.农业农村（款）其他农业农村支出（项）支出0万元，与上年相比减少29万元，减少100%。主要原因是部门小专项所属类款项分类更改。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1.住房改革支出（款）住房公积金（项）支出74.49万元，与上年相比减少4.23万元，减少5.37%。主要原因是人员变动。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2.住房改革支出（款）提租补贴（项）支出301.45万元，与上年相比增加6.17万元，增长2.09%。主要原因是在职人员转退休，发放退休人员提租补贴。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南京市畜牧家禽科学研究所2025年度财政拨款基本支出预算1,232.44万元，其中：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1,138.7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93.74万元。主要包括：办公费、水费、电费、邮电费、差旅费、维修（护）费、会议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南京市畜牧家禽科学研究所2025年一般公共预算财政拨款支出预算1,261.01万元，与上年相比减少27.38万元，减少2.13%。主要原因是人员变动及部门小专项金额缩减。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南京市畜牧家禽科学研究所2025年度一般公共预算财政拨款基本支出预算1,232.44万元，其中：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1,138.7万元。主要包括：基本工资、津贴补贴、绩效工资、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93.74万元。主要包括：办公费、水费、电费、邮电费、差旅费、维修（护）费、会议费、公务接待费、专用材料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2025年度一般公共预算拨款安排的“三公”经费支出预算6.48万元，与上年预算数相同。其中，因公出国（境）费支出0万元，占“三公”经费的0%；公务用车购置及运行维护费支出4.48万元，占“三公”经费的69.14%；公务接待费支出2万元，占“三公”经费的30.86%。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2．公务用车购置及运行维护费预算支出4.48万元。其中：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（2）公务用车运行维护费预算支出4.48万元，与上年预算数相同。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南京市畜牧家禽科学研究所2025年度一般公共预算拨款安排的会议费预算支出2万元，比上年预算减少4万元，主要原因是根据实际需求情况编制年初预算。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南京市畜牧家禽科学研究所2025年度一般公共预算拨款安排的培训费预算支出0万元，与上年预算数相同。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南京市畜牧家禽科学研究所2025年国有资本经营预算支出0万元。与上年预算数相同。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2025年度政府采购支出预算总额3.79万元，其中：拟采购货物支出3.79万元、拟采购工程支出0万元、拟采购服务支出0万元。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0辆、离退休干部用车0辆，其他用车2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1,261.01万元；本单位共3个项目纳入绩效目标管理，涉及财政性资金合计28.57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南京市畜牧家禽科学研究所</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