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南京市农业农村经济发展研究中心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经市编办核定主要职责为开展全市农业农村经济社会发展研究和市委、市政府相关重点课题研究工作；负责全市农村经济信息系统的规划、建设和维护，以及农村综合经济信息的采集和利用；承担南京区域经济农口协作会日常事务，编辑《南京区域农村经济》；负责全市农村调研联系点的活动，综合分析郊区经济动态；参与做好“三农”工作调查、动态监测和发展规划调整；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办公室、政策调研科、编辑部（科）。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（1）充分履行农研中心的调查研究职能，调动全所工作主动性，积极开展前瞻性、综合性、典型性研究，全年完成高质量调研成果不少于4篇，为市委市政府决策提供高水平服务。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（2）全年编辑发行《南京区域农村经济》6期。</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南京市农业农村经济发展研究中心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南京市农业农村经济发展研究中心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342.04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35.89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212.99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93.16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342.04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342.04</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342.04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342.04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342.04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342.04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342.04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711019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南京市农业农村经济发展研究中心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342.04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342.04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342.04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342.04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行业业务管理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南京市农业农村经济发展研究中心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342.04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342.04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342.04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35.89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212.99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93.16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342.04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342.04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342.04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325.54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行业业务管理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南京市农业农村经济发展研究中心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325.54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342.04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行业业务管理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325.54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南京市农业农村经济发展研究中心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南京市农业农村经济发展研究中心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办公电脑国产化替换</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南京市农业农村经济发展研究中心2025年度收入、支出预算总计342.04万元，与上年相比收、支预算总计各增加6.87万元，增长2.05%。其中：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（一）收入预算总计342.04万元。包括：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1．本年收入合计342.04万元。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（1）一般公共预算拨款收入342.04万元，与上年相比增加6.87万元，增长2.05%。主要原因是人员经费政策性调增。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（二）支出预算总计342.04万元。包括：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1．本年支出合计342.04万元。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（1）社会保障和就业支出（类）支出35.89万元，主要用于人员社会保障缴费支出。与上年相比增加1.56万元，增长4.54%。主要原因是社会保障缴费支出政策性调增。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（2）农林水支出（类）支出212.99万元，主要用于人员经费、公用经费及运转类项目经费支出。与上年相比增加0.52万元，增长0.24%。主要原因是人员经费政策性调增。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（3）住房保障支出（类）支出93.16万元，主要用于住房公积金等住房保障支出。与上年相比增加4.79万元，增长5.42%。主要原因是住房公积金政策性调增。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南京市农业农村经济发展研究中心2025年收入预算合计342.04万元，包括本年收入342.04万元，上年结转结余0万元。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本年一般公共预算收入342.04万元，占100%；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南京市农业农村经济发展研究中心2025年支出预算合计342.04万元，其中：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基本支出325.54万元，占95.18%；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项目支出16.5万元，占4.82%；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南京市农业农村经济发展研究中心2025年度财政拨款收、支总预算342.04万元。与上年相比，财政拨款收、支总计各增加6.87万元，增长2.05%。主要原因是人员经费政策性调增。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南京市农业农村经济发展研究中心2025年财政拨款预算支出342.04万元，占本年支出合计的100%。与上年相比，财政拨款支出增加6.87万元，增长2.05%。主要原因是人员经费政策性调增。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1.行政事业单位养老支出（款）事业单位离退休（项）支出2.98万元，与上年预算数相同。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2.行政事业单位养老支出（款）机关事业单位基本养老保险缴费支出（项）支出21.94万元，与上年相比增加1.04万元，增长4.98%。主要原因是社会保险缴费养老保险缴费支出政策性调增。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3.行政事业单位养老支出（款）机关事业单位职业年金缴费支出（项）支出10.97万元，与上年相比增加0.52万元，增长4.98%。主要原因是社会保险缴费职业年金缴费支出政策性调增。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1.农业农村（款）事业运行（项）支出196.49万元，与上年相比增加1.02万元，增长0.52%。主要原因是工资福利支出政策性调增。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2.农业农村（款）行业业务管理（项）支出16.5万元，与上年相比减少0.5万元，减少2.94%。主要原因是根据财政统一部署，压缩部门运转类项目经费支出。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1.住房改革支出（款）住房公积金（项）支出27.78万元，与上年相比增加4.79万元，增长20.84%。主要原因是住房公积金缴费支出政策性调增。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2.住房改革支出（款）提租补贴（项）支出65.38万元，与上年预算数相同。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南京市农业农村经济发展研究中心2025年度财政拨款基本支出预算325.54万元，其中：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305.76万元。主要包括：基本工资、津贴补贴、奖金、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（二）公用经费19.78万元。主要包括：办公费、印刷费、水费、电费、邮电费、差旅费、会议费、培训费、公务接待费、工会经费、公务用车运行维护费、其他交通费用、其他商品和服务支出。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南京市农业农村经济发展研究中心2025年一般公共预算财政拨款支出预算342.04万元，与上年相比增加6.87万元，增长2.05%。主要原因是人员经费政策性调增。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南京市农业农村经济发展研究中心2025年度一般公共预算财政拨款基本支出预算325.54万元，其中：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305.76万元。主要包括：基本工资、津贴补贴、奖金、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（二）公用经费19.78万元。主要包括：办公费、印刷费、水费、电费、邮电费、差旅费、会议费、培训费、公务接待费、工会经费、公务用车运行维护费、其他交通费用、其他商品和服务支出。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度一般公共预算拨款安排的“三公”经费支出预算3.04万元，与上年预算数相同。其中，因公出国（境）费支出0万元，占“三公”经费的0%；公务用车购置及运行维护费支出2.24万元，占“三公”经费的73.68%；公务接待费支出0.8万元，占“三公”经费的26.32%。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（2）公务用车运行维护费预算支出2.24万元，与上年预算数相同。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南京市农业农村经济发展研究中心2025年度一般公共预算拨款安排的会议费预算支出0.8万元，与上年预算数相同。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南京市农业农村经济发展研究中心2025年度一般公共预算拨款安排的培训费预算支出0.8万元，与上年预算数相同。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南京市农业农村经济发展研究中心2025年国有资本经营预算支出0万元。与上年预算数相同。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2025年度政府采购支出预算总额1.5万元，其中：拟采购货物支出1.5万元、拟采购工程支出0万元、拟采购服务支出0万元。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0辆、执法执勤用车0辆、特种专业技术用车0辆、离退休干部用车0辆，其他用车1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342.04万元；本单位共2个项目纳入绩效目标管理，涉及财政性资金合计16.5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十二、农林水支出(类)农业农村(款)行业业务管理(项)</w:t>
      </w:r>
      <w:r>
        <w:rPr>
          <w:rFonts w:ascii="仿宋" w:hAnsi="仿宋" w:cs="仿宋" w:eastAsia="仿宋"/>
          <w:b w:val="true"/>
        </w:rPr>
        <w:t>：</w:t>
      </w:r>
      <w:r>
        <w:rPr>
          <w:rFonts w:hint="eastAsia" w:ascii="仿宋" w:hAnsi="仿宋" w:eastAsia="仿宋" w:cs="仿宋"/>
        </w:rPr>
        <w:t>反映用于农业农村政策研究、规划编制、评审评估、绩效评价、监督检查等基本业务管理工作的支出。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南京市农业农村经济发展研究中心</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