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南京市水产科学研究所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开展全市水产种质资源保护技术研究，地方优良品种和引进优良品种的驯化、选育工作；开展渔业水域生态环境保护技术研究和水产投入品及产品质量安全相关研究，水产重大疫病监控、病害预测预报及防治技术研究；开展水产增养殖共性技术研究及推广、培训工作；承担渔业技术标准的制订、宣传、指导工作；承担水生外来入侵生物调查、监测预警和防治工作；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办公室、（二）党办(考核办)、（三）资产与财务管理中心、（四）科技管理与信息中心、（五）科技推广与培训中心、（六）病害监测与防控中心、（七）资源环境与保护中心、（八）特色鱼研究中心（禄口基地）、（九）蟹虾研究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1.开展病害测报和重大疫病监测工作，发布病情预测预报，并形成总结报告，为科学、有针对性地开展养殖病害预防与控制工作提供支持。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2.围绕精品蟹虾和特色鱼产业链，重点落实河蟹、青虾、大口黑鲈、黄颡鱼、翘嘴鲌、长吻鮠、铜鱼等品种养殖技术指导、培训与服务工作。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3.持续开展南京市特色优势养殖品种河蟹、大口黑鲈、兴凯湖翘嘴鲌、长吻鮠等的选育工，为产业提供优质种质资源。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4.开展南京市养殖水质监测，形成南京市养殖水质监测报，提升水产品健康养殖和质量安全控制水平。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南京市水产科学研究所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南京市水产科学研究所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2,219.09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148.39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1,653.08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456.62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2,219.09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2,258.09</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39.00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2,258.09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2,258.09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2,258.09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2,219.09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2,219.09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39.00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南京市农业农村局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2,258.09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2,219.09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2,219.09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711020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南京市水产科学研究所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2,258.09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2,219.09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2,219.09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39.00</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2,258.09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2,123.16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134.93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1,653.08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1,653.08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1,653.08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134.93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南京市水产科学研究所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2,219.09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2,219.09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2,219.09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148.39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1,614.08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456.62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2,219.09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2,219.09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2,219.09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2,123.16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1,530.06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593.10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95.93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1,614.08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932.22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95.93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1,614.08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932.22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95.93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1,614.08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932.22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585.93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95.93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南京市水产科学研究所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2,123.16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1,530.06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1,339.43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1,339.43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474.31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2,219.09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2,123.16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1,530.06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593.10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95.93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1,614.08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95.93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1,614.08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95.93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1,614.08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932.22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585.93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95.93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2,123.16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1,530.06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1,339.43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1,339.43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593.10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474.31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南京市水产科学研究所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468.46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电脑购置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非信创办公设备购置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非信创办公设备购置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非信创办公设备购置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办公楼维修改造</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大型修缮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房屋修缮</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办公楼维修改造</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大型修缮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房屋修缮</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39.00</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383.26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383.26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南京市水产科学研究所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运转类-公用经费基本支出单项核定</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383.26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383.26</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南京市水产科学研究所2025年度收入、支出预算总计2,258.09万元，与上年相比收、支预算总计各增加41.9万元，增长1.89%。其中：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（一）收入预算总计2,258.09万元。包括：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1．本年收入合计2,219.09万元。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（1）一般公共预算拨款收入2,219.09万元，与上年相比增加2.9万元，增长0.13%。主要原因是人员变动，工资福利支出增加。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2．上年结转结余为39万元。与上年相比增加39万元（去年预算数为0万元，无法计算增减比率）。主要原因是其他运转类项目支出动用以前年度基金。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（二）支出预算总计2,258.09万元。包括：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1．本年支出合计2,258.09万元。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148.39万元，主要用于事业单位离退休、基本养老保险缴费及职业年金缴费支出。与上年相比增加2.34万元，增长1.6%。主要原因是人员变动，基本养老保险缴费及职业年金缴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1,653.08万元，主要用于人员类工资福利、人员类对个人和家庭补助、公用经费和其他运转类项目支出。与上年相比增加32.96万元，增长2.03%。主要原因是其他运转类项目支出动用以前年度基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（3）住房保障支出（类）支出456.62万元，主要用于人员住房保障支出。与上年相比增加6.6万元，增长1.47%。主要原因是人员变动，提租补贴及公积金增加。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南京市水产科学研究所2025年收入预算合计2,258.09万元，包括本年收入2,219.09万元，上年结转结余39万元。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本年一般公共预算收入2,219.09万元，占98.27%；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上年结转结余的单位资金39万元，占1.73%。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南京市水产科学研究所2025年支出预算合计2,258.09万元，其中：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基本支出2,123.16万元，占94.02%；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项目支出134.93万元，占5.98%；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南京市水产科学研究所2025年度财政拨款收、支总预算2,219.09万元。与上年相比，财政拨款收、支总计各增加2.9万元，增长0.13%。主要原因是人员变动，工资福利支出增加。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南京市水产科学研究所2025年财政拨款预算支出2,219.09万元，占本年支出合计的98.27%。与上年相比，财政拨款支出增加2.9万元，增长0.13%。主要原因是人员变动，工资福利支出增加。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1.行政事业单位养老支出（款）事业单位离退休（项）支出7.63万元，与上年预算数相同。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2.行政事业单位养老支出（款）机关事业单位基本养老保险缴费支出（项）支出93.84万元，与上年相比增加1.56万元，增长1.69%。主要原因是人员变动，基本养老保险缴费增加。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3.行政事业单位养老支出（款）机关事业单位职业年金缴费支出（项）支出46.92万元，与上年相比增加0.78万元，增长1.69%。主要原因是人员变动，职业年金缴费增加。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1.农业农村（款）事业运行（项）支出1,614.08万元，与上年相比增加116.04万元，增长7.75%。主要原因是2025年度农业农村（款）科技转化与推广服务（项）调整为农业农村（款）事业运行（项）支出。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2.农业农村（款）科技转化与推广服务（项）支出0万元，与上年相比减少122.08万元，减少100%。主要原因是2025年度农业农村（款）科技转化与推广服务（项）调整为农业农村（款）事业运行（项）支出。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1.住房改革支出（款）住房公积金（项）支出98.39万元，与上年相比增加1.13万元，增长1.16%。主要原因是人员变动，住房公积金增加。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2.住房改革支出（款）提租补贴（项）支出358.23万元，与上年相比增加5.47万元，增长1.55%。主要原因是人员变动，提租补贴增加。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南京市水产科学研究所2025年度财政拨款基本支出预算2,123.16万元，其中：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1,530.06万元。主要包括：基本工资、津贴补贴、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593.1万元。主要包括：办公费、水费、电费、邮电费、物业管理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南京市水产科学研究所2025年一般公共预算财政拨款支出预算2,219.09万元，与上年相比增加2.9万元，增长0.13%。主要原因是人员变动，工资福利支出增加。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南京市水产科学研究所2025年度一般公共预算财政拨款基本支出预算2,123.16万元，其中：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1,530.06万元。主要包括：基本工资、津贴补贴、绩效工资、机关事业单位基本养老保险缴费、职业年金缴费、职工基本医疗保险缴费、其他社会保障缴费、住房公积金、医疗费、其他工资福利支出、退休费、生活补助、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593.1万元。主要包括：办公费、水费、电费、邮电费、物业管理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度一般公共预算拨款安排的“三公”经费支出预算4.98万元，与上年预算数相同。其中，因公出国（境）费支出0万元，占“三公”经费的0%；公务用车购置及运行维护费支出4.48万元，占“三公”经费的89.96%；公务接待费支出0.5万元，占“三公”经费的10.04%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南京市水产科学研究所2025年度一般公共预算拨款安排的会议费预算支出1万元，与上年预算数相同。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南京市水产科学研究所2025年度一般公共预算拨款安排的培训费预算支出3万元，比上年预算减少1万元，主要原因是按上年预算执行情况进行调减。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南京市水产科学研究所2025年国有资本经营预算支出0万元。与上年预算数相同。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2025年度政府采购支出预算总额507.46万元，其中：拟采购货物支出2万元、拟采购工程支出122.2万元、拟采购服务支出383.26万元。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100万元（含）以上的设备2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753.01万元；本单位共10个项目纳入绩效目标管理，涉及财政性资金合计753.01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南京市水产科学研究所</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