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0F76AD">
      <w:pPr>
        <w:widowControl/>
        <w:spacing w:line="560" w:lineRule="exact"/>
        <w:jc w:val="center"/>
        <w:rPr>
          <w:rFonts w:ascii="黑体" w:eastAsia="黑体" w:hAnsi="黑体" w:cs="宋体"/>
          <w:color w:val="000000"/>
          <w:kern w:val="0"/>
          <w:sz w:val="44"/>
          <w:szCs w:val="44"/>
        </w:rPr>
      </w:pPr>
      <w:r w:rsidRPr="000F76AD">
        <w:rPr>
          <w:rFonts w:ascii="黑体" w:eastAsia="黑体" w:hAnsi="黑体" w:cs="宋体" w:hint="eastAsia"/>
          <w:color w:val="000000"/>
          <w:kern w:val="0"/>
          <w:sz w:val="44"/>
          <w:szCs w:val="44"/>
        </w:rPr>
        <w:t>2024年度南京市农业农村</w:t>
      </w:r>
      <w:proofErr w:type="gramStart"/>
      <w:r w:rsidRPr="000F76AD">
        <w:rPr>
          <w:rFonts w:ascii="黑体" w:eastAsia="黑体" w:hAnsi="黑体" w:cs="宋体" w:hint="eastAsia"/>
          <w:color w:val="000000"/>
          <w:kern w:val="0"/>
          <w:sz w:val="44"/>
          <w:szCs w:val="44"/>
        </w:rPr>
        <w:t>局农村</w:t>
      </w:r>
      <w:proofErr w:type="gramEnd"/>
      <w:r w:rsidRPr="000F76AD">
        <w:rPr>
          <w:rFonts w:ascii="黑体" w:eastAsia="黑体" w:hAnsi="黑体" w:cs="宋体" w:hint="eastAsia"/>
          <w:color w:val="000000"/>
          <w:kern w:val="0"/>
          <w:sz w:val="44"/>
          <w:szCs w:val="44"/>
        </w:rPr>
        <w:t>创业创新绩效评价报告</w:t>
      </w: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Pr>
        <w:widowControl/>
        <w:spacing w:line="560" w:lineRule="exact"/>
        <w:jc w:val="center"/>
        <w:rPr>
          <w:rFonts w:ascii="黑体" w:eastAsia="黑体" w:hAnsi="黑体" w:cs="宋体"/>
          <w:color w:val="000000"/>
          <w:kern w:val="0"/>
          <w:sz w:val="44"/>
          <w:szCs w:val="44"/>
        </w:rPr>
      </w:pPr>
    </w:p>
    <w:p w:rsidR="00163CBD" w:rsidRDefault="00A46374">
      <w:pPr>
        <w:spacing w:line="560" w:lineRule="exact"/>
        <w:ind w:firstLineChars="500" w:firstLine="1500"/>
        <w:rPr>
          <w:rFonts w:ascii="黑体" w:eastAsia="黑体" w:hAnsi="黑体" w:cs="黑体"/>
          <w:sz w:val="30"/>
          <w:szCs w:val="30"/>
        </w:rPr>
      </w:pPr>
      <w:r>
        <w:rPr>
          <w:rFonts w:ascii="黑体" w:eastAsia="黑体" w:hAnsi="黑体" w:cs="黑体" w:hint="eastAsia"/>
          <w:sz w:val="30"/>
          <w:szCs w:val="30"/>
        </w:rPr>
        <w:t>项目名称：</w:t>
      </w:r>
      <w:r>
        <w:rPr>
          <w:rFonts w:ascii="黑体" w:eastAsia="黑体" w:hAnsi="黑体" w:cs="黑体" w:hint="eastAsia"/>
          <w:sz w:val="30"/>
          <w:szCs w:val="30"/>
        </w:rPr>
        <w:t>202</w:t>
      </w:r>
      <w:r>
        <w:rPr>
          <w:rFonts w:ascii="黑体" w:eastAsia="黑体" w:hAnsi="黑体" w:cs="黑体" w:hint="eastAsia"/>
          <w:sz w:val="30"/>
          <w:szCs w:val="30"/>
        </w:rPr>
        <w:t>4</w:t>
      </w:r>
      <w:r>
        <w:rPr>
          <w:rFonts w:ascii="黑体" w:eastAsia="黑体" w:hAnsi="黑体" w:cs="黑体" w:hint="eastAsia"/>
          <w:sz w:val="30"/>
          <w:szCs w:val="30"/>
        </w:rPr>
        <w:t>年</w:t>
      </w:r>
      <w:r>
        <w:rPr>
          <w:rFonts w:ascii="黑体" w:eastAsia="黑体" w:hAnsi="黑体" w:cs="黑体" w:hint="eastAsia"/>
          <w:sz w:val="30"/>
          <w:szCs w:val="30"/>
        </w:rPr>
        <w:t>南京市农村创业创新</w:t>
      </w:r>
      <w:r>
        <w:rPr>
          <w:rFonts w:ascii="黑体" w:eastAsia="黑体" w:hAnsi="黑体" w:cs="黑体" w:hint="eastAsia"/>
          <w:sz w:val="30"/>
          <w:szCs w:val="30"/>
        </w:rPr>
        <w:t>项目</w:t>
      </w:r>
    </w:p>
    <w:p w:rsidR="00163CBD" w:rsidRDefault="00A46374">
      <w:pPr>
        <w:spacing w:line="560" w:lineRule="exact"/>
        <w:ind w:firstLineChars="500" w:firstLine="1500"/>
        <w:rPr>
          <w:rFonts w:ascii="黑体" w:eastAsia="黑体" w:hAnsi="黑体" w:cs="黑体"/>
          <w:sz w:val="30"/>
          <w:szCs w:val="30"/>
        </w:rPr>
      </w:pPr>
      <w:r>
        <w:rPr>
          <w:rFonts w:ascii="黑体" w:eastAsia="黑体" w:hAnsi="黑体" w:cs="黑体" w:hint="eastAsia"/>
          <w:sz w:val="30"/>
          <w:szCs w:val="30"/>
        </w:rPr>
        <w:t>主管单位：南京市农业农村局</w:t>
      </w:r>
    </w:p>
    <w:p w:rsidR="00163CBD" w:rsidRDefault="00163CBD">
      <w:pPr>
        <w:pStyle w:val="a6"/>
        <w:spacing w:line="560" w:lineRule="exact"/>
        <w:ind w:left="420"/>
        <w:rPr>
          <w:rFonts w:ascii="黑体" w:eastAsia="黑体" w:hAnsi="黑体" w:cs="黑体"/>
          <w:sz w:val="30"/>
          <w:szCs w:val="30"/>
        </w:rPr>
      </w:pPr>
    </w:p>
    <w:p w:rsidR="00163CBD" w:rsidRDefault="00163CBD">
      <w:pPr>
        <w:pStyle w:val="a6"/>
        <w:spacing w:line="560" w:lineRule="exact"/>
        <w:ind w:left="420"/>
        <w:rPr>
          <w:rFonts w:ascii="黑体" w:eastAsia="黑体" w:hAnsi="黑体" w:cs="黑体"/>
          <w:sz w:val="30"/>
          <w:szCs w:val="30"/>
        </w:rPr>
      </w:pPr>
    </w:p>
    <w:p w:rsidR="00163CBD" w:rsidRDefault="00163CBD">
      <w:pPr>
        <w:pStyle w:val="a6"/>
        <w:spacing w:line="560" w:lineRule="exact"/>
        <w:ind w:left="420"/>
        <w:rPr>
          <w:rFonts w:ascii="黑体" w:eastAsia="黑体" w:hAnsi="黑体" w:cs="黑体"/>
          <w:sz w:val="30"/>
          <w:szCs w:val="30"/>
        </w:rPr>
      </w:pPr>
    </w:p>
    <w:p w:rsidR="00163CBD" w:rsidRDefault="00163CBD">
      <w:pPr>
        <w:pStyle w:val="a6"/>
        <w:spacing w:line="560" w:lineRule="exact"/>
        <w:ind w:left="420"/>
        <w:rPr>
          <w:rFonts w:ascii="黑体" w:eastAsia="黑体" w:hAnsi="黑体" w:cs="黑体"/>
          <w:sz w:val="30"/>
          <w:szCs w:val="30"/>
        </w:rPr>
      </w:pPr>
    </w:p>
    <w:p w:rsidR="00163CBD" w:rsidRDefault="00A46374">
      <w:pPr>
        <w:spacing w:line="560" w:lineRule="exact"/>
        <w:jc w:val="center"/>
        <w:rPr>
          <w:rFonts w:ascii="黑体" w:eastAsia="黑体" w:hAnsi="黑体" w:cs="黑体"/>
          <w:sz w:val="30"/>
          <w:szCs w:val="30"/>
        </w:rPr>
      </w:pPr>
      <w:r>
        <w:rPr>
          <w:rFonts w:ascii="黑体" w:eastAsia="黑体" w:hAnsi="黑体" w:cs="黑体" w:hint="eastAsia"/>
          <w:sz w:val="30"/>
          <w:szCs w:val="30"/>
        </w:rPr>
        <w:t>202</w:t>
      </w:r>
      <w:r>
        <w:rPr>
          <w:rFonts w:ascii="黑体" w:eastAsia="黑体" w:hAnsi="黑体" w:cs="黑体" w:hint="eastAsia"/>
          <w:sz w:val="30"/>
          <w:szCs w:val="30"/>
        </w:rPr>
        <w:t>4</w:t>
      </w:r>
      <w:r>
        <w:rPr>
          <w:rFonts w:ascii="黑体" w:eastAsia="黑体" w:hAnsi="黑体" w:cs="黑体" w:hint="eastAsia"/>
          <w:sz w:val="30"/>
          <w:szCs w:val="30"/>
        </w:rPr>
        <w:t>年</w:t>
      </w:r>
      <w:r>
        <w:rPr>
          <w:rFonts w:ascii="黑体" w:eastAsia="黑体" w:hAnsi="黑体" w:cs="黑体" w:hint="eastAsia"/>
          <w:sz w:val="30"/>
          <w:szCs w:val="30"/>
        </w:rPr>
        <w:t>6</w:t>
      </w:r>
      <w:r>
        <w:rPr>
          <w:rFonts w:ascii="黑体" w:eastAsia="黑体" w:hAnsi="黑体" w:cs="黑体" w:hint="eastAsia"/>
          <w:sz w:val="30"/>
          <w:szCs w:val="30"/>
        </w:rPr>
        <w:t>月</w:t>
      </w:r>
    </w:p>
    <w:p w:rsidR="00163CBD" w:rsidRDefault="00163CBD">
      <w:pPr>
        <w:widowControl/>
        <w:spacing w:line="560" w:lineRule="exact"/>
        <w:jc w:val="center"/>
        <w:rPr>
          <w:rFonts w:ascii="黑体" w:eastAsia="黑体" w:hAnsi="黑体" w:cs="宋体"/>
          <w:color w:val="000000"/>
          <w:kern w:val="0"/>
          <w:sz w:val="44"/>
          <w:szCs w:val="44"/>
        </w:rPr>
      </w:pPr>
    </w:p>
    <w:p w:rsidR="00163CBD" w:rsidRDefault="00163CBD"/>
    <w:p w:rsidR="00163CBD" w:rsidRDefault="008B4785">
      <w:pPr>
        <w:spacing w:line="560" w:lineRule="exact"/>
        <w:jc w:val="center"/>
        <w:outlineLvl w:val="0"/>
        <w:rPr>
          <w:rFonts w:ascii="方正小标宋简体" w:eastAsia="方正小标宋简体" w:hAnsi="仿宋" w:cs="仿宋"/>
          <w:bCs/>
          <w:sz w:val="44"/>
          <w:szCs w:val="44"/>
        </w:rPr>
      </w:pPr>
      <w:r w:rsidRPr="008B4785">
        <w:rPr>
          <w:rFonts w:ascii="方正小标宋简体" w:eastAsia="方正小标宋简体" w:hAnsi="仿宋" w:cs="仿宋" w:hint="eastAsia"/>
          <w:bCs/>
          <w:sz w:val="44"/>
          <w:szCs w:val="44"/>
        </w:rPr>
        <w:lastRenderedPageBreak/>
        <w:t>2024年度南京市农业农村局农村创业创新绩效评价报告</w:t>
      </w:r>
      <w:bookmarkStart w:id="0" w:name="_GoBack"/>
      <w:bookmarkEnd w:id="0"/>
    </w:p>
    <w:p w:rsidR="00163CBD" w:rsidRDefault="00A4637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为进一步加强财政支出管理，合理配置财政资源，提高财政资金使用效益和财政支出管理水平，南京市农业农村局对南京市</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农村创业创新</w:t>
      </w:r>
      <w:r>
        <w:rPr>
          <w:rFonts w:ascii="仿宋_GB2312" w:eastAsia="仿宋_GB2312" w:hAnsi="仿宋_GB2312" w:cs="仿宋_GB2312" w:hint="eastAsia"/>
          <w:sz w:val="32"/>
          <w:szCs w:val="32"/>
        </w:rPr>
        <w:t>专项资金项目实施绩效评价，同时实地走访、资料查验、绩效打分等，从南京市</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创业创新</w:t>
      </w:r>
      <w:r>
        <w:rPr>
          <w:rFonts w:ascii="仿宋_GB2312" w:eastAsia="仿宋_GB2312" w:hAnsi="仿宋_GB2312" w:cs="仿宋_GB2312" w:hint="eastAsia"/>
          <w:sz w:val="32"/>
          <w:szCs w:val="32"/>
        </w:rPr>
        <w:t>项目的决策、过程、产出和效益四个维度进行了客观、公正的评价，评价情况及结果如下。</w:t>
      </w:r>
    </w:p>
    <w:p w:rsidR="00163CBD" w:rsidRDefault="00A46374" w:rsidP="000F76AD">
      <w:pPr>
        <w:pStyle w:val="1"/>
        <w:ind w:firstLine="640"/>
        <w:rPr>
          <w:rFonts w:ascii="黑体" w:eastAsia="黑体" w:hAnsi="黑体" w:cs="黑体"/>
          <w:b w:val="0"/>
          <w:bCs w:val="0"/>
          <w:sz w:val="32"/>
          <w:szCs w:val="32"/>
        </w:rPr>
      </w:pPr>
      <w:bookmarkStart w:id="1" w:name="_Toc22847"/>
      <w:bookmarkStart w:id="2" w:name="_Toc28362"/>
      <w:bookmarkStart w:id="3" w:name="_Toc13808"/>
      <w:bookmarkStart w:id="4" w:name="_Toc30410"/>
      <w:bookmarkStart w:id="5" w:name="_Toc8115"/>
      <w:bookmarkStart w:id="6" w:name="_Toc20909"/>
      <w:bookmarkStart w:id="7" w:name="_Toc29584"/>
      <w:bookmarkStart w:id="8" w:name="_Toc27022_WPSOffice_Level1"/>
      <w:bookmarkStart w:id="9" w:name="_Toc27235"/>
      <w:bookmarkStart w:id="10" w:name="_Toc18327"/>
      <w:bookmarkStart w:id="11" w:name="_Toc23407"/>
      <w:bookmarkStart w:id="12" w:name="_Toc9923"/>
      <w:bookmarkStart w:id="13" w:name="_Toc1883"/>
      <w:bookmarkStart w:id="14" w:name="_Toc28859"/>
      <w:bookmarkStart w:id="15" w:name="_Toc17184"/>
      <w:bookmarkStart w:id="16" w:name="_Toc20915"/>
      <w:bookmarkStart w:id="17" w:name="_Toc19814"/>
      <w:bookmarkStart w:id="18" w:name="_Toc12138"/>
      <w:bookmarkStart w:id="19" w:name="_Toc27226"/>
      <w:bookmarkStart w:id="20" w:name="_Toc31530"/>
      <w:bookmarkStart w:id="21" w:name="_Toc9598"/>
      <w:bookmarkStart w:id="22" w:name="_Toc7680"/>
      <w:bookmarkStart w:id="23" w:name="_Toc11120"/>
      <w:bookmarkStart w:id="24" w:name="_Toc25807"/>
      <w:bookmarkStart w:id="25" w:name="_Toc24142"/>
      <w:bookmarkStart w:id="26" w:name="_Toc9430"/>
      <w:bookmarkStart w:id="27" w:name="_Toc11984"/>
      <w:bookmarkStart w:id="28" w:name="_Toc4410"/>
      <w:bookmarkStart w:id="29" w:name="_Toc28490"/>
      <w:bookmarkStart w:id="30" w:name="_Toc3996"/>
      <w:bookmarkStart w:id="31" w:name="_Toc32131"/>
      <w:bookmarkStart w:id="32" w:name="_Toc18783"/>
      <w:bookmarkStart w:id="33" w:name="_Toc23496"/>
      <w:bookmarkStart w:id="34" w:name="_Toc32403"/>
      <w:r>
        <w:rPr>
          <w:rFonts w:ascii="黑体" w:eastAsia="黑体" w:hAnsi="黑体" w:cs="黑体" w:hint="eastAsia"/>
          <w:b w:val="0"/>
          <w:bCs w:val="0"/>
          <w:sz w:val="32"/>
          <w:szCs w:val="32"/>
        </w:rPr>
        <w:t>一、</w:t>
      </w:r>
      <w:bookmarkEnd w:id="1"/>
      <w:bookmarkEnd w:id="2"/>
      <w:bookmarkEnd w:id="3"/>
      <w:bookmarkEnd w:id="4"/>
      <w:bookmarkEnd w:id="5"/>
      <w:bookmarkEnd w:id="6"/>
      <w:bookmarkEnd w:id="7"/>
      <w:bookmarkEnd w:id="8"/>
      <w:bookmarkEnd w:id="9"/>
      <w:bookmarkEnd w:id="10"/>
      <w:r>
        <w:rPr>
          <w:rFonts w:ascii="黑体" w:eastAsia="黑体" w:hAnsi="黑体" w:cs="黑体" w:hint="eastAsia"/>
          <w:b w:val="0"/>
          <w:bCs w:val="0"/>
          <w:sz w:val="32"/>
          <w:szCs w:val="32"/>
        </w:rPr>
        <w:t>项目概况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163CBD" w:rsidRDefault="00A46374" w:rsidP="000F76AD">
      <w:pPr>
        <w:pStyle w:val="a7"/>
        <w:ind w:firstLine="640"/>
        <w:rPr>
          <w:rFonts w:ascii="楷体" w:eastAsia="楷体" w:hAnsi="楷体" w:cs="楷体"/>
          <w:b w:val="0"/>
          <w:bCs w:val="0"/>
          <w:sz w:val="32"/>
          <w:szCs w:val="32"/>
        </w:rPr>
      </w:pPr>
      <w:bookmarkStart w:id="35" w:name="_Toc23700"/>
      <w:bookmarkStart w:id="36" w:name="_Toc204_WPSOffice_Level2"/>
      <w:bookmarkStart w:id="37" w:name="_Toc28589"/>
      <w:bookmarkStart w:id="38" w:name="_Toc17335"/>
      <w:bookmarkStart w:id="39" w:name="_Toc10277"/>
      <w:bookmarkStart w:id="40" w:name="_Toc25830"/>
      <w:bookmarkStart w:id="41" w:name="_Toc20111"/>
      <w:bookmarkStart w:id="42" w:name="_Toc23831"/>
      <w:bookmarkStart w:id="43" w:name="_Toc8135"/>
      <w:bookmarkStart w:id="44" w:name="_Toc29491"/>
      <w:bookmarkStart w:id="45" w:name="_Toc24763"/>
      <w:bookmarkStart w:id="46" w:name="_Toc13237"/>
      <w:bookmarkStart w:id="47" w:name="_Toc16503"/>
      <w:bookmarkStart w:id="48" w:name="_Toc2347"/>
      <w:bookmarkStart w:id="49" w:name="_Toc7355"/>
      <w:bookmarkStart w:id="50" w:name="_Toc15830"/>
      <w:bookmarkStart w:id="51" w:name="_Toc28940"/>
      <w:bookmarkStart w:id="52" w:name="_Toc22397"/>
      <w:bookmarkStart w:id="53" w:name="_Toc16425"/>
      <w:bookmarkStart w:id="54" w:name="_Toc4166"/>
      <w:bookmarkStart w:id="55" w:name="_Toc3250"/>
      <w:bookmarkStart w:id="56" w:name="_Toc26155"/>
      <w:bookmarkStart w:id="57" w:name="_Toc19059"/>
      <w:bookmarkStart w:id="58" w:name="_Toc8013"/>
      <w:bookmarkStart w:id="59" w:name="_Toc31765"/>
      <w:bookmarkStart w:id="60" w:name="_Toc9313"/>
      <w:bookmarkStart w:id="61" w:name="_Toc13414"/>
      <w:bookmarkStart w:id="62" w:name="_Toc13324"/>
      <w:bookmarkStart w:id="63" w:name="_Toc21682"/>
      <w:bookmarkStart w:id="64" w:name="_Toc31447"/>
      <w:bookmarkStart w:id="65" w:name="_Toc30702"/>
      <w:bookmarkStart w:id="66" w:name="_Toc7723"/>
      <w:bookmarkStart w:id="67" w:name="_Toc25165"/>
      <w:r>
        <w:rPr>
          <w:rFonts w:ascii="楷体" w:eastAsia="楷体" w:hAnsi="楷体" w:cs="楷体" w:hint="eastAsia"/>
          <w:b w:val="0"/>
          <w:bCs w:val="0"/>
          <w:sz w:val="32"/>
          <w:szCs w:val="32"/>
        </w:rPr>
        <w:t>（一）</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楷体" w:eastAsia="楷体" w:hAnsi="楷体" w:cs="楷体" w:hint="eastAsia"/>
          <w:b w:val="0"/>
          <w:bCs w:val="0"/>
          <w:sz w:val="32"/>
          <w:szCs w:val="32"/>
        </w:rPr>
        <w:t>项目基本情况</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163CBD" w:rsidRDefault="00A46374">
      <w:pPr>
        <w:spacing w:line="300" w:lineRule="auto"/>
        <w:ind w:firstLineChars="200" w:firstLine="643"/>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项目背景</w:t>
      </w:r>
    </w:p>
    <w:p w:rsidR="00163CBD" w:rsidRDefault="00A46374">
      <w:pPr>
        <w:widowControl/>
        <w:spacing w:line="300" w:lineRule="auto"/>
        <w:ind w:firstLineChars="200" w:firstLine="640"/>
        <w:rPr>
          <w:rFonts w:ascii="仿宋_GB2312" w:eastAsia="仿宋_GB2312" w:hAnsi="仿宋_GB2312" w:cs="仿宋_GB2312"/>
          <w:sz w:val="32"/>
          <w:szCs w:val="32"/>
        </w:rPr>
      </w:pPr>
      <w:bookmarkStart w:id="68" w:name="_Toc14065"/>
      <w:r>
        <w:rPr>
          <w:rFonts w:ascii="仿宋_GB2312" w:eastAsia="仿宋_GB2312" w:hAnsi="仿宋_GB2312" w:cs="仿宋_GB2312" w:hint="eastAsia"/>
          <w:sz w:val="32"/>
          <w:szCs w:val="32"/>
        </w:rPr>
        <w:t>党的十九大报告中</w:t>
      </w:r>
      <w:r>
        <w:rPr>
          <w:rFonts w:ascii="仿宋_GB2312" w:eastAsia="仿宋_GB2312" w:hAnsi="仿宋_GB2312" w:cs="仿宋_GB2312" w:hint="eastAsia"/>
          <w:sz w:val="32"/>
          <w:szCs w:val="32"/>
        </w:rPr>
        <w:t>明确提出“促进农村一二三产业融合发展，支持和鼓励农民就业创业”，但由于创业创新本身带有极大不确定性，在启动周转资金、社会融资渠道、民间借贷成本等方面仍存在薄弱环节。为深入贯彻《农业农村部关于落实党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年全面推进乡村振兴重点工作部署的实施意见》（农发〔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《国务院办公厅关于支持返乡下乡人员创业创新促进农村一二三产业融合发展的意见》（国办发〔</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《南京市农业农村现代化“十四五”规划》（</w:t>
      </w:r>
      <w:proofErr w:type="gramStart"/>
      <w:r>
        <w:rPr>
          <w:rFonts w:ascii="仿宋_GB2312" w:eastAsia="仿宋_GB2312" w:hAnsi="仿宋_GB2312" w:cs="仿宋_GB2312" w:hint="eastAsia"/>
          <w:sz w:val="32"/>
          <w:szCs w:val="32"/>
        </w:rPr>
        <w:t>厅字〔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号）等文件中关于实现农村创业创新与农村产业融合同乡村振兴有效衔接的发展决策部署，南京市投入农村创业创新项目补助资金全面推进乡村振兴战略实施，加快促进农业农村经济转型升级发</w:t>
      </w:r>
      <w:r>
        <w:rPr>
          <w:rFonts w:ascii="仿宋_GB2312" w:eastAsia="仿宋_GB2312" w:hAnsi="仿宋_GB2312" w:cs="仿宋_GB2312" w:hint="eastAsia"/>
          <w:sz w:val="32"/>
          <w:szCs w:val="32"/>
        </w:rPr>
        <w:lastRenderedPageBreak/>
        <w:t>展，发展现代农业，增加农民收入，建设社会主义新农村，促进经济持续健康发展和社会和谐稳定。</w:t>
      </w:r>
    </w:p>
    <w:p w:rsidR="00163CBD" w:rsidRDefault="00A46374">
      <w:pPr>
        <w:spacing w:line="300" w:lineRule="auto"/>
        <w:ind w:firstLineChars="200" w:firstLine="643"/>
        <w:outlineLvl w:val="2"/>
        <w:rPr>
          <w:rFonts w:ascii="仿宋_GB2312" w:eastAsia="仿宋_GB2312" w:hAnsi="仿宋_GB2312" w:cs="仿宋_GB2312"/>
          <w:b/>
          <w:bCs/>
          <w:sz w:val="32"/>
          <w:szCs w:val="32"/>
        </w:rPr>
      </w:pPr>
      <w:bookmarkStart w:id="69" w:name="_Toc26577"/>
      <w:bookmarkStart w:id="70" w:name="_Toc6996"/>
      <w:bookmarkStart w:id="71" w:name="_Toc1421"/>
      <w:bookmarkStart w:id="72" w:name="_Toc2548"/>
      <w:bookmarkStart w:id="73" w:name="_Toc15445"/>
      <w:bookmarkStart w:id="74" w:name="_Toc14388"/>
      <w:bookmarkStart w:id="75" w:name="_Toc1077"/>
      <w:bookmarkStart w:id="76" w:name="_Toc3266"/>
      <w:bookmarkStart w:id="77" w:name="_Toc22522"/>
      <w:bookmarkStart w:id="78" w:name="_Toc1495"/>
      <w:bookmarkStart w:id="79" w:name="_Toc16842"/>
      <w:bookmarkStart w:id="80" w:name="_Toc6983"/>
      <w:bookmarkEnd w:id="68"/>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主要内容</w:t>
      </w:r>
    </w:p>
    <w:p w:rsidR="00163CBD" w:rsidRDefault="00A46374">
      <w:pPr>
        <w:spacing w:line="300" w:lineRule="auto"/>
        <w:ind w:firstLineChars="200" w:firstLine="640"/>
        <w:rPr>
          <w:rFonts w:ascii="仿宋_GB2312" w:eastAsia="仿宋_GB2312" w:hAnsi="仿宋_GB2312" w:cs="仿宋_GB2312"/>
          <w:sz w:val="32"/>
          <w:szCs w:val="32"/>
        </w:rPr>
      </w:pPr>
      <w:bookmarkStart w:id="81" w:name="_Toc20928"/>
      <w:r>
        <w:rPr>
          <w:rFonts w:ascii="仿宋_GB2312" w:eastAsia="仿宋_GB2312" w:hAnsi="仿宋_GB2312" w:cs="仿宋_GB2312" w:hint="eastAsia"/>
          <w:sz w:val="32"/>
          <w:szCs w:val="32"/>
        </w:rPr>
        <w:t>南京市农村创业创新补助资金项目类型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主要内容如下所示：</w:t>
      </w:r>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农村初始创</w:t>
      </w:r>
      <w:r>
        <w:rPr>
          <w:rFonts w:ascii="仿宋_GB2312" w:eastAsia="仿宋_GB2312" w:hAnsi="仿宋_GB2312" w:cs="仿宋_GB2312" w:hint="eastAsia"/>
          <w:sz w:val="32"/>
          <w:szCs w:val="32"/>
        </w:rPr>
        <w:t>业补助项目。补助在江北新区、江宁区、浦口区、六合区、溧水区、高淳区、栖霞区、雨花台区创业，经工商登记注册后正常经营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个月以上，包括低收入农户、返乡农民工、大学生、复退军人、赋闲在家适龄妇女等各类返乡下乡在乡初始创业主体，鼓励发展庭院经济的农户积极申报。</w:t>
      </w:r>
    </w:p>
    <w:p w:rsidR="00163CBD" w:rsidRDefault="00A46374">
      <w:pPr>
        <w:spacing w:line="30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农村创业创新示范基地项目。补助对象为提供全产业链、全过程、一站</w:t>
      </w:r>
      <w:proofErr w:type="gramStart"/>
      <w:r>
        <w:rPr>
          <w:rFonts w:ascii="仿宋_GB2312" w:eastAsia="仿宋_GB2312" w:hAnsi="仿宋_GB2312" w:cs="仿宋_GB2312" w:hint="eastAsia"/>
          <w:sz w:val="32"/>
          <w:szCs w:val="32"/>
        </w:rPr>
        <w:t>式创业</w:t>
      </w:r>
      <w:proofErr w:type="gramEnd"/>
      <w:r>
        <w:rPr>
          <w:rFonts w:ascii="仿宋_GB2312" w:eastAsia="仿宋_GB2312" w:hAnsi="仿宋_GB2312" w:cs="仿宋_GB2312" w:hint="eastAsia"/>
          <w:sz w:val="32"/>
          <w:szCs w:val="32"/>
        </w:rPr>
        <w:t>服务，吸引大学生、农民工、退伍军人、家庭妇女、城市精英等各类返乡下乡人员创业，并通过扶持各类主体创业带动更多农民就业的农民专业合作社、农业龙头企业等法人主体。对过往评定的农村双创基地开</w:t>
      </w:r>
      <w:r>
        <w:rPr>
          <w:rFonts w:ascii="仿宋_GB2312" w:eastAsia="仿宋_GB2312" w:hAnsi="仿宋_GB2312" w:cs="仿宋_GB2312" w:hint="eastAsia"/>
          <w:sz w:val="32"/>
          <w:szCs w:val="32"/>
        </w:rPr>
        <w:t>展监测，监测结果为优秀的发放奖励。</w:t>
      </w:r>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农村创业创新大赛项目。举办</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南京市农村创业创新大赛，通过宣讲会，辅导提升培训等环节，挖掘一批优秀农村创业人才和优质项目，培育一批农村创业创新导师队伍大力宣传优秀创业创新典型和双创政策，营造鼓励创业创新的良好氛围。</w:t>
      </w:r>
    </w:p>
    <w:p w:rsidR="00163CBD" w:rsidRDefault="00A46374" w:rsidP="000F76AD">
      <w:pPr>
        <w:pStyle w:val="a7"/>
        <w:ind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w:t>
      </w:r>
      <w:proofErr w:type="gramStart"/>
      <w:r>
        <w:rPr>
          <w:rFonts w:ascii="仿宋_GB2312" w:eastAsia="仿宋_GB2312" w:hAnsi="仿宋_GB2312" w:cs="仿宋_GB2312" w:hint="eastAsia"/>
          <w:b w:val="0"/>
          <w:bCs w:val="0"/>
          <w:sz w:val="32"/>
          <w:szCs w:val="32"/>
        </w:rPr>
        <w:t>农创客</w:t>
      </w:r>
      <w:proofErr w:type="gramEnd"/>
      <w:r>
        <w:rPr>
          <w:rFonts w:ascii="仿宋_GB2312" w:eastAsia="仿宋_GB2312" w:hAnsi="仿宋_GB2312" w:cs="仿宋_GB2312" w:hint="eastAsia"/>
          <w:b w:val="0"/>
          <w:bCs w:val="0"/>
          <w:sz w:val="32"/>
          <w:szCs w:val="32"/>
        </w:rPr>
        <w:t>联盟</w:t>
      </w:r>
      <w:r>
        <w:rPr>
          <w:rFonts w:ascii="仿宋_GB2312" w:eastAsia="仿宋_GB2312" w:hAnsi="仿宋_GB2312" w:cs="仿宋_GB2312"/>
          <w:b w:val="0"/>
          <w:bCs w:val="0"/>
          <w:sz w:val="32"/>
          <w:szCs w:val="32"/>
        </w:rPr>
        <w:t>运营项目。</w:t>
      </w:r>
      <w:r>
        <w:rPr>
          <w:rFonts w:ascii="仿宋_GB2312" w:eastAsia="仿宋_GB2312" w:hAnsi="仿宋_GB2312" w:cs="仿宋_GB2312" w:hint="eastAsia"/>
          <w:b w:val="0"/>
          <w:bCs w:val="0"/>
          <w:sz w:val="32"/>
          <w:szCs w:val="32"/>
        </w:rPr>
        <w:t>举办资源对接活动。支持南京</w:t>
      </w:r>
      <w:proofErr w:type="gramStart"/>
      <w:r>
        <w:rPr>
          <w:rFonts w:ascii="仿宋_GB2312" w:eastAsia="仿宋_GB2312" w:hAnsi="仿宋_GB2312" w:cs="仿宋_GB2312" w:hint="eastAsia"/>
          <w:b w:val="0"/>
          <w:bCs w:val="0"/>
          <w:sz w:val="32"/>
          <w:szCs w:val="32"/>
        </w:rPr>
        <w:t>农创客</w:t>
      </w:r>
      <w:proofErr w:type="gramEnd"/>
      <w:r>
        <w:rPr>
          <w:rFonts w:ascii="仿宋_GB2312" w:eastAsia="仿宋_GB2312" w:hAnsi="仿宋_GB2312" w:cs="仿宋_GB2312" w:hint="eastAsia"/>
          <w:b w:val="0"/>
          <w:bCs w:val="0"/>
          <w:sz w:val="32"/>
          <w:szCs w:val="32"/>
        </w:rPr>
        <w:t>联盟稳定运行，吸引年轻大学生、</w:t>
      </w:r>
      <w:r>
        <w:rPr>
          <w:rFonts w:ascii="仿宋_GB2312" w:eastAsia="仿宋_GB2312" w:hAnsi="仿宋_GB2312" w:cs="仿宋_GB2312"/>
          <w:b w:val="0"/>
          <w:bCs w:val="0"/>
          <w:sz w:val="32"/>
          <w:szCs w:val="32"/>
        </w:rPr>
        <w:t>新</w:t>
      </w:r>
      <w:r>
        <w:rPr>
          <w:rFonts w:ascii="仿宋_GB2312" w:eastAsia="仿宋_GB2312" w:hAnsi="仿宋_GB2312" w:cs="仿宋_GB2312" w:hint="eastAsia"/>
          <w:b w:val="0"/>
          <w:bCs w:val="0"/>
          <w:sz w:val="32"/>
          <w:szCs w:val="32"/>
        </w:rPr>
        <w:t>农人、“海归”</w:t>
      </w:r>
      <w:r>
        <w:rPr>
          <w:rFonts w:ascii="仿宋_GB2312" w:eastAsia="仿宋_GB2312" w:hAnsi="仿宋_GB2312" w:cs="仿宋_GB2312" w:hint="eastAsia"/>
          <w:b w:val="0"/>
          <w:bCs w:val="0"/>
          <w:sz w:val="32"/>
          <w:szCs w:val="32"/>
        </w:rPr>
        <w:t xml:space="preserve"> </w:t>
      </w:r>
      <w:r>
        <w:rPr>
          <w:rFonts w:ascii="仿宋_GB2312" w:eastAsia="仿宋_GB2312" w:hAnsi="仿宋_GB2312" w:cs="仿宋_GB2312" w:hint="eastAsia"/>
          <w:b w:val="0"/>
          <w:bCs w:val="0"/>
          <w:sz w:val="32"/>
          <w:szCs w:val="32"/>
        </w:rPr>
        <w:t>农业科技人才等投身农业创新创业。为农业发展带来多元化的思维和</w:t>
      </w:r>
      <w:r>
        <w:rPr>
          <w:rFonts w:ascii="仿宋_GB2312" w:eastAsia="仿宋_GB2312" w:hAnsi="仿宋_GB2312" w:cs="仿宋_GB2312" w:hint="eastAsia"/>
          <w:b w:val="0"/>
          <w:bCs w:val="0"/>
          <w:sz w:val="32"/>
          <w:szCs w:val="32"/>
        </w:rPr>
        <w:lastRenderedPageBreak/>
        <w:t>技能，促进技术资源共享和整合。鼓励</w:t>
      </w:r>
      <w:proofErr w:type="gramStart"/>
      <w:r>
        <w:rPr>
          <w:rFonts w:ascii="仿宋_GB2312" w:eastAsia="仿宋_GB2312" w:hAnsi="仿宋_GB2312" w:cs="仿宋_GB2312" w:hint="eastAsia"/>
          <w:b w:val="0"/>
          <w:bCs w:val="0"/>
          <w:sz w:val="32"/>
          <w:szCs w:val="32"/>
        </w:rPr>
        <w:t>农创客</w:t>
      </w:r>
      <w:proofErr w:type="gramEnd"/>
      <w:r>
        <w:rPr>
          <w:rFonts w:ascii="仿宋_GB2312" w:eastAsia="仿宋_GB2312" w:hAnsi="仿宋_GB2312" w:cs="仿宋_GB2312" w:hint="eastAsia"/>
          <w:b w:val="0"/>
          <w:bCs w:val="0"/>
          <w:sz w:val="32"/>
          <w:szCs w:val="32"/>
        </w:rPr>
        <w:t>联盟开展各种调研学习交流活动，搭建平台，举</w:t>
      </w:r>
      <w:r>
        <w:rPr>
          <w:rFonts w:ascii="仿宋_GB2312" w:eastAsia="仿宋_GB2312" w:hAnsi="仿宋_GB2312" w:cs="仿宋_GB2312" w:hint="eastAsia"/>
          <w:b w:val="0"/>
          <w:bCs w:val="0"/>
          <w:sz w:val="32"/>
          <w:szCs w:val="32"/>
        </w:rPr>
        <w:t>办各类资源对接，宣传推介活动，邀请行业大</w:t>
      </w:r>
      <w:proofErr w:type="gramStart"/>
      <w:r>
        <w:rPr>
          <w:rFonts w:ascii="仿宋_GB2312" w:eastAsia="仿宋_GB2312" w:hAnsi="仿宋_GB2312" w:cs="仿宋_GB2312" w:hint="eastAsia"/>
          <w:b w:val="0"/>
          <w:bCs w:val="0"/>
          <w:sz w:val="32"/>
          <w:szCs w:val="32"/>
        </w:rPr>
        <w:t>咖</w:t>
      </w:r>
      <w:proofErr w:type="gramEnd"/>
      <w:r>
        <w:rPr>
          <w:rFonts w:ascii="仿宋_GB2312" w:eastAsia="仿宋_GB2312" w:hAnsi="仿宋_GB2312" w:cs="仿宋_GB2312" w:hint="eastAsia"/>
          <w:b w:val="0"/>
          <w:bCs w:val="0"/>
          <w:sz w:val="32"/>
          <w:szCs w:val="32"/>
        </w:rPr>
        <w:t>，专家等对</w:t>
      </w:r>
      <w:proofErr w:type="gramStart"/>
      <w:r>
        <w:rPr>
          <w:rFonts w:ascii="仿宋_GB2312" w:eastAsia="仿宋_GB2312" w:hAnsi="仿宋_GB2312" w:cs="仿宋_GB2312" w:hint="eastAsia"/>
          <w:b w:val="0"/>
          <w:bCs w:val="0"/>
          <w:sz w:val="32"/>
          <w:szCs w:val="32"/>
        </w:rPr>
        <w:t>农创客</w:t>
      </w:r>
      <w:proofErr w:type="gramEnd"/>
      <w:r>
        <w:rPr>
          <w:rFonts w:ascii="仿宋_GB2312" w:eastAsia="仿宋_GB2312" w:hAnsi="仿宋_GB2312" w:cs="仿宋_GB2312" w:hint="eastAsia"/>
          <w:b w:val="0"/>
          <w:bCs w:val="0"/>
          <w:sz w:val="32"/>
          <w:szCs w:val="32"/>
        </w:rPr>
        <w:t>进行辅导，推动</w:t>
      </w:r>
      <w:proofErr w:type="gramStart"/>
      <w:r>
        <w:rPr>
          <w:rFonts w:ascii="仿宋_GB2312" w:eastAsia="仿宋_GB2312" w:hAnsi="仿宋_GB2312" w:cs="仿宋_GB2312" w:hint="eastAsia"/>
          <w:b w:val="0"/>
          <w:bCs w:val="0"/>
          <w:sz w:val="32"/>
          <w:szCs w:val="32"/>
        </w:rPr>
        <w:t>农创客实现</w:t>
      </w:r>
      <w:proofErr w:type="gramEnd"/>
      <w:r>
        <w:rPr>
          <w:rFonts w:ascii="仿宋_GB2312" w:eastAsia="仿宋_GB2312" w:hAnsi="仿宋_GB2312" w:cs="仿宋_GB2312" w:hint="eastAsia"/>
          <w:b w:val="0"/>
          <w:bCs w:val="0"/>
          <w:sz w:val="32"/>
          <w:szCs w:val="32"/>
        </w:rPr>
        <w:t>资源共享，抱团发展。</w:t>
      </w:r>
    </w:p>
    <w:p w:rsidR="00163CBD" w:rsidRDefault="00A46374" w:rsidP="000F76AD">
      <w:pPr>
        <w:pStyle w:val="a7"/>
        <w:ind w:firstLine="640"/>
        <w:rPr>
          <w:rFonts w:ascii="楷体" w:eastAsia="楷体" w:hAnsi="楷体" w:cs="楷体"/>
          <w:b w:val="0"/>
          <w:bCs w:val="0"/>
          <w:sz w:val="32"/>
          <w:szCs w:val="32"/>
        </w:rPr>
      </w:pPr>
      <w:bookmarkStart w:id="82" w:name="_Toc16987"/>
      <w:bookmarkStart w:id="83" w:name="_Toc22678"/>
      <w:bookmarkStart w:id="84" w:name="_Toc11263"/>
      <w:bookmarkStart w:id="85" w:name="_Toc6181"/>
      <w:bookmarkStart w:id="86" w:name="_Toc13157"/>
      <w:bookmarkStart w:id="87" w:name="_Toc29888"/>
      <w:bookmarkStart w:id="88" w:name="_Toc9654"/>
      <w:bookmarkStart w:id="89" w:name="_Toc8032"/>
      <w:bookmarkStart w:id="90" w:name="_Toc9358"/>
      <w:bookmarkStart w:id="91" w:name="_Toc7409"/>
      <w:bookmarkStart w:id="92" w:name="_Toc1858"/>
      <w:bookmarkStart w:id="93" w:name="_Toc23600"/>
      <w:bookmarkStart w:id="94" w:name="_Toc11465"/>
      <w:bookmarkEnd w:id="81"/>
      <w:r>
        <w:rPr>
          <w:rFonts w:ascii="楷体" w:eastAsia="楷体" w:hAnsi="楷体" w:cs="楷体" w:hint="eastAsia"/>
          <w:b w:val="0"/>
          <w:bCs w:val="0"/>
          <w:sz w:val="32"/>
          <w:szCs w:val="32"/>
        </w:rPr>
        <w:t>（二）项目资金情况</w:t>
      </w:r>
      <w:bookmarkEnd w:id="69"/>
      <w:bookmarkEnd w:id="70"/>
      <w:bookmarkEnd w:id="71"/>
      <w:bookmarkEnd w:id="72"/>
      <w:bookmarkEnd w:id="73"/>
      <w:bookmarkEnd w:id="74"/>
      <w:bookmarkEnd w:id="75"/>
      <w:bookmarkEnd w:id="76"/>
      <w:bookmarkEnd w:id="77"/>
      <w:bookmarkEnd w:id="78"/>
      <w:bookmarkEnd w:id="79"/>
      <w:bookmarkEnd w:id="82"/>
      <w:bookmarkEnd w:id="83"/>
      <w:bookmarkEnd w:id="84"/>
      <w:bookmarkEnd w:id="85"/>
      <w:bookmarkEnd w:id="86"/>
      <w:bookmarkEnd w:id="87"/>
      <w:bookmarkEnd w:id="88"/>
      <w:bookmarkEnd w:id="89"/>
      <w:bookmarkEnd w:id="90"/>
      <w:bookmarkEnd w:id="91"/>
      <w:bookmarkEnd w:id="92"/>
      <w:bookmarkEnd w:id="93"/>
      <w:bookmarkEnd w:id="94"/>
    </w:p>
    <w:p w:rsidR="00163CBD" w:rsidRDefault="00A46374">
      <w:pPr>
        <w:spacing w:line="300" w:lineRule="auto"/>
        <w:ind w:firstLineChars="200" w:firstLine="643"/>
        <w:rPr>
          <w:rFonts w:ascii="仿宋_GB2312" w:eastAsia="仿宋_GB2312" w:hAnsi="仿宋_GB2312" w:cs="仿宋_GB2312"/>
          <w:b/>
          <w:bCs/>
          <w:sz w:val="32"/>
          <w:szCs w:val="32"/>
        </w:rPr>
      </w:pPr>
      <w:bookmarkStart w:id="95" w:name="_Toc10005"/>
      <w:bookmarkStart w:id="96" w:name="_Toc4488"/>
      <w:bookmarkStart w:id="97" w:name="_Toc8732"/>
      <w:bookmarkStart w:id="98" w:name="_Toc7364"/>
      <w:bookmarkStart w:id="99" w:name="_Toc31349"/>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项目预算</w:t>
      </w:r>
      <w:r>
        <w:rPr>
          <w:rFonts w:ascii="仿宋_GB2312" w:eastAsia="仿宋_GB2312" w:hAnsi="仿宋_GB2312" w:cs="仿宋_GB2312" w:hint="eastAsia"/>
          <w:b/>
          <w:bCs/>
          <w:sz w:val="32"/>
          <w:szCs w:val="32"/>
        </w:rPr>
        <w:t>情况</w:t>
      </w:r>
    </w:p>
    <w:p w:rsidR="00163CBD" w:rsidRDefault="00A46374">
      <w:pPr>
        <w:spacing w:line="300" w:lineRule="auto"/>
        <w:ind w:firstLineChars="200" w:firstLine="640"/>
        <w:rPr>
          <w:rFonts w:ascii="仿宋_GB2312" w:eastAsia="仿宋_GB2312" w:hAnsi="仿宋_GB2312" w:cs="仿宋_GB2312"/>
          <w:sz w:val="32"/>
          <w:szCs w:val="32"/>
        </w:rPr>
      </w:pPr>
      <w:bookmarkStart w:id="100" w:name="_Toc13213"/>
      <w:r>
        <w:rPr>
          <w:rFonts w:ascii="仿宋_GB2312" w:eastAsia="仿宋_GB2312" w:hAnsi="仿宋_GB2312" w:cs="仿宋_GB2312" w:hint="eastAsia"/>
          <w:sz w:val="32"/>
          <w:szCs w:val="32"/>
        </w:rPr>
        <w:t>南京市农村创业创新补助资金项目，预算安排补助资金共</w:t>
      </w:r>
      <w:r>
        <w:rPr>
          <w:rFonts w:ascii="仿宋_GB2312" w:eastAsia="仿宋_GB2312" w:hAnsi="仿宋_GB2312" w:cs="仿宋_GB2312" w:hint="eastAsia"/>
          <w:sz w:val="32"/>
          <w:szCs w:val="32"/>
        </w:rPr>
        <w:t xml:space="preserve">420 </w:t>
      </w:r>
      <w:r>
        <w:rPr>
          <w:rFonts w:ascii="仿宋_GB2312" w:eastAsia="仿宋_GB2312" w:hAnsi="仿宋_GB2312" w:cs="仿宋_GB2312" w:hint="eastAsia"/>
          <w:sz w:val="32"/>
          <w:szCs w:val="32"/>
        </w:rPr>
        <w:t>万元，用于江北新区、江宁区、浦口区、六合区、溧水区、高淳区、栖霞区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个区</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农村初始创业</w:t>
      </w:r>
      <w:r>
        <w:rPr>
          <w:rFonts w:ascii="仿宋_GB2312" w:eastAsia="仿宋_GB2312" w:hAnsi="仿宋_GB2312" w:cs="仿宋_GB2312" w:hint="eastAsia"/>
          <w:sz w:val="32"/>
          <w:szCs w:val="32"/>
        </w:rPr>
        <w:t>主体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专业</w:t>
      </w:r>
      <w:proofErr w:type="gramStart"/>
      <w:r>
        <w:rPr>
          <w:rFonts w:ascii="仿宋_GB2312" w:eastAsia="仿宋_GB2312" w:hAnsi="仿宋_GB2312" w:cs="仿宋_GB2312" w:hint="eastAsia"/>
          <w:sz w:val="32"/>
          <w:szCs w:val="32"/>
        </w:rPr>
        <w:t>型农村</w:t>
      </w:r>
      <w:proofErr w:type="gramEnd"/>
      <w:r>
        <w:rPr>
          <w:rFonts w:ascii="仿宋_GB2312" w:eastAsia="仿宋_GB2312" w:hAnsi="仿宋_GB2312" w:cs="仿宋_GB2312" w:hint="eastAsia"/>
          <w:sz w:val="32"/>
          <w:szCs w:val="32"/>
        </w:rPr>
        <w:t>创业创新基地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综合型农村创业创新基地</w:t>
      </w:r>
      <w:r>
        <w:rPr>
          <w:rFonts w:ascii="仿宋_GB2312" w:eastAsia="仿宋_GB2312" w:hAnsi="仿宋_GB2312" w:cs="仿宋_GB2312" w:hint="eastAsia"/>
          <w:sz w:val="32"/>
          <w:szCs w:val="32"/>
        </w:rPr>
        <w:t>进行补助，并举办</w:t>
      </w:r>
      <w:r>
        <w:rPr>
          <w:rFonts w:ascii="仿宋_GB2312" w:eastAsia="仿宋_GB2312" w:hAnsi="仿宋_GB2312" w:cs="仿宋_GB2312"/>
          <w:sz w:val="32"/>
          <w:szCs w:val="32"/>
        </w:rPr>
        <w:t>农村</w:t>
      </w:r>
      <w:r>
        <w:rPr>
          <w:rFonts w:ascii="仿宋_GB2312" w:eastAsia="仿宋_GB2312" w:hAnsi="仿宋_GB2312" w:cs="仿宋_GB2312" w:hint="eastAsia"/>
          <w:sz w:val="32"/>
          <w:szCs w:val="32"/>
        </w:rPr>
        <w:t>创新创业大赛、</w:t>
      </w:r>
      <w:r>
        <w:rPr>
          <w:rFonts w:ascii="仿宋_GB2312" w:eastAsia="仿宋_GB2312" w:hAnsi="仿宋_GB2312" w:cs="仿宋_GB2312"/>
          <w:sz w:val="32"/>
          <w:szCs w:val="32"/>
        </w:rPr>
        <w:t>支持</w:t>
      </w:r>
      <w:proofErr w:type="gramStart"/>
      <w:r>
        <w:rPr>
          <w:rFonts w:ascii="仿宋_GB2312" w:eastAsia="仿宋_GB2312" w:hAnsi="仿宋_GB2312" w:cs="仿宋_GB2312"/>
          <w:sz w:val="32"/>
          <w:szCs w:val="32"/>
        </w:rPr>
        <w:t>农</w:t>
      </w:r>
      <w:r>
        <w:rPr>
          <w:rFonts w:ascii="仿宋_GB2312" w:eastAsia="仿宋_GB2312" w:hAnsi="仿宋_GB2312" w:cs="仿宋_GB2312" w:hint="eastAsia"/>
          <w:sz w:val="32"/>
          <w:szCs w:val="32"/>
        </w:rPr>
        <w:t>创客</w:t>
      </w:r>
      <w:proofErr w:type="gramEnd"/>
      <w:r>
        <w:rPr>
          <w:rFonts w:ascii="仿宋_GB2312" w:eastAsia="仿宋_GB2312" w:hAnsi="仿宋_GB2312" w:cs="仿宋_GB2312" w:hint="eastAsia"/>
          <w:sz w:val="32"/>
          <w:szCs w:val="32"/>
        </w:rPr>
        <w:t>联盟</w:t>
      </w:r>
      <w:r>
        <w:rPr>
          <w:rFonts w:ascii="仿宋_GB2312" w:eastAsia="仿宋_GB2312" w:hAnsi="仿宋_GB2312" w:cs="仿宋_GB2312"/>
          <w:sz w:val="32"/>
          <w:szCs w:val="32"/>
        </w:rPr>
        <w:t>运营</w:t>
      </w:r>
      <w:r>
        <w:rPr>
          <w:rFonts w:ascii="仿宋_GB2312" w:eastAsia="仿宋_GB2312" w:hAnsi="仿宋_GB2312" w:cs="仿宋_GB2312" w:hint="eastAsia"/>
          <w:sz w:val="32"/>
          <w:szCs w:val="32"/>
        </w:rPr>
        <w:t>等。各区</w:t>
      </w:r>
      <w:r>
        <w:rPr>
          <w:rFonts w:ascii="仿宋_GB2312" w:eastAsia="仿宋_GB2312" w:hAnsi="仿宋_GB2312" w:cs="仿宋_GB2312" w:hint="eastAsia"/>
          <w:sz w:val="32"/>
          <w:szCs w:val="32"/>
        </w:rPr>
        <w:t>初始创业补助项目、专业型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综合型农村创业创新基地项目</w:t>
      </w:r>
      <w:r>
        <w:rPr>
          <w:rFonts w:ascii="仿宋_GB2312" w:eastAsia="仿宋_GB2312" w:hAnsi="仿宋_GB2312" w:cs="仿宋_GB2312" w:hint="eastAsia"/>
          <w:sz w:val="32"/>
          <w:szCs w:val="32"/>
        </w:rPr>
        <w:t>补助预算情况见下表：</w:t>
      </w:r>
    </w:p>
    <w:tbl>
      <w:tblPr>
        <w:tblStyle w:val="a5"/>
        <w:tblW w:w="8550" w:type="dxa"/>
        <w:jc w:val="center"/>
        <w:tblLook w:val="04A0" w:firstRow="1" w:lastRow="0" w:firstColumn="1" w:lastColumn="0" w:noHBand="0" w:noVBand="1"/>
      </w:tblPr>
      <w:tblGrid>
        <w:gridCol w:w="1159"/>
        <w:gridCol w:w="773"/>
        <w:gridCol w:w="873"/>
        <w:gridCol w:w="873"/>
        <w:gridCol w:w="913"/>
        <w:gridCol w:w="1007"/>
        <w:gridCol w:w="847"/>
        <w:gridCol w:w="1026"/>
        <w:gridCol w:w="1079"/>
      </w:tblGrid>
      <w:tr w:rsidR="00163CBD">
        <w:trPr>
          <w:jc w:val="center"/>
        </w:trPr>
        <w:tc>
          <w:tcPr>
            <w:tcW w:w="1159" w:type="dxa"/>
            <w:vMerge w:val="restart"/>
            <w:vAlign w:val="center"/>
          </w:tcPr>
          <w:p w:rsidR="00163CBD" w:rsidRDefault="00A46374">
            <w:pPr>
              <w:spacing w:line="300" w:lineRule="auto"/>
              <w:jc w:val="center"/>
              <w:rPr>
                <w:rFonts w:ascii="楷体" w:eastAsia="楷体" w:hAnsi="楷体" w:cs="楷体"/>
                <w:szCs w:val="21"/>
              </w:rPr>
            </w:pPr>
            <w:r>
              <w:rPr>
                <w:rFonts w:ascii="楷体" w:eastAsia="楷体" w:hAnsi="楷体" w:cs="楷体" w:hint="eastAsia"/>
                <w:szCs w:val="21"/>
              </w:rPr>
              <w:t>区属</w:t>
            </w:r>
          </w:p>
        </w:tc>
        <w:tc>
          <w:tcPr>
            <w:tcW w:w="773" w:type="dxa"/>
            <w:vMerge w:val="restart"/>
            <w:vAlign w:val="center"/>
          </w:tcPr>
          <w:p w:rsidR="00163CBD" w:rsidRDefault="00A46374">
            <w:pPr>
              <w:spacing w:line="300" w:lineRule="auto"/>
              <w:jc w:val="center"/>
              <w:rPr>
                <w:rFonts w:ascii="楷体" w:eastAsia="楷体" w:hAnsi="楷体" w:cs="楷体"/>
                <w:szCs w:val="21"/>
              </w:rPr>
            </w:pPr>
            <w:r>
              <w:rPr>
                <w:rFonts w:ascii="楷体" w:eastAsia="楷体" w:hAnsi="楷体" w:cs="楷体" w:hint="eastAsia"/>
                <w:szCs w:val="21"/>
              </w:rPr>
              <w:t>支出金额</w:t>
            </w:r>
          </w:p>
        </w:tc>
        <w:tc>
          <w:tcPr>
            <w:tcW w:w="1746" w:type="dxa"/>
            <w:gridSpan w:val="2"/>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农村初始创业补助项目</w:t>
            </w:r>
          </w:p>
        </w:tc>
        <w:tc>
          <w:tcPr>
            <w:tcW w:w="1920" w:type="dxa"/>
            <w:gridSpan w:val="2"/>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111111"/>
                <w:kern w:val="0"/>
                <w:szCs w:val="21"/>
                <w:lang w:bidi="ar"/>
              </w:rPr>
              <w:t>专业</w:t>
            </w:r>
            <w:proofErr w:type="gramStart"/>
            <w:r>
              <w:rPr>
                <w:rFonts w:ascii="楷体" w:eastAsia="楷体" w:hAnsi="楷体" w:cs="楷体" w:hint="eastAsia"/>
                <w:color w:val="111111"/>
                <w:kern w:val="0"/>
                <w:szCs w:val="21"/>
                <w:lang w:bidi="ar"/>
              </w:rPr>
              <w:t>型农村</w:t>
            </w:r>
            <w:proofErr w:type="gramEnd"/>
            <w:r>
              <w:rPr>
                <w:rFonts w:ascii="楷体" w:eastAsia="楷体" w:hAnsi="楷体" w:cs="楷体" w:hint="eastAsia"/>
                <w:color w:val="111111"/>
                <w:kern w:val="0"/>
                <w:szCs w:val="21"/>
                <w:lang w:bidi="ar"/>
              </w:rPr>
              <w:t>创业创新基地</w:t>
            </w:r>
          </w:p>
        </w:tc>
        <w:tc>
          <w:tcPr>
            <w:tcW w:w="1873" w:type="dxa"/>
            <w:gridSpan w:val="2"/>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111111"/>
                <w:kern w:val="0"/>
                <w:szCs w:val="21"/>
                <w:lang w:bidi="ar"/>
              </w:rPr>
              <w:t>综合型农村创业创新基地</w:t>
            </w:r>
          </w:p>
        </w:tc>
        <w:tc>
          <w:tcPr>
            <w:tcW w:w="1079" w:type="dxa"/>
            <w:vAlign w:val="center"/>
          </w:tcPr>
          <w:p w:rsidR="00163CBD" w:rsidRDefault="00A46374">
            <w:pPr>
              <w:spacing w:line="300" w:lineRule="auto"/>
              <w:jc w:val="center"/>
              <w:rPr>
                <w:rFonts w:ascii="楷体" w:eastAsia="楷体" w:hAnsi="楷体" w:cs="楷体"/>
                <w:szCs w:val="21"/>
              </w:rPr>
            </w:pPr>
            <w:r>
              <w:rPr>
                <w:rFonts w:ascii="楷体" w:eastAsia="楷体" w:hAnsi="楷体" w:cs="楷体" w:hint="eastAsia"/>
                <w:szCs w:val="21"/>
              </w:rPr>
              <w:t>备注</w:t>
            </w:r>
          </w:p>
        </w:tc>
      </w:tr>
      <w:tr w:rsidR="00163CBD">
        <w:trPr>
          <w:jc w:val="center"/>
        </w:trPr>
        <w:tc>
          <w:tcPr>
            <w:tcW w:w="1159" w:type="dxa"/>
            <w:vMerge/>
            <w:vAlign w:val="center"/>
          </w:tcPr>
          <w:p w:rsidR="00163CBD" w:rsidRDefault="00163CBD">
            <w:pPr>
              <w:spacing w:line="300" w:lineRule="auto"/>
              <w:jc w:val="center"/>
              <w:rPr>
                <w:rFonts w:ascii="楷体" w:eastAsia="楷体" w:hAnsi="楷体" w:cs="楷体"/>
                <w:szCs w:val="21"/>
              </w:rPr>
            </w:pPr>
          </w:p>
        </w:tc>
        <w:tc>
          <w:tcPr>
            <w:tcW w:w="773" w:type="dxa"/>
            <w:vMerge/>
            <w:vAlign w:val="center"/>
          </w:tcPr>
          <w:p w:rsidR="00163CBD" w:rsidRDefault="00163CBD">
            <w:pPr>
              <w:spacing w:line="300" w:lineRule="auto"/>
              <w:jc w:val="center"/>
              <w:rPr>
                <w:rFonts w:ascii="楷体" w:eastAsia="楷体" w:hAnsi="楷体" w:cs="楷体"/>
                <w:szCs w:val="21"/>
              </w:rPr>
            </w:pP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数量</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金额</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数量</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金额</w:t>
            </w:r>
          </w:p>
        </w:tc>
        <w:tc>
          <w:tcPr>
            <w:tcW w:w="84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数量</w:t>
            </w:r>
          </w:p>
        </w:tc>
        <w:tc>
          <w:tcPr>
            <w:tcW w:w="1026"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金额</w:t>
            </w: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江北新区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913" w:type="dxa"/>
            <w:vAlign w:val="center"/>
          </w:tcPr>
          <w:p w:rsidR="00163CBD" w:rsidRDefault="00163CBD">
            <w:pPr>
              <w:widowControl/>
              <w:jc w:val="center"/>
              <w:rPr>
                <w:rFonts w:ascii="楷体" w:eastAsia="楷体" w:hAnsi="楷体" w:cs="楷体"/>
                <w:szCs w:val="21"/>
              </w:rPr>
            </w:pPr>
          </w:p>
        </w:tc>
        <w:tc>
          <w:tcPr>
            <w:tcW w:w="1007" w:type="dxa"/>
            <w:vAlign w:val="center"/>
          </w:tcPr>
          <w:p w:rsidR="00163CBD" w:rsidRDefault="00163CBD">
            <w:pPr>
              <w:widowControl/>
              <w:jc w:val="center"/>
              <w:rPr>
                <w:rFonts w:ascii="楷体" w:eastAsia="楷体" w:hAnsi="楷体" w:cs="楷体"/>
                <w:szCs w:val="21"/>
              </w:rPr>
            </w:pPr>
          </w:p>
        </w:tc>
        <w:tc>
          <w:tcPr>
            <w:tcW w:w="847" w:type="dxa"/>
            <w:vAlign w:val="center"/>
          </w:tcPr>
          <w:p w:rsidR="00163CBD" w:rsidRDefault="00163CBD">
            <w:pPr>
              <w:widowControl/>
              <w:jc w:val="center"/>
              <w:rPr>
                <w:rFonts w:ascii="楷体" w:eastAsia="楷体" w:hAnsi="楷体" w:cs="楷体"/>
                <w:szCs w:val="21"/>
              </w:rPr>
            </w:pPr>
          </w:p>
        </w:tc>
        <w:tc>
          <w:tcPr>
            <w:tcW w:w="1026" w:type="dxa"/>
            <w:vAlign w:val="center"/>
          </w:tcPr>
          <w:p w:rsidR="00163CBD" w:rsidRDefault="00163CBD">
            <w:pPr>
              <w:widowControl/>
              <w:jc w:val="center"/>
              <w:rPr>
                <w:rFonts w:ascii="楷体" w:eastAsia="楷体" w:hAnsi="楷体" w:cs="楷体"/>
                <w:szCs w:val="21"/>
              </w:rPr>
            </w:pP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江宁区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64</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24</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24</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10</w:t>
            </w:r>
          </w:p>
        </w:tc>
        <w:tc>
          <w:tcPr>
            <w:tcW w:w="84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w:t>
            </w:r>
          </w:p>
        </w:tc>
        <w:tc>
          <w:tcPr>
            <w:tcW w:w="1026"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30</w:t>
            </w: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浦口区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szCs w:val="21"/>
              </w:rPr>
              <w:t>24</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24</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24</w:t>
            </w:r>
          </w:p>
        </w:tc>
        <w:tc>
          <w:tcPr>
            <w:tcW w:w="913" w:type="dxa"/>
            <w:vAlign w:val="center"/>
          </w:tcPr>
          <w:p w:rsidR="00163CBD" w:rsidRDefault="00163CBD">
            <w:pPr>
              <w:widowControl/>
              <w:jc w:val="center"/>
              <w:rPr>
                <w:rFonts w:ascii="楷体" w:eastAsia="楷体" w:hAnsi="楷体" w:cs="楷体"/>
                <w:szCs w:val="21"/>
              </w:rPr>
            </w:pPr>
          </w:p>
        </w:tc>
        <w:tc>
          <w:tcPr>
            <w:tcW w:w="1007" w:type="dxa"/>
            <w:vAlign w:val="center"/>
          </w:tcPr>
          <w:p w:rsidR="00163CBD" w:rsidRDefault="00163CBD">
            <w:pPr>
              <w:widowControl/>
              <w:jc w:val="center"/>
              <w:rPr>
                <w:rFonts w:ascii="楷体" w:eastAsia="楷体" w:hAnsi="楷体" w:cs="楷体"/>
                <w:szCs w:val="21"/>
              </w:rPr>
            </w:pPr>
          </w:p>
        </w:tc>
        <w:tc>
          <w:tcPr>
            <w:tcW w:w="847" w:type="dxa"/>
            <w:vAlign w:val="center"/>
          </w:tcPr>
          <w:p w:rsidR="00163CBD" w:rsidRDefault="00163CBD">
            <w:pPr>
              <w:widowControl/>
              <w:jc w:val="center"/>
              <w:rPr>
                <w:rFonts w:ascii="楷体" w:eastAsia="楷体" w:hAnsi="楷体" w:cs="楷体"/>
                <w:szCs w:val="21"/>
              </w:rPr>
            </w:pPr>
          </w:p>
        </w:tc>
        <w:tc>
          <w:tcPr>
            <w:tcW w:w="1026" w:type="dxa"/>
            <w:vAlign w:val="center"/>
          </w:tcPr>
          <w:p w:rsidR="00163CBD" w:rsidRDefault="00163CBD">
            <w:pPr>
              <w:widowControl/>
              <w:jc w:val="center"/>
              <w:rPr>
                <w:rFonts w:ascii="楷体" w:eastAsia="楷体" w:hAnsi="楷体" w:cs="楷体"/>
                <w:szCs w:val="21"/>
              </w:rPr>
            </w:pP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proofErr w:type="gramStart"/>
            <w:r>
              <w:rPr>
                <w:rFonts w:ascii="楷体" w:eastAsia="楷体" w:hAnsi="楷体" w:cs="楷体" w:hint="eastAsia"/>
                <w:color w:val="000000"/>
                <w:kern w:val="0"/>
                <w:szCs w:val="21"/>
                <w:lang w:bidi="ar"/>
              </w:rPr>
              <w:t>六合区</w:t>
            </w:r>
            <w:proofErr w:type="gramEnd"/>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59</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39</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39</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20</w:t>
            </w:r>
          </w:p>
        </w:tc>
        <w:tc>
          <w:tcPr>
            <w:tcW w:w="847" w:type="dxa"/>
            <w:vAlign w:val="center"/>
          </w:tcPr>
          <w:p w:rsidR="00163CBD" w:rsidRDefault="00163CBD">
            <w:pPr>
              <w:widowControl/>
              <w:jc w:val="center"/>
              <w:rPr>
                <w:rFonts w:ascii="楷体" w:eastAsia="楷体" w:hAnsi="楷体" w:cs="楷体"/>
                <w:szCs w:val="21"/>
              </w:rPr>
            </w:pPr>
          </w:p>
        </w:tc>
        <w:tc>
          <w:tcPr>
            <w:tcW w:w="1026" w:type="dxa"/>
            <w:vAlign w:val="center"/>
          </w:tcPr>
          <w:p w:rsidR="00163CBD" w:rsidRDefault="00163CBD">
            <w:pPr>
              <w:widowControl/>
              <w:jc w:val="center"/>
              <w:rPr>
                <w:rFonts w:ascii="楷体" w:eastAsia="楷体" w:hAnsi="楷体" w:cs="楷体"/>
                <w:szCs w:val="21"/>
              </w:rPr>
            </w:pP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溧水区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szCs w:val="21"/>
              </w:rPr>
              <w:t>31</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11</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11</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20</w:t>
            </w:r>
          </w:p>
        </w:tc>
        <w:tc>
          <w:tcPr>
            <w:tcW w:w="847" w:type="dxa"/>
            <w:vAlign w:val="center"/>
          </w:tcPr>
          <w:p w:rsidR="00163CBD" w:rsidRDefault="00163CBD">
            <w:pPr>
              <w:widowControl/>
              <w:jc w:val="center"/>
              <w:rPr>
                <w:rFonts w:ascii="楷体" w:eastAsia="楷体" w:hAnsi="楷体" w:cs="楷体"/>
                <w:szCs w:val="21"/>
              </w:rPr>
            </w:pPr>
          </w:p>
        </w:tc>
        <w:tc>
          <w:tcPr>
            <w:tcW w:w="1026" w:type="dxa"/>
            <w:vAlign w:val="center"/>
          </w:tcPr>
          <w:p w:rsidR="00163CBD" w:rsidRDefault="00163CBD">
            <w:pPr>
              <w:widowControl/>
              <w:jc w:val="center"/>
              <w:rPr>
                <w:rFonts w:ascii="楷体" w:eastAsia="楷体" w:hAnsi="楷体" w:cs="楷体"/>
                <w:szCs w:val="21"/>
              </w:rPr>
            </w:pP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高淳区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67</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27</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27</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10</w:t>
            </w:r>
          </w:p>
        </w:tc>
        <w:tc>
          <w:tcPr>
            <w:tcW w:w="84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w:t>
            </w:r>
          </w:p>
        </w:tc>
        <w:tc>
          <w:tcPr>
            <w:tcW w:w="1026"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30</w:t>
            </w: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栖霞区</w:t>
            </w:r>
          </w:p>
        </w:tc>
        <w:tc>
          <w:tcPr>
            <w:tcW w:w="7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3</w:t>
            </w:r>
          </w:p>
        </w:tc>
        <w:tc>
          <w:tcPr>
            <w:tcW w:w="913" w:type="dxa"/>
            <w:vAlign w:val="center"/>
          </w:tcPr>
          <w:p w:rsidR="00163CBD" w:rsidRDefault="00163CBD">
            <w:pPr>
              <w:widowControl/>
              <w:jc w:val="center"/>
              <w:rPr>
                <w:rFonts w:ascii="楷体" w:eastAsia="楷体" w:hAnsi="楷体" w:cs="楷体"/>
                <w:szCs w:val="21"/>
              </w:rPr>
            </w:pPr>
          </w:p>
        </w:tc>
        <w:tc>
          <w:tcPr>
            <w:tcW w:w="1007" w:type="dxa"/>
            <w:vAlign w:val="center"/>
          </w:tcPr>
          <w:p w:rsidR="00163CBD" w:rsidRDefault="00163CBD">
            <w:pPr>
              <w:widowControl/>
              <w:jc w:val="center"/>
              <w:rPr>
                <w:rFonts w:ascii="楷体" w:eastAsia="楷体" w:hAnsi="楷体" w:cs="楷体"/>
                <w:szCs w:val="21"/>
              </w:rPr>
            </w:pPr>
          </w:p>
        </w:tc>
        <w:tc>
          <w:tcPr>
            <w:tcW w:w="847" w:type="dxa"/>
            <w:vAlign w:val="center"/>
          </w:tcPr>
          <w:p w:rsidR="00163CBD" w:rsidRDefault="00163CBD">
            <w:pPr>
              <w:widowControl/>
              <w:jc w:val="center"/>
              <w:rPr>
                <w:rFonts w:ascii="楷体" w:eastAsia="楷体" w:hAnsi="楷体" w:cs="楷体"/>
                <w:szCs w:val="21"/>
              </w:rPr>
            </w:pPr>
          </w:p>
        </w:tc>
        <w:tc>
          <w:tcPr>
            <w:tcW w:w="1026" w:type="dxa"/>
            <w:vAlign w:val="center"/>
          </w:tcPr>
          <w:p w:rsidR="00163CBD" w:rsidRDefault="00163CBD">
            <w:pPr>
              <w:widowControl/>
              <w:jc w:val="center"/>
              <w:rPr>
                <w:rFonts w:ascii="楷体" w:eastAsia="楷体" w:hAnsi="楷体" w:cs="楷体"/>
                <w:szCs w:val="21"/>
              </w:rPr>
            </w:pPr>
          </w:p>
        </w:tc>
        <w:tc>
          <w:tcPr>
            <w:tcW w:w="1079" w:type="dxa"/>
            <w:vAlign w:val="center"/>
          </w:tcPr>
          <w:p w:rsidR="00163CBD" w:rsidRDefault="00163CBD">
            <w:pPr>
              <w:spacing w:line="300" w:lineRule="auto"/>
              <w:jc w:val="center"/>
              <w:rPr>
                <w:rFonts w:ascii="楷体" w:eastAsia="楷体" w:hAnsi="楷体" w:cs="楷体"/>
                <w:szCs w:val="21"/>
              </w:rPr>
            </w:pPr>
          </w:p>
        </w:tc>
      </w:tr>
      <w:tr w:rsidR="00163CBD">
        <w:trPr>
          <w:jc w:val="center"/>
        </w:trPr>
        <w:tc>
          <w:tcPr>
            <w:tcW w:w="1159"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总计</w:t>
            </w:r>
          </w:p>
        </w:tc>
        <w:tc>
          <w:tcPr>
            <w:tcW w:w="773" w:type="dxa"/>
            <w:vAlign w:val="center"/>
          </w:tcPr>
          <w:p w:rsidR="00163CBD" w:rsidRDefault="00A46374">
            <w:pPr>
              <w:spacing w:line="300" w:lineRule="auto"/>
              <w:jc w:val="center"/>
              <w:rPr>
                <w:rFonts w:ascii="楷体" w:eastAsia="楷体" w:hAnsi="楷体" w:cs="楷体"/>
                <w:szCs w:val="21"/>
              </w:rPr>
            </w:pPr>
            <w:r>
              <w:rPr>
                <w:rFonts w:ascii="楷体" w:eastAsia="楷体" w:hAnsi="楷体" w:cs="楷体" w:hint="eastAsia"/>
                <w:szCs w:val="21"/>
              </w:rPr>
              <w:fldChar w:fldCharType="begin"/>
            </w:r>
            <w:r>
              <w:rPr>
                <w:rFonts w:ascii="楷体" w:eastAsia="楷体" w:hAnsi="楷体" w:cs="楷体" w:hint="eastAsia"/>
                <w:szCs w:val="21"/>
              </w:rPr>
              <w:instrText xml:space="preserve"> =SUM(ABOVE) \* MERGEFORMAT </w:instrText>
            </w:r>
            <w:r>
              <w:rPr>
                <w:rFonts w:ascii="楷体" w:eastAsia="楷体" w:hAnsi="楷体" w:cs="楷体" w:hint="eastAsia"/>
                <w:szCs w:val="21"/>
              </w:rPr>
              <w:fldChar w:fldCharType="separate"/>
            </w:r>
            <w:r>
              <w:rPr>
                <w:rFonts w:ascii="楷体" w:eastAsia="楷体" w:hAnsi="楷体" w:cs="楷体" w:hint="eastAsia"/>
                <w:szCs w:val="21"/>
              </w:rPr>
              <w:t>251</w:t>
            </w:r>
            <w:r>
              <w:rPr>
                <w:rFonts w:ascii="楷体" w:eastAsia="楷体" w:hAnsi="楷体" w:cs="楷体" w:hint="eastAsia"/>
                <w:szCs w:val="21"/>
              </w:rPr>
              <w:fldChar w:fldCharType="end"/>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131</w:t>
            </w:r>
          </w:p>
        </w:tc>
        <w:tc>
          <w:tcPr>
            <w:tcW w:w="87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131</w:t>
            </w:r>
          </w:p>
        </w:tc>
        <w:tc>
          <w:tcPr>
            <w:tcW w:w="913"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6</w:t>
            </w:r>
          </w:p>
        </w:tc>
        <w:tc>
          <w:tcPr>
            <w:tcW w:w="100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60</w:t>
            </w:r>
          </w:p>
        </w:tc>
        <w:tc>
          <w:tcPr>
            <w:tcW w:w="847"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2</w:t>
            </w:r>
          </w:p>
        </w:tc>
        <w:tc>
          <w:tcPr>
            <w:tcW w:w="1026" w:type="dxa"/>
            <w:vAlign w:val="center"/>
          </w:tcPr>
          <w:p w:rsidR="00163CBD" w:rsidRDefault="00A46374">
            <w:pPr>
              <w:widowControl/>
              <w:jc w:val="center"/>
              <w:textAlignment w:val="center"/>
              <w:rPr>
                <w:rFonts w:ascii="楷体" w:eastAsia="楷体" w:hAnsi="楷体" w:cs="楷体"/>
                <w:szCs w:val="21"/>
              </w:rPr>
            </w:pPr>
            <w:r>
              <w:rPr>
                <w:rFonts w:ascii="楷体" w:eastAsia="楷体" w:hAnsi="楷体" w:cs="楷体" w:hint="eastAsia"/>
                <w:color w:val="000000"/>
                <w:kern w:val="0"/>
                <w:szCs w:val="21"/>
                <w:lang w:bidi="ar"/>
              </w:rPr>
              <w:t>60</w:t>
            </w:r>
          </w:p>
        </w:tc>
        <w:tc>
          <w:tcPr>
            <w:tcW w:w="1079" w:type="dxa"/>
            <w:vAlign w:val="center"/>
          </w:tcPr>
          <w:p w:rsidR="00163CBD" w:rsidRDefault="00163CBD">
            <w:pPr>
              <w:spacing w:line="300" w:lineRule="auto"/>
              <w:jc w:val="center"/>
              <w:rPr>
                <w:rFonts w:ascii="楷体" w:eastAsia="楷体" w:hAnsi="楷体" w:cs="楷体"/>
                <w:szCs w:val="21"/>
              </w:rPr>
            </w:pPr>
          </w:p>
        </w:tc>
      </w:tr>
    </w:tbl>
    <w:bookmarkEnd w:id="100"/>
    <w:p w:rsidR="00163CBD" w:rsidRDefault="00A46374">
      <w:pPr>
        <w:spacing w:line="30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项目资金来源及使用</w:t>
      </w:r>
    </w:p>
    <w:p w:rsidR="00163CBD" w:rsidRDefault="00A46374">
      <w:pPr>
        <w:spacing w:line="300" w:lineRule="auto"/>
        <w:ind w:firstLineChars="200" w:firstLine="640"/>
        <w:rPr>
          <w:rFonts w:ascii="仿宋_GB2312" w:eastAsia="仿宋_GB2312" w:hAnsi="仿宋_GB2312" w:cs="仿宋_GB2312"/>
          <w:sz w:val="32"/>
          <w:szCs w:val="32"/>
        </w:rPr>
      </w:pPr>
      <w:bookmarkStart w:id="101" w:name="_Toc10929"/>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日，南京市农业农村局印发《关于下达</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lastRenderedPageBreak/>
        <w:t>年部门预算经费和专项资金预算的通知》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宁农计</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年农村创业创新项目补助资金共计</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万元，其中南京市农村创业创新大赛</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万、南京</w:t>
      </w:r>
      <w:proofErr w:type="gramStart"/>
      <w:r>
        <w:rPr>
          <w:rFonts w:ascii="仿宋_GB2312" w:eastAsia="仿宋_GB2312" w:hAnsi="仿宋_GB2312" w:cs="仿宋_GB2312" w:hint="eastAsia"/>
          <w:sz w:val="32"/>
          <w:szCs w:val="32"/>
        </w:rPr>
        <w:t>农创客</w:t>
      </w:r>
      <w:proofErr w:type="gramEnd"/>
      <w:r>
        <w:rPr>
          <w:rFonts w:ascii="仿宋_GB2312" w:eastAsia="仿宋_GB2312" w:hAnsi="仿宋_GB2312" w:cs="仿宋_GB2312" w:hint="eastAsia"/>
          <w:sz w:val="32"/>
          <w:szCs w:val="32"/>
        </w:rPr>
        <w:t>联盟运营及活动项目</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万，农村初始创业及创新创业基地补助</w:t>
      </w:r>
      <w:r>
        <w:rPr>
          <w:rFonts w:ascii="仿宋_GB2312" w:eastAsia="仿宋_GB2312" w:hAnsi="仿宋_GB2312" w:cs="仿宋_GB2312" w:hint="eastAsia"/>
          <w:sz w:val="32"/>
          <w:szCs w:val="32"/>
        </w:rPr>
        <w:t>251</w:t>
      </w:r>
      <w:r>
        <w:rPr>
          <w:rFonts w:ascii="仿宋_GB2312" w:eastAsia="仿宋_GB2312" w:hAnsi="仿宋_GB2312" w:cs="仿宋_GB2312" w:hint="eastAsia"/>
          <w:sz w:val="32"/>
          <w:szCs w:val="32"/>
        </w:rPr>
        <w:t>万元，其余</w:t>
      </w: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万元中，超额预拨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年农村双创项目补助资金</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万元，未规定具体用途资金</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w:t>
      </w:r>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截至评价日，</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年度农村创业创新专项资金已使用</w:t>
      </w:r>
      <w:r>
        <w:rPr>
          <w:rFonts w:ascii="仿宋_GB2312" w:eastAsia="仿宋_GB2312" w:hAnsi="仿宋_GB2312" w:cs="仿宋_GB2312" w:hint="eastAsia"/>
          <w:sz w:val="32"/>
          <w:szCs w:val="32"/>
        </w:rPr>
        <w:t>310</w:t>
      </w:r>
      <w:r>
        <w:rPr>
          <w:rFonts w:ascii="仿宋_GB2312" w:eastAsia="仿宋_GB2312" w:hAnsi="仿宋_GB2312" w:cs="仿宋_GB2312" w:hint="eastAsia"/>
          <w:sz w:val="32"/>
          <w:szCs w:val="32"/>
        </w:rPr>
        <w:t>万元，预算执行率为</w:t>
      </w:r>
      <w:r>
        <w:rPr>
          <w:rFonts w:ascii="仿宋_GB2312" w:eastAsia="仿宋_GB2312" w:hAnsi="仿宋_GB2312" w:cs="仿宋_GB2312" w:hint="eastAsia"/>
          <w:sz w:val="32"/>
          <w:szCs w:val="32"/>
        </w:rPr>
        <w:t>72.75%</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年南京市农村创业创新大赛资金</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万元已使用</w:t>
      </w:r>
      <w:r>
        <w:rPr>
          <w:rFonts w:ascii="仿宋_GB2312" w:eastAsia="仿宋_GB2312" w:hAnsi="仿宋_GB2312" w:cs="仿宋_GB2312" w:hint="eastAsia"/>
          <w:sz w:val="32"/>
          <w:szCs w:val="32"/>
        </w:rPr>
        <w:t>75.6</w:t>
      </w:r>
      <w:r>
        <w:rPr>
          <w:rFonts w:ascii="仿宋_GB2312" w:eastAsia="仿宋_GB2312" w:hAnsi="仿宋_GB2312" w:cs="仿宋_GB2312" w:hint="eastAsia"/>
          <w:sz w:val="32"/>
          <w:szCs w:val="32"/>
        </w:rPr>
        <w:t>万元；南京</w:t>
      </w:r>
      <w:proofErr w:type="gramStart"/>
      <w:r>
        <w:rPr>
          <w:rFonts w:ascii="仿宋_GB2312" w:eastAsia="仿宋_GB2312" w:hAnsi="仿宋_GB2312" w:cs="仿宋_GB2312" w:hint="eastAsia"/>
          <w:sz w:val="32"/>
          <w:szCs w:val="32"/>
        </w:rPr>
        <w:t>农村创客联盟</w:t>
      </w:r>
      <w:proofErr w:type="gramEnd"/>
      <w:r>
        <w:rPr>
          <w:rFonts w:ascii="仿宋_GB2312" w:eastAsia="仿宋_GB2312" w:hAnsi="仿宋_GB2312" w:cs="仿宋_GB2312" w:hint="eastAsia"/>
          <w:sz w:val="32"/>
          <w:szCs w:val="32"/>
        </w:rPr>
        <w:t>运营及活动项目资金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万元已使用</w:t>
      </w:r>
      <w:r>
        <w:rPr>
          <w:rFonts w:ascii="仿宋_GB2312" w:eastAsia="仿宋_GB2312" w:hAnsi="仿宋_GB2312" w:cs="仿宋_GB2312" w:hint="eastAsia"/>
          <w:sz w:val="32"/>
          <w:szCs w:val="32"/>
        </w:rPr>
        <w:t>19.95</w:t>
      </w:r>
      <w:r>
        <w:rPr>
          <w:rFonts w:ascii="仿宋_GB2312" w:eastAsia="仿宋_GB2312" w:hAnsi="仿宋_GB2312" w:cs="仿宋_GB2312" w:hint="eastAsia"/>
          <w:sz w:val="32"/>
          <w:szCs w:val="32"/>
        </w:rPr>
        <w:t>万元；下拨至各区属农村初始创业及创新创业基地补助专项资金</w:t>
      </w:r>
      <w:r>
        <w:rPr>
          <w:rFonts w:ascii="仿宋_GB2312" w:eastAsia="仿宋_GB2312" w:hAnsi="仿宋_GB2312" w:cs="仿宋_GB2312" w:hint="eastAsia"/>
          <w:sz w:val="32"/>
          <w:szCs w:val="32"/>
        </w:rPr>
        <w:t>251</w:t>
      </w:r>
      <w:r>
        <w:rPr>
          <w:rFonts w:ascii="仿宋_GB2312" w:eastAsia="仿宋_GB2312" w:hAnsi="仿宋_GB2312" w:cs="仿宋_GB2312" w:hint="eastAsia"/>
          <w:sz w:val="32"/>
          <w:szCs w:val="32"/>
        </w:rPr>
        <w:t>万元，已使用</w:t>
      </w:r>
      <w:r>
        <w:rPr>
          <w:rFonts w:ascii="仿宋_GB2312" w:eastAsia="仿宋_GB2312" w:hAnsi="仿宋_GB2312" w:cs="仿宋_GB2312" w:hint="eastAsia"/>
          <w:sz w:val="32"/>
          <w:szCs w:val="32"/>
        </w:rPr>
        <w:t>210</w:t>
      </w:r>
      <w:r>
        <w:rPr>
          <w:rFonts w:ascii="仿宋_GB2312" w:eastAsia="仿宋_GB2312" w:hAnsi="仿宋_GB2312" w:cs="仿宋_GB2312" w:hint="eastAsia"/>
          <w:sz w:val="32"/>
          <w:szCs w:val="32"/>
        </w:rPr>
        <w:t>万元；其余资金</w:t>
      </w: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万元超额预拨浦口区</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万元、溧水区</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万元（将在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年农村双创项目补助资金中予以抵扣），剩余</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万元尚未使用。</w:t>
      </w:r>
      <w:proofErr w:type="gramStart"/>
      <w:r>
        <w:rPr>
          <w:rFonts w:ascii="仿宋_GB2312" w:eastAsia="仿宋_GB2312" w:hAnsi="仿宋_GB2312" w:cs="仿宋_GB2312" w:hint="eastAsia"/>
          <w:sz w:val="32"/>
          <w:szCs w:val="32"/>
        </w:rPr>
        <w:t>具体资金</w:t>
      </w:r>
      <w:proofErr w:type="gramEnd"/>
      <w:r>
        <w:rPr>
          <w:rFonts w:ascii="仿宋_GB2312" w:eastAsia="仿宋_GB2312" w:hAnsi="仿宋_GB2312" w:cs="仿宋_GB2312" w:hint="eastAsia"/>
          <w:sz w:val="32"/>
          <w:szCs w:val="32"/>
        </w:rPr>
        <w:t>及使用情况建设如下：</w:t>
      </w:r>
    </w:p>
    <w:tbl>
      <w:tblPr>
        <w:tblStyle w:val="a5"/>
        <w:tblW w:w="9355" w:type="dxa"/>
        <w:tblInd w:w="-149" w:type="dxa"/>
        <w:tblLook w:val="04A0" w:firstRow="1" w:lastRow="0" w:firstColumn="1" w:lastColumn="0" w:noHBand="0" w:noVBand="1"/>
      </w:tblPr>
      <w:tblGrid>
        <w:gridCol w:w="982"/>
        <w:gridCol w:w="4009"/>
        <w:gridCol w:w="1773"/>
        <w:gridCol w:w="1282"/>
        <w:gridCol w:w="1309"/>
      </w:tblGrid>
      <w:tr w:rsidR="00163CBD">
        <w:tc>
          <w:tcPr>
            <w:tcW w:w="9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序号</w:t>
            </w:r>
          </w:p>
        </w:tc>
        <w:tc>
          <w:tcPr>
            <w:tcW w:w="40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预算项目</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预算金额</w:t>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实际使用</w:t>
            </w:r>
          </w:p>
        </w:tc>
        <w:tc>
          <w:tcPr>
            <w:tcW w:w="13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备注</w:t>
            </w:r>
          </w:p>
        </w:tc>
      </w:tr>
      <w:tr w:rsidR="00163CBD">
        <w:tc>
          <w:tcPr>
            <w:tcW w:w="9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1</w:t>
            </w:r>
          </w:p>
        </w:tc>
        <w:tc>
          <w:tcPr>
            <w:tcW w:w="40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农村创业创新大赛资金</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80</w:t>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75.6</w:t>
            </w:r>
          </w:p>
        </w:tc>
        <w:tc>
          <w:tcPr>
            <w:tcW w:w="1309" w:type="dxa"/>
            <w:vAlign w:val="center"/>
          </w:tcPr>
          <w:p w:rsidR="00163CBD" w:rsidRDefault="00163CBD">
            <w:pPr>
              <w:widowControl/>
              <w:jc w:val="center"/>
              <w:textAlignment w:val="center"/>
              <w:rPr>
                <w:rFonts w:ascii="楷体" w:eastAsia="楷体" w:hAnsi="楷体" w:cs="楷体"/>
                <w:color w:val="000000"/>
                <w:kern w:val="0"/>
                <w:szCs w:val="21"/>
                <w:lang w:bidi="ar"/>
              </w:rPr>
            </w:pPr>
          </w:p>
        </w:tc>
      </w:tr>
      <w:tr w:rsidR="00163CBD">
        <w:tc>
          <w:tcPr>
            <w:tcW w:w="9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2</w:t>
            </w:r>
          </w:p>
        </w:tc>
        <w:tc>
          <w:tcPr>
            <w:tcW w:w="4009" w:type="dxa"/>
            <w:vAlign w:val="center"/>
          </w:tcPr>
          <w:p w:rsidR="00163CBD" w:rsidRDefault="00A46374">
            <w:pPr>
              <w:widowControl/>
              <w:jc w:val="center"/>
              <w:textAlignment w:val="center"/>
              <w:rPr>
                <w:rFonts w:ascii="楷体" w:eastAsia="楷体" w:hAnsi="楷体" w:cs="楷体"/>
                <w:color w:val="000000"/>
                <w:kern w:val="0"/>
                <w:szCs w:val="21"/>
                <w:lang w:bidi="ar"/>
              </w:rPr>
            </w:pPr>
            <w:proofErr w:type="gramStart"/>
            <w:r>
              <w:rPr>
                <w:rFonts w:ascii="楷体" w:eastAsia="楷体" w:hAnsi="楷体" w:cs="楷体" w:hint="eastAsia"/>
                <w:color w:val="000000"/>
                <w:kern w:val="0"/>
                <w:szCs w:val="21"/>
                <w:lang w:bidi="ar"/>
              </w:rPr>
              <w:t>农村创客联盟</w:t>
            </w:r>
            <w:proofErr w:type="gramEnd"/>
            <w:r>
              <w:rPr>
                <w:rFonts w:ascii="楷体" w:eastAsia="楷体" w:hAnsi="楷体" w:cs="楷体" w:hint="eastAsia"/>
                <w:color w:val="000000"/>
                <w:kern w:val="0"/>
                <w:szCs w:val="21"/>
                <w:lang w:bidi="ar"/>
              </w:rPr>
              <w:t>运营及活动</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20</w:t>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19.95</w:t>
            </w:r>
          </w:p>
        </w:tc>
        <w:tc>
          <w:tcPr>
            <w:tcW w:w="1309" w:type="dxa"/>
            <w:vAlign w:val="center"/>
          </w:tcPr>
          <w:p w:rsidR="00163CBD" w:rsidRDefault="00163CBD">
            <w:pPr>
              <w:widowControl/>
              <w:jc w:val="center"/>
              <w:textAlignment w:val="center"/>
              <w:rPr>
                <w:rFonts w:ascii="楷体" w:eastAsia="楷体" w:hAnsi="楷体" w:cs="楷体"/>
                <w:color w:val="000000"/>
                <w:kern w:val="0"/>
                <w:szCs w:val="21"/>
                <w:lang w:bidi="ar"/>
              </w:rPr>
            </w:pPr>
          </w:p>
        </w:tc>
      </w:tr>
      <w:tr w:rsidR="00163CBD">
        <w:tc>
          <w:tcPr>
            <w:tcW w:w="9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3</w:t>
            </w:r>
          </w:p>
        </w:tc>
        <w:tc>
          <w:tcPr>
            <w:tcW w:w="40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农村初始创业主体及创业创新基地补助</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251</w:t>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210</w:t>
            </w:r>
          </w:p>
        </w:tc>
        <w:tc>
          <w:tcPr>
            <w:tcW w:w="1309" w:type="dxa"/>
            <w:vAlign w:val="center"/>
          </w:tcPr>
          <w:p w:rsidR="00163CBD" w:rsidRDefault="00163CBD">
            <w:pPr>
              <w:widowControl/>
              <w:jc w:val="center"/>
              <w:textAlignment w:val="center"/>
              <w:rPr>
                <w:rFonts w:ascii="楷体" w:eastAsia="楷体" w:hAnsi="楷体" w:cs="楷体"/>
                <w:color w:val="000000"/>
                <w:kern w:val="0"/>
                <w:szCs w:val="21"/>
                <w:lang w:bidi="ar"/>
              </w:rPr>
            </w:pPr>
          </w:p>
        </w:tc>
      </w:tr>
      <w:tr w:rsidR="00163CBD">
        <w:tc>
          <w:tcPr>
            <w:tcW w:w="9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4</w:t>
            </w:r>
          </w:p>
        </w:tc>
        <w:tc>
          <w:tcPr>
            <w:tcW w:w="40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其余资金</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69</w:t>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0</w:t>
            </w:r>
          </w:p>
        </w:tc>
        <w:tc>
          <w:tcPr>
            <w:tcW w:w="1309"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超额预付资金未使用</w:t>
            </w:r>
          </w:p>
        </w:tc>
      </w:tr>
      <w:tr w:rsidR="00163CBD">
        <w:tc>
          <w:tcPr>
            <w:tcW w:w="4991" w:type="dxa"/>
            <w:gridSpan w:val="2"/>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t>合计</w:t>
            </w:r>
          </w:p>
        </w:tc>
        <w:tc>
          <w:tcPr>
            <w:tcW w:w="1773"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fldChar w:fldCharType="begin"/>
            </w:r>
            <w:r>
              <w:rPr>
                <w:rFonts w:ascii="楷体" w:eastAsia="楷体" w:hAnsi="楷体" w:cs="楷体" w:hint="eastAsia"/>
                <w:color w:val="000000"/>
                <w:kern w:val="0"/>
                <w:szCs w:val="21"/>
                <w:lang w:bidi="ar"/>
              </w:rPr>
              <w:instrText xml:space="preserve"> =SUM(ABOVE) \# "0" \* MERGEFORMAT </w:instrText>
            </w:r>
            <w:r>
              <w:rPr>
                <w:rFonts w:ascii="楷体" w:eastAsia="楷体" w:hAnsi="楷体" w:cs="楷体" w:hint="eastAsia"/>
                <w:color w:val="000000"/>
                <w:kern w:val="0"/>
                <w:szCs w:val="21"/>
                <w:lang w:bidi="ar"/>
              </w:rPr>
              <w:fldChar w:fldCharType="separate"/>
            </w:r>
            <w:r>
              <w:rPr>
                <w:rFonts w:ascii="楷体" w:eastAsia="楷体" w:hAnsi="楷体" w:cs="楷体" w:hint="eastAsia"/>
                <w:color w:val="000000"/>
                <w:kern w:val="0"/>
                <w:szCs w:val="21"/>
                <w:lang w:bidi="ar"/>
              </w:rPr>
              <w:t>420</w:t>
            </w:r>
            <w:r>
              <w:rPr>
                <w:rFonts w:ascii="楷体" w:eastAsia="楷体" w:hAnsi="楷体" w:cs="楷体" w:hint="eastAsia"/>
                <w:color w:val="000000"/>
                <w:kern w:val="0"/>
                <w:szCs w:val="21"/>
                <w:lang w:bidi="ar"/>
              </w:rPr>
              <w:fldChar w:fldCharType="end"/>
            </w:r>
          </w:p>
        </w:tc>
        <w:tc>
          <w:tcPr>
            <w:tcW w:w="1282" w:type="dxa"/>
            <w:vAlign w:val="center"/>
          </w:tcPr>
          <w:p w:rsidR="00163CBD" w:rsidRDefault="00A46374">
            <w:pPr>
              <w:widowControl/>
              <w:jc w:val="center"/>
              <w:textAlignment w:val="center"/>
              <w:rPr>
                <w:rFonts w:ascii="楷体" w:eastAsia="楷体" w:hAnsi="楷体" w:cs="楷体"/>
                <w:color w:val="000000"/>
                <w:kern w:val="0"/>
                <w:szCs w:val="21"/>
                <w:lang w:bidi="ar"/>
              </w:rPr>
            </w:pPr>
            <w:r>
              <w:rPr>
                <w:rFonts w:ascii="楷体" w:eastAsia="楷体" w:hAnsi="楷体" w:cs="楷体" w:hint="eastAsia"/>
                <w:color w:val="000000"/>
                <w:kern w:val="0"/>
                <w:szCs w:val="21"/>
                <w:lang w:bidi="ar"/>
              </w:rPr>
              <w:fldChar w:fldCharType="begin"/>
            </w:r>
            <w:r>
              <w:rPr>
                <w:rFonts w:ascii="楷体" w:eastAsia="楷体" w:hAnsi="楷体" w:cs="楷体" w:hint="eastAsia"/>
                <w:color w:val="000000"/>
                <w:kern w:val="0"/>
                <w:szCs w:val="21"/>
                <w:lang w:bidi="ar"/>
              </w:rPr>
              <w:instrText xml:space="preserve"> =SUM(ABOVE) \# "0.00" \* MERGEFORMAT </w:instrText>
            </w:r>
            <w:r>
              <w:rPr>
                <w:rFonts w:ascii="楷体" w:eastAsia="楷体" w:hAnsi="楷体" w:cs="楷体" w:hint="eastAsia"/>
                <w:color w:val="000000"/>
                <w:kern w:val="0"/>
                <w:szCs w:val="21"/>
                <w:lang w:bidi="ar"/>
              </w:rPr>
              <w:fldChar w:fldCharType="separate"/>
            </w:r>
            <w:r>
              <w:rPr>
                <w:rFonts w:ascii="楷体" w:eastAsia="楷体" w:hAnsi="楷体" w:cs="楷体" w:hint="eastAsia"/>
                <w:color w:val="000000"/>
                <w:kern w:val="0"/>
                <w:szCs w:val="21"/>
                <w:lang w:bidi="ar"/>
              </w:rPr>
              <w:t>305.55</w:t>
            </w:r>
            <w:r>
              <w:rPr>
                <w:rFonts w:ascii="楷体" w:eastAsia="楷体" w:hAnsi="楷体" w:cs="楷体" w:hint="eastAsia"/>
                <w:color w:val="000000"/>
                <w:kern w:val="0"/>
                <w:szCs w:val="21"/>
                <w:lang w:bidi="ar"/>
              </w:rPr>
              <w:fldChar w:fldCharType="end"/>
            </w:r>
          </w:p>
        </w:tc>
        <w:tc>
          <w:tcPr>
            <w:tcW w:w="1309" w:type="dxa"/>
            <w:vAlign w:val="center"/>
          </w:tcPr>
          <w:p w:rsidR="00163CBD" w:rsidRDefault="00163CBD">
            <w:pPr>
              <w:widowControl/>
              <w:jc w:val="center"/>
              <w:textAlignment w:val="center"/>
              <w:rPr>
                <w:rFonts w:ascii="楷体" w:eastAsia="楷体" w:hAnsi="楷体" w:cs="楷体"/>
                <w:color w:val="000000"/>
                <w:kern w:val="0"/>
                <w:szCs w:val="21"/>
                <w:lang w:bidi="ar"/>
              </w:rPr>
            </w:pPr>
          </w:p>
        </w:tc>
      </w:tr>
    </w:tbl>
    <w:p w:rsidR="00163CBD" w:rsidRDefault="00A46374">
      <w:pPr>
        <w:spacing w:line="300" w:lineRule="auto"/>
        <w:ind w:firstLineChars="200" w:firstLine="640"/>
        <w:rPr>
          <w:rFonts w:ascii="楷体" w:eastAsia="楷体" w:hAnsi="楷体" w:cs="楷体"/>
          <w:sz w:val="32"/>
          <w:szCs w:val="32"/>
        </w:rPr>
      </w:pPr>
      <w:bookmarkStart w:id="102" w:name="_Toc27149"/>
      <w:r>
        <w:rPr>
          <w:rFonts w:ascii="楷体" w:eastAsia="楷体" w:hAnsi="楷体" w:cs="楷体" w:hint="eastAsia"/>
          <w:sz w:val="32"/>
          <w:szCs w:val="32"/>
        </w:rPr>
        <w:t>（三）</w:t>
      </w:r>
      <w:r>
        <w:rPr>
          <w:rFonts w:ascii="楷体" w:eastAsia="楷体" w:hAnsi="楷体" w:cs="楷体" w:hint="eastAsia"/>
          <w:sz w:val="32"/>
          <w:szCs w:val="32"/>
        </w:rPr>
        <w:t>项目</w:t>
      </w:r>
      <w:r>
        <w:rPr>
          <w:rFonts w:ascii="楷体" w:eastAsia="楷体" w:hAnsi="楷体" w:cs="楷体" w:hint="eastAsia"/>
          <w:sz w:val="32"/>
          <w:szCs w:val="32"/>
        </w:rPr>
        <w:t>实施情况</w:t>
      </w:r>
      <w:bookmarkEnd w:id="102"/>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年南京市农村创业创新大赛预算</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万元，南京市农业农村局使用招标采购的形式，选取江苏新华报业传媒集团有限公司作为供应商，委托其组织举办大赛及协助做好农村双创示范基</w:t>
      </w:r>
      <w:r>
        <w:rPr>
          <w:rFonts w:ascii="仿宋_GB2312" w:eastAsia="仿宋_GB2312" w:hAnsi="仿宋_GB2312" w:cs="仿宋_GB2312" w:hint="eastAsia"/>
          <w:sz w:val="32"/>
          <w:szCs w:val="32"/>
        </w:rPr>
        <w:lastRenderedPageBreak/>
        <w:t>地评选筹备工作、组织培训及交流活动并进行宣传推广。截至评价日，南京市农村创业创新大赛已顺利举办。</w:t>
      </w:r>
    </w:p>
    <w:p w:rsidR="00163CBD" w:rsidRDefault="00A46374">
      <w:pPr>
        <w:spacing w:line="300" w:lineRule="auto"/>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农创客</w:t>
      </w:r>
      <w:proofErr w:type="gramEnd"/>
      <w:r>
        <w:rPr>
          <w:rFonts w:ascii="仿宋_GB2312" w:eastAsia="仿宋_GB2312" w:hAnsi="仿宋_GB2312" w:cs="仿宋_GB2312" w:hint="eastAsia"/>
          <w:sz w:val="32"/>
          <w:szCs w:val="32"/>
        </w:rPr>
        <w:t>联盟运营及活动，南京市农业农村局使用竞争性磋商的形式选取南京</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天生态农业有限公司作为供应商，委托其对南京市农村创业创新情况进行走访、组织相关活动、组建双创导师库等，已正常实施。</w:t>
      </w:r>
    </w:p>
    <w:p w:rsidR="00163CBD" w:rsidRDefault="00A46374" w:rsidP="000F76AD">
      <w:pPr>
        <w:pStyle w:val="a7"/>
        <w:ind w:firstLine="640"/>
        <w:rPr>
          <w:rFonts w:ascii="楷体" w:eastAsia="楷体" w:hAnsi="楷体" w:cs="楷体"/>
          <w:b w:val="0"/>
          <w:bCs w:val="0"/>
          <w:sz w:val="32"/>
          <w:szCs w:val="32"/>
        </w:rPr>
      </w:pPr>
      <w:bookmarkStart w:id="103" w:name="_Toc10152"/>
      <w:bookmarkStart w:id="104" w:name="_Toc27081"/>
      <w:bookmarkStart w:id="105" w:name="_Toc25170"/>
      <w:bookmarkStart w:id="106" w:name="_Toc23047"/>
      <w:bookmarkStart w:id="107" w:name="_Toc9862"/>
      <w:bookmarkStart w:id="108" w:name="_Toc20491"/>
      <w:bookmarkStart w:id="109" w:name="_Toc15929"/>
      <w:bookmarkStart w:id="110" w:name="_Toc14442"/>
      <w:bookmarkStart w:id="111" w:name="_Toc32657"/>
      <w:bookmarkStart w:id="112" w:name="_Toc20026"/>
      <w:bookmarkStart w:id="113" w:name="_Toc25022"/>
      <w:bookmarkStart w:id="114" w:name="_Toc29443"/>
      <w:bookmarkStart w:id="115" w:name="_Toc6675"/>
      <w:bookmarkStart w:id="116" w:name="_Toc23863"/>
      <w:bookmarkStart w:id="117" w:name="_Toc10080"/>
      <w:bookmarkStart w:id="118" w:name="_Toc18996"/>
      <w:bookmarkStart w:id="119" w:name="_Toc19478"/>
      <w:bookmarkStart w:id="120" w:name="_Toc2135"/>
      <w:bookmarkStart w:id="121" w:name="_Toc11448"/>
      <w:bookmarkEnd w:id="101"/>
      <w:r>
        <w:rPr>
          <w:rFonts w:ascii="楷体" w:eastAsia="楷体" w:hAnsi="楷体" w:cs="楷体" w:hint="eastAsia"/>
          <w:b w:val="0"/>
          <w:bCs w:val="0"/>
          <w:sz w:val="32"/>
          <w:szCs w:val="32"/>
        </w:rPr>
        <w:t>（</w:t>
      </w:r>
      <w:r>
        <w:rPr>
          <w:rFonts w:ascii="楷体" w:eastAsia="楷体" w:hAnsi="楷体" w:cs="楷体" w:hint="eastAsia"/>
          <w:b w:val="0"/>
          <w:bCs w:val="0"/>
          <w:sz w:val="32"/>
          <w:szCs w:val="32"/>
        </w:rPr>
        <w:t>四</w:t>
      </w:r>
      <w:r>
        <w:rPr>
          <w:rFonts w:ascii="楷体" w:eastAsia="楷体" w:hAnsi="楷体" w:cs="楷体" w:hint="eastAsia"/>
          <w:b w:val="0"/>
          <w:bCs w:val="0"/>
          <w:sz w:val="32"/>
          <w:szCs w:val="32"/>
        </w:rPr>
        <w:t>）绩效目标</w:t>
      </w:r>
      <w:bookmarkEnd w:id="80"/>
      <w:bookmarkEnd w:id="95"/>
      <w:bookmarkEnd w:id="96"/>
      <w:bookmarkEnd w:id="97"/>
      <w:bookmarkEnd w:id="98"/>
      <w:bookmarkEnd w:id="9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163CBD" w:rsidRDefault="00A46374">
      <w:pPr>
        <w:spacing w:line="300" w:lineRule="auto"/>
        <w:ind w:firstLineChars="200" w:firstLine="643"/>
        <w:outlineLvl w:val="2"/>
        <w:rPr>
          <w:rFonts w:ascii="仿宋_GB2312" w:eastAsia="仿宋_GB2312" w:hAnsi="仿宋_GB2312" w:cs="仿宋_GB2312"/>
          <w:b/>
          <w:bCs/>
          <w:sz w:val="32"/>
          <w:szCs w:val="32"/>
        </w:rPr>
      </w:pPr>
      <w:bookmarkStart w:id="122" w:name="_Toc13959"/>
      <w:bookmarkStart w:id="123" w:name="_Toc32762"/>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绩效总目标</w:t>
      </w:r>
    </w:p>
    <w:p w:rsidR="00163CBD" w:rsidRDefault="00A46374">
      <w:pPr>
        <w:spacing w:line="300" w:lineRule="auto"/>
        <w:ind w:firstLineChars="200" w:firstLine="640"/>
        <w:outlineLvl w:val="0"/>
        <w:rPr>
          <w:rFonts w:ascii="仿宋_GB2312" w:eastAsia="仿宋_GB2312" w:hAnsi="仿宋_GB2312" w:cs="仿宋_GB2312"/>
          <w:sz w:val="32"/>
          <w:szCs w:val="32"/>
        </w:rPr>
      </w:pPr>
      <w:bookmarkStart w:id="124" w:name="_Toc24946"/>
      <w:bookmarkStart w:id="125" w:name="_Toc22230"/>
      <w:bookmarkStart w:id="126" w:name="_Toc15776"/>
      <w:bookmarkStart w:id="127" w:name="_Toc5411"/>
      <w:bookmarkStart w:id="128" w:name="_Toc32274"/>
      <w:bookmarkStart w:id="129" w:name="_Toc26621"/>
      <w:bookmarkStart w:id="130" w:name="_Toc929"/>
      <w:bookmarkStart w:id="131" w:name="_Toc9180"/>
      <w:bookmarkStart w:id="132" w:name="_Toc27765"/>
      <w:bookmarkStart w:id="133" w:name="_Toc31960"/>
      <w:bookmarkStart w:id="134" w:name="_Toc25418"/>
      <w:bookmarkStart w:id="135" w:name="_Toc8262"/>
      <w:bookmarkStart w:id="136" w:name="_Toc9160"/>
      <w:bookmarkStart w:id="137" w:name="_Toc32492"/>
      <w:bookmarkEnd w:id="122"/>
      <w:r>
        <w:rPr>
          <w:rFonts w:ascii="仿宋_GB2312" w:eastAsia="仿宋_GB2312" w:hAnsi="仿宋_GB2312" w:cs="仿宋_GB2312" w:hint="eastAsia"/>
          <w:sz w:val="32"/>
          <w:szCs w:val="32"/>
        </w:rPr>
        <w:t>通过南京市农村创业创新项目补助资金项目的实施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举办农村创业创新大赛，选拔一批优秀创业项目和人才；评选新一批农村双创示范基地，动态监测一批优秀农村双创示范基地，补助</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个农村初始创业主体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进一步形成以创新带动创业，以创业带动就业，以就业促进增收的格局。</w:t>
      </w:r>
      <w:bookmarkEnd w:id="124"/>
      <w:bookmarkEnd w:id="125"/>
      <w:bookmarkEnd w:id="126"/>
    </w:p>
    <w:bookmarkEnd w:id="127"/>
    <w:p w:rsidR="00163CBD" w:rsidRDefault="00A46374">
      <w:pPr>
        <w:spacing w:line="300" w:lineRule="auto"/>
        <w:ind w:firstLineChars="200" w:firstLine="643"/>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年度绩效目标</w:t>
      </w:r>
    </w:p>
    <w:p w:rsidR="00163CBD" w:rsidRDefault="00A46374">
      <w:pPr>
        <w:spacing w:line="300" w:lineRule="auto"/>
        <w:ind w:firstLineChars="200" w:firstLine="640"/>
        <w:rPr>
          <w:rFonts w:ascii="仿宋_GB2312" w:eastAsia="仿宋_GB2312" w:hAnsi="仿宋_GB2312" w:cs="仿宋_GB2312"/>
          <w:sz w:val="32"/>
          <w:szCs w:val="32"/>
        </w:rPr>
      </w:pPr>
      <w:bookmarkStart w:id="138" w:name="_Toc17848"/>
      <w:r>
        <w:rPr>
          <w:rFonts w:ascii="仿宋_GB2312" w:eastAsia="仿宋_GB2312" w:hAnsi="仿宋_GB2312" w:cs="仿宋_GB2312" w:hint="eastAsia"/>
          <w:sz w:val="32"/>
          <w:szCs w:val="32"/>
        </w:rPr>
        <w:t>补助农村初始创业创新主体</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个；举办农村创业创新大赛</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遴选一批优秀项目和选手</w:t>
      </w:r>
      <w:r>
        <w:rPr>
          <w:rFonts w:ascii="仿宋_GB2312" w:eastAsia="仿宋_GB2312" w:hAnsi="仿宋_GB2312" w:cs="仿宋_GB2312" w:hint="eastAsia"/>
          <w:sz w:val="32"/>
          <w:szCs w:val="32"/>
        </w:rPr>
        <w:t>；</w:t>
      </w:r>
      <w:bookmarkStart w:id="139" w:name="_Toc32635"/>
      <w:bookmarkEnd w:id="138"/>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媒体报道不少于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篇次，宣传覆盖；</w:t>
      </w:r>
      <w:bookmarkEnd w:id="139"/>
      <w:r>
        <w:rPr>
          <w:rFonts w:ascii="仿宋_GB2312" w:eastAsia="仿宋_GB2312" w:hAnsi="仿宋_GB2312" w:cs="仿宋_GB2312" w:hint="eastAsia"/>
          <w:sz w:val="32"/>
          <w:szCs w:val="32"/>
        </w:rPr>
        <w:t>社会满意度不低于</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163CBD" w:rsidRDefault="00A46374" w:rsidP="000F76AD">
      <w:pPr>
        <w:pStyle w:val="1"/>
        <w:ind w:firstLine="640"/>
        <w:rPr>
          <w:rFonts w:ascii="黑体" w:eastAsia="黑体" w:hAnsi="黑体" w:cs="黑体"/>
          <w:b w:val="0"/>
          <w:bCs w:val="0"/>
          <w:sz w:val="32"/>
          <w:szCs w:val="32"/>
        </w:rPr>
      </w:pPr>
      <w:bookmarkStart w:id="140" w:name="_Toc24519"/>
      <w:bookmarkStart w:id="141" w:name="_Toc5436"/>
      <w:bookmarkStart w:id="142" w:name="_Toc17801"/>
      <w:bookmarkStart w:id="143" w:name="_Toc3067"/>
      <w:bookmarkStart w:id="144" w:name="_Toc14210"/>
      <w:bookmarkStart w:id="145" w:name="_Toc30543"/>
      <w:bookmarkStart w:id="146" w:name="_Toc21552"/>
      <w:bookmarkStart w:id="147" w:name="_Toc14568"/>
      <w:bookmarkStart w:id="148" w:name="_Toc32203"/>
      <w:bookmarkStart w:id="149" w:name="_Toc18306"/>
      <w:bookmarkStart w:id="150" w:name="_Toc17628"/>
      <w:bookmarkStart w:id="151" w:name="_Toc25235"/>
      <w:bookmarkStart w:id="152" w:name="_Toc10708"/>
      <w:r>
        <w:rPr>
          <w:rFonts w:ascii="黑体" w:eastAsia="黑体" w:hAnsi="黑体" w:cs="黑体" w:hint="eastAsia"/>
          <w:b w:val="0"/>
          <w:bCs w:val="0"/>
          <w:sz w:val="32"/>
          <w:szCs w:val="32"/>
        </w:rPr>
        <w:t>二、评价</w:t>
      </w:r>
      <w:bookmarkEnd w:id="123"/>
      <w:bookmarkEnd w:id="128"/>
      <w:bookmarkEnd w:id="129"/>
      <w:bookmarkEnd w:id="130"/>
      <w:bookmarkEnd w:id="131"/>
      <w:bookmarkEnd w:id="132"/>
      <w:r>
        <w:rPr>
          <w:rFonts w:ascii="黑体" w:eastAsia="黑体" w:hAnsi="黑体" w:cs="黑体" w:hint="eastAsia"/>
          <w:b w:val="0"/>
          <w:bCs w:val="0"/>
          <w:sz w:val="32"/>
          <w:szCs w:val="32"/>
        </w:rPr>
        <w:t>结论</w:t>
      </w:r>
      <w:bookmarkEnd w:id="133"/>
      <w:bookmarkEnd w:id="134"/>
      <w:bookmarkEnd w:id="135"/>
      <w:bookmarkEnd w:id="136"/>
      <w:bookmarkEnd w:id="137"/>
      <w:bookmarkEnd w:id="140"/>
      <w:bookmarkEnd w:id="141"/>
      <w:bookmarkEnd w:id="142"/>
      <w:bookmarkEnd w:id="143"/>
      <w:bookmarkEnd w:id="144"/>
      <w:bookmarkEnd w:id="145"/>
      <w:bookmarkEnd w:id="146"/>
      <w:bookmarkEnd w:id="147"/>
      <w:bookmarkEnd w:id="148"/>
      <w:bookmarkEnd w:id="149"/>
      <w:bookmarkEnd w:id="150"/>
      <w:bookmarkEnd w:id="151"/>
      <w:bookmarkEnd w:id="152"/>
    </w:p>
    <w:p w:rsidR="00163CBD" w:rsidRDefault="00A46374" w:rsidP="000F76AD">
      <w:pPr>
        <w:pStyle w:val="a7"/>
        <w:ind w:firstLine="640"/>
        <w:rPr>
          <w:rFonts w:ascii="楷体" w:eastAsia="楷体" w:hAnsi="楷体" w:cs="楷体"/>
          <w:b w:val="0"/>
          <w:bCs w:val="0"/>
          <w:sz w:val="32"/>
          <w:szCs w:val="32"/>
        </w:rPr>
      </w:pPr>
      <w:bookmarkStart w:id="153" w:name="_Toc31283"/>
      <w:bookmarkStart w:id="154" w:name="_Toc32102"/>
      <w:bookmarkStart w:id="155" w:name="_Toc2826"/>
      <w:bookmarkStart w:id="156" w:name="_Toc2085"/>
      <w:bookmarkStart w:id="157" w:name="_Toc1844"/>
      <w:bookmarkStart w:id="158" w:name="_Toc11016"/>
      <w:bookmarkStart w:id="159" w:name="_Toc2006"/>
      <w:bookmarkStart w:id="160" w:name="_Toc11183"/>
      <w:bookmarkStart w:id="161" w:name="_Toc26418"/>
      <w:bookmarkStart w:id="162" w:name="_Toc8141"/>
      <w:bookmarkStart w:id="163" w:name="_Toc8261"/>
      <w:bookmarkStart w:id="164" w:name="_Toc414"/>
      <w:bookmarkStart w:id="165" w:name="_Toc25689"/>
      <w:bookmarkStart w:id="166" w:name="_Toc18790"/>
      <w:bookmarkStart w:id="167" w:name="_Toc28772"/>
      <w:bookmarkStart w:id="168" w:name="_Toc28815"/>
      <w:bookmarkStart w:id="169" w:name="_Toc15180"/>
      <w:bookmarkStart w:id="170" w:name="_Toc23630"/>
      <w:bookmarkStart w:id="171" w:name="_Toc249"/>
      <w:bookmarkStart w:id="172" w:name="_Toc21804"/>
      <w:bookmarkStart w:id="173" w:name="_Toc26479"/>
      <w:bookmarkStart w:id="174" w:name="_Toc6516"/>
      <w:bookmarkStart w:id="175" w:name="_Toc18804"/>
      <w:bookmarkStart w:id="176" w:name="_Toc5476"/>
      <w:r>
        <w:rPr>
          <w:rFonts w:ascii="楷体" w:eastAsia="楷体" w:hAnsi="楷体" w:cs="楷体" w:hint="eastAsia"/>
          <w:b w:val="0"/>
          <w:bCs w:val="0"/>
          <w:sz w:val="32"/>
          <w:szCs w:val="32"/>
        </w:rPr>
        <w:t>（一）评价对象及范围</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163CBD" w:rsidRDefault="00A46374">
      <w:pPr>
        <w:spacing w:line="300" w:lineRule="auto"/>
        <w:ind w:firstLineChars="200" w:firstLine="640"/>
        <w:rPr>
          <w:rFonts w:ascii="仿宋_GB2312" w:eastAsia="仿宋_GB2312" w:hAnsi="仿宋_GB2312" w:cs="仿宋_GB2312"/>
          <w:sz w:val="32"/>
          <w:szCs w:val="32"/>
        </w:rPr>
      </w:pPr>
      <w:bookmarkStart w:id="177" w:name="_Toc19562"/>
      <w:r>
        <w:rPr>
          <w:rFonts w:ascii="仿宋_GB2312" w:eastAsia="仿宋_GB2312" w:hAnsi="仿宋_GB2312" w:cs="仿宋_GB2312" w:hint="eastAsia"/>
          <w:sz w:val="32"/>
          <w:szCs w:val="32"/>
        </w:rPr>
        <w:t>本次绩效评价对象为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年度南京市农村创业创新补助资金项目，涉及江北新区、江宁区、浦口区、六合区、溧水区、高淳区、栖霞区</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个区</w:t>
      </w:r>
      <w:r>
        <w:rPr>
          <w:rFonts w:ascii="仿宋_GB2312" w:eastAsia="仿宋_GB2312" w:hAnsi="仿宋_GB2312" w:cs="仿宋_GB2312" w:hint="eastAsia"/>
          <w:sz w:val="32"/>
          <w:szCs w:val="32"/>
        </w:rPr>
        <w:t>以及市本级举办项目</w:t>
      </w:r>
      <w:r>
        <w:rPr>
          <w:rFonts w:ascii="仿宋_GB2312" w:eastAsia="仿宋_GB2312" w:hAnsi="仿宋_GB2312" w:cs="仿宋_GB2312" w:hint="eastAsia"/>
          <w:sz w:val="32"/>
          <w:szCs w:val="32"/>
        </w:rPr>
        <w:t>。项目范围包括农村</w:t>
      </w:r>
      <w:r>
        <w:rPr>
          <w:rFonts w:ascii="仿宋_GB2312" w:eastAsia="仿宋_GB2312" w:hAnsi="仿宋_GB2312" w:cs="仿宋_GB2312" w:hint="eastAsia"/>
          <w:sz w:val="32"/>
          <w:szCs w:val="32"/>
        </w:rPr>
        <w:lastRenderedPageBreak/>
        <w:t>初始创业补助项目</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专业</w:t>
      </w:r>
      <w:proofErr w:type="gramStart"/>
      <w:r>
        <w:rPr>
          <w:rFonts w:ascii="仿宋_GB2312" w:eastAsia="仿宋_GB2312" w:hAnsi="仿宋_GB2312" w:cs="仿宋_GB2312" w:hint="eastAsia"/>
          <w:sz w:val="32"/>
          <w:szCs w:val="32"/>
        </w:rPr>
        <w:t>型农村</w:t>
      </w:r>
      <w:proofErr w:type="gramEnd"/>
      <w:r>
        <w:rPr>
          <w:rFonts w:ascii="仿宋_GB2312" w:eastAsia="仿宋_GB2312" w:hAnsi="仿宋_GB2312" w:cs="仿宋_GB2312" w:hint="eastAsia"/>
          <w:sz w:val="32"/>
          <w:szCs w:val="32"/>
        </w:rPr>
        <w:t>创业创新基地</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综合型农村创业创新基地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bookmarkEnd w:id="177"/>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南京市农村创业创新大赛、南京</w:t>
      </w:r>
      <w:proofErr w:type="gramStart"/>
      <w:r>
        <w:rPr>
          <w:rFonts w:ascii="仿宋_GB2312" w:eastAsia="仿宋_GB2312" w:hAnsi="仿宋_GB2312" w:cs="仿宋_GB2312" w:hint="eastAsia"/>
          <w:sz w:val="32"/>
          <w:szCs w:val="32"/>
        </w:rPr>
        <w:t>农创客</w:t>
      </w:r>
      <w:proofErr w:type="gramEnd"/>
      <w:r>
        <w:rPr>
          <w:rFonts w:ascii="仿宋_GB2312" w:eastAsia="仿宋_GB2312" w:hAnsi="仿宋_GB2312" w:cs="仿宋_GB2312" w:hint="eastAsia"/>
          <w:sz w:val="32"/>
          <w:szCs w:val="32"/>
        </w:rPr>
        <w:t>联盟运营及活动</w:t>
      </w:r>
      <w:r>
        <w:rPr>
          <w:rFonts w:ascii="仿宋_GB2312" w:eastAsia="仿宋_GB2312" w:hAnsi="仿宋_GB2312" w:cs="仿宋_GB2312" w:hint="eastAsia"/>
          <w:sz w:val="32"/>
          <w:szCs w:val="32"/>
        </w:rPr>
        <w:t>等。</w:t>
      </w:r>
    </w:p>
    <w:p w:rsidR="00163CBD" w:rsidRDefault="00A46374" w:rsidP="000F76AD">
      <w:pPr>
        <w:pStyle w:val="a7"/>
        <w:ind w:firstLine="640"/>
        <w:rPr>
          <w:rFonts w:ascii="楷体" w:eastAsia="楷体" w:hAnsi="楷体" w:cs="楷体"/>
          <w:b w:val="0"/>
          <w:bCs w:val="0"/>
          <w:sz w:val="32"/>
          <w:szCs w:val="32"/>
        </w:rPr>
      </w:pPr>
      <w:bookmarkStart w:id="178" w:name="_Toc31061"/>
      <w:bookmarkStart w:id="179" w:name="_Toc15681"/>
      <w:bookmarkStart w:id="180" w:name="_Toc16256"/>
      <w:bookmarkStart w:id="181" w:name="_Toc32218"/>
      <w:bookmarkStart w:id="182" w:name="_Toc21048"/>
      <w:bookmarkStart w:id="183" w:name="_Toc20878"/>
      <w:bookmarkStart w:id="184" w:name="_Toc22002"/>
      <w:bookmarkStart w:id="185" w:name="_Toc3355"/>
      <w:bookmarkStart w:id="186" w:name="_Toc3398"/>
      <w:bookmarkStart w:id="187" w:name="_Toc8940"/>
      <w:bookmarkStart w:id="188" w:name="_Toc29885"/>
      <w:bookmarkStart w:id="189" w:name="_Toc17209"/>
      <w:bookmarkStart w:id="190" w:name="_Toc12935"/>
      <w:r>
        <w:rPr>
          <w:rFonts w:ascii="楷体" w:eastAsia="楷体" w:hAnsi="楷体" w:cs="楷体" w:hint="eastAsia"/>
          <w:b w:val="0"/>
          <w:bCs w:val="0"/>
          <w:sz w:val="32"/>
          <w:szCs w:val="32"/>
        </w:rPr>
        <w:t>（二）</w:t>
      </w:r>
      <w:r>
        <w:rPr>
          <w:rFonts w:ascii="楷体" w:eastAsia="楷体" w:hAnsi="楷体" w:cs="楷体" w:hint="eastAsia"/>
          <w:b w:val="0"/>
          <w:bCs w:val="0"/>
          <w:sz w:val="32"/>
          <w:szCs w:val="32"/>
        </w:rPr>
        <w:t>评价结论</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年度南京市农村创业创新</w:t>
      </w:r>
      <w:r>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资金项目在项目决策、资金管理、组织实施和项目产出等方面表现良好，特别是在</w:t>
      </w:r>
      <w:r>
        <w:rPr>
          <w:rFonts w:ascii="仿宋_GB2312" w:eastAsia="仿宋_GB2312" w:hAnsi="仿宋_GB2312" w:cs="仿宋_GB2312" w:hint="eastAsia"/>
          <w:sz w:val="32"/>
          <w:szCs w:val="32"/>
        </w:rPr>
        <w:t>产出数量</w:t>
      </w:r>
      <w:r>
        <w:rPr>
          <w:rFonts w:ascii="仿宋_GB2312" w:eastAsia="仿宋_GB2312" w:hAnsi="仿宋_GB2312" w:cs="仿宋_GB2312" w:hint="eastAsia"/>
          <w:sz w:val="32"/>
          <w:szCs w:val="32"/>
        </w:rPr>
        <w:t>和社会效益方面取得了显著成效。然而，也存在一些需要改进的地方，如</w:t>
      </w:r>
      <w:r>
        <w:rPr>
          <w:rFonts w:ascii="仿宋_GB2312" w:eastAsia="仿宋_GB2312" w:hAnsi="仿宋_GB2312" w:cs="仿宋_GB2312" w:hint="eastAsia"/>
          <w:sz w:val="32"/>
          <w:szCs w:val="32"/>
        </w:rPr>
        <w:t>部分项目资金拨</w:t>
      </w:r>
      <w:r>
        <w:rPr>
          <w:rFonts w:ascii="仿宋_GB2312" w:eastAsia="仿宋_GB2312" w:hAnsi="仿宋_GB2312" w:cs="仿宋_GB2312" w:hint="eastAsia"/>
          <w:sz w:val="32"/>
          <w:szCs w:val="32"/>
        </w:rPr>
        <w:t>付较迟，区级单位</w:t>
      </w:r>
      <w:proofErr w:type="gramStart"/>
      <w:r>
        <w:rPr>
          <w:rFonts w:ascii="仿宋_GB2312" w:eastAsia="仿宋_GB2312" w:hAnsi="仿宋_GB2312" w:cs="仿宋_GB2312" w:hint="eastAsia"/>
          <w:sz w:val="32"/>
          <w:szCs w:val="32"/>
        </w:rPr>
        <w:t>未监督</w:t>
      </w:r>
      <w:proofErr w:type="gramEnd"/>
      <w:r>
        <w:rPr>
          <w:rFonts w:ascii="仿宋_GB2312" w:eastAsia="仿宋_GB2312" w:hAnsi="仿宋_GB2312" w:cs="仿宋_GB2312" w:hint="eastAsia"/>
          <w:sz w:val="32"/>
          <w:szCs w:val="32"/>
        </w:rPr>
        <w:t>街道将资金拨付给企业等。</w:t>
      </w:r>
    </w:p>
    <w:p w:rsidR="00163CBD" w:rsidRDefault="00A46374" w:rsidP="000F76AD">
      <w:pPr>
        <w:pStyle w:val="a7"/>
        <w:ind w:firstLine="640"/>
        <w:rPr>
          <w:rFonts w:ascii="楷体" w:eastAsia="楷体" w:hAnsi="楷体" w:cs="楷体"/>
          <w:b w:val="0"/>
          <w:bCs w:val="0"/>
          <w:sz w:val="32"/>
          <w:szCs w:val="32"/>
        </w:rPr>
      </w:pPr>
      <w:bookmarkStart w:id="191" w:name="_Toc27379"/>
      <w:bookmarkStart w:id="192" w:name="_Toc1768"/>
      <w:r>
        <w:rPr>
          <w:rFonts w:ascii="楷体" w:eastAsia="楷体" w:hAnsi="楷体" w:cs="楷体" w:hint="eastAsia"/>
          <w:b w:val="0"/>
          <w:bCs w:val="0"/>
          <w:sz w:val="32"/>
          <w:szCs w:val="32"/>
        </w:rPr>
        <w:t>（三）评分结果</w:t>
      </w:r>
      <w:bookmarkEnd w:id="191"/>
      <w:bookmarkEnd w:id="192"/>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对照绩效评价指标体系，通过收集</w:t>
      </w:r>
      <w:proofErr w:type="gramStart"/>
      <w:r>
        <w:rPr>
          <w:rFonts w:ascii="仿宋_GB2312" w:eastAsia="仿宋_GB2312" w:hAnsi="仿宋_GB2312" w:cs="仿宋_GB2312" w:hint="eastAsia"/>
          <w:sz w:val="32"/>
          <w:szCs w:val="32"/>
        </w:rPr>
        <w:t>查阅台</w:t>
      </w:r>
      <w:proofErr w:type="gramEnd"/>
      <w:r>
        <w:rPr>
          <w:rFonts w:ascii="仿宋_GB2312" w:eastAsia="仿宋_GB2312" w:hAnsi="仿宋_GB2312" w:cs="仿宋_GB2312" w:hint="eastAsia"/>
          <w:sz w:val="32"/>
          <w:szCs w:val="32"/>
        </w:rPr>
        <w:t>账资料、现场核查、开展问卷调查等，对</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南京市农村创业创新项目</w:t>
      </w:r>
      <w:r>
        <w:rPr>
          <w:rFonts w:ascii="仿宋_GB2312" w:eastAsia="仿宋_GB2312" w:hAnsi="仿宋_GB2312" w:cs="仿宋_GB2312" w:hint="eastAsia"/>
          <w:sz w:val="32"/>
          <w:szCs w:val="32"/>
        </w:rPr>
        <w:t>补助资金项目进行了综合评价，最终评分结果为</w:t>
      </w:r>
      <w:r>
        <w:rPr>
          <w:rFonts w:ascii="仿宋_GB2312" w:eastAsia="仿宋_GB2312" w:hAnsi="仿宋_GB2312" w:cs="仿宋_GB2312" w:hint="eastAsia"/>
          <w:sz w:val="32"/>
          <w:szCs w:val="32"/>
        </w:rPr>
        <w:t>92.1</w:t>
      </w:r>
      <w:r>
        <w:rPr>
          <w:rFonts w:ascii="仿宋_GB2312" w:eastAsia="仿宋_GB2312" w:hAnsi="仿宋_GB2312" w:cs="仿宋_GB2312" w:hint="eastAsia"/>
          <w:sz w:val="32"/>
          <w:szCs w:val="32"/>
        </w:rPr>
        <w:t>分，评分等级为“优”，具体评分情况详见附表。</w:t>
      </w:r>
    </w:p>
    <w:p w:rsidR="00163CBD" w:rsidRDefault="00A46374" w:rsidP="000F76AD">
      <w:pPr>
        <w:pStyle w:val="1"/>
        <w:ind w:firstLine="640"/>
        <w:rPr>
          <w:rFonts w:ascii="黑体" w:eastAsia="黑体" w:hAnsi="黑体" w:cs="黑体"/>
          <w:b w:val="0"/>
          <w:bCs w:val="0"/>
          <w:sz w:val="32"/>
          <w:szCs w:val="32"/>
        </w:rPr>
      </w:pPr>
      <w:bookmarkStart w:id="193" w:name="_Toc29419"/>
      <w:bookmarkStart w:id="194" w:name="_Toc11974"/>
      <w:r>
        <w:rPr>
          <w:rFonts w:ascii="黑体" w:eastAsia="黑体" w:hAnsi="黑体" w:cs="黑体" w:hint="eastAsia"/>
          <w:b w:val="0"/>
          <w:bCs w:val="0"/>
          <w:sz w:val="32"/>
          <w:szCs w:val="32"/>
        </w:rPr>
        <w:t>三、项目成效</w:t>
      </w:r>
      <w:bookmarkEnd w:id="193"/>
      <w:bookmarkEnd w:id="194"/>
    </w:p>
    <w:p w:rsidR="00163CBD" w:rsidRDefault="00A46374" w:rsidP="000F76AD">
      <w:pPr>
        <w:pStyle w:val="a7"/>
        <w:ind w:firstLine="640"/>
        <w:rPr>
          <w:rFonts w:ascii="楷体" w:eastAsia="楷体" w:hAnsi="楷体" w:cs="楷体"/>
          <w:b w:val="0"/>
          <w:bCs w:val="0"/>
          <w:sz w:val="32"/>
          <w:szCs w:val="32"/>
        </w:rPr>
      </w:pPr>
      <w:bookmarkStart w:id="195" w:name="_Toc23442"/>
      <w:bookmarkStart w:id="196" w:name="_Toc1851"/>
      <w:r>
        <w:rPr>
          <w:rFonts w:ascii="楷体" w:eastAsia="楷体" w:hAnsi="楷体" w:cs="楷体" w:hint="eastAsia"/>
          <w:b w:val="0"/>
          <w:bCs w:val="0"/>
          <w:sz w:val="32"/>
          <w:szCs w:val="32"/>
        </w:rPr>
        <w:t>（一）激发创新创业激情，发挥示范引领作用</w:t>
      </w:r>
      <w:bookmarkEnd w:id="195"/>
      <w:bookmarkEnd w:id="196"/>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年度南京市农村创业创新项目补助资金计划扶持</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个农村初始创业主体，对农村创业者给予经济上的支持，能激发其内心深处的创业热情，增强创业信心和动力，吸引更多</w:t>
      </w:r>
      <w:proofErr w:type="gramStart"/>
      <w:r>
        <w:rPr>
          <w:rFonts w:ascii="仿宋_GB2312" w:eastAsia="仿宋_GB2312" w:hAnsi="仿宋_GB2312" w:cs="仿宋_GB2312" w:hint="eastAsia"/>
          <w:sz w:val="32"/>
          <w:szCs w:val="32"/>
        </w:rPr>
        <w:t>农创客</w:t>
      </w:r>
      <w:proofErr w:type="gramEnd"/>
      <w:r>
        <w:rPr>
          <w:rFonts w:ascii="仿宋_GB2312" w:eastAsia="仿宋_GB2312" w:hAnsi="仿宋_GB2312" w:cs="仿宋_GB2312" w:hint="eastAsia"/>
          <w:sz w:val="32"/>
          <w:szCs w:val="32"/>
        </w:rPr>
        <w:t>投身南京乡村创业浪潮。</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年度南京市农村创业创新项目补助资金计划扶持的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个农村创业创新基地，为广大创业者提供辅导培训，业务咨询、创业注册等一站式服务。</w:t>
      </w:r>
    </w:p>
    <w:p w:rsidR="00163CBD" w:rsidRDefault="00A46374" w:rsidP="000F76AD">
      <w:pPr>
        <w:pStyle w:val="a7"/>
        <w:ind w:firstLine="640"/>
        <w:rPr>
          <w:rFonts w:ascii="楷体" w:eastAsia="楷体" w:hAnsi="楷体" w:cs="楷体"/>
          <w:b w:val="0"/>
          <w:bCs w:val="0"/>
          <w:sz w:val="32"/>
          <w:szCs w:val="32"/>
        </w:rPr>
      </w:pPr>
      <w:bookmarkStart w:id="197" w:name="_Toc5373"/>
      <w:bookmarkStart w:id="198" w:name="_Toc28350"/>
      <w:r>
        <w:rPr>
          <w:rFonts w:ascii="楷体" w:eastAsia="楷体" w:hAnsi="楷体" w:cs="楷体" w:hint="eastAsia"/>
          <w:b w:val="0"/>
          <w:bCs w:val="0"/>
          <w:sz w:val="32"/>
          <w:szCs w:val="32"/>
        </w:rPr>
        <w:lastRenderedPageBreak/>
        <w:t>（二）促进产业融合，为农业的可持续发展提供了有力支撑</w:t>
      </w:r>
      <w:bookmarkEnd w:id="197"/>
      <w:bookmarkEnd w:id="198"/>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成功举办</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年南京市农村创业创新大赛，涌现了一大批优秀的数字化与智慧农业项目。如《数字大田智慧管理系统》项目利用现代信息技术打造监</w:t>
      </w:r>
      <w:r>
        <w:rPr>
          <w:rFonts w:ascii="仿宋_GB2312" w:eastAsia="仿宋_GB2312" w:hAnsi="仿宋_GB2312" w:cs="仿宋_GB2312" w:hint="eastAsia"/>
          <w:sz w:val="32"/>
          <w:szCs w:val="32"/>
        </w:rPr>
        <w:t>测体系，助力家庭农场实现数字化管理。这些项目为传统农业的升级改造提供了新思路和新方法；以新促新，《“绿叶子”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迈向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“金叶子”》项目采用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融合发展模式，开发多种活动项目，推动了茶叶产业与旅游业等相关产业的融合发展。大赛是南京市农村创业创新工作的集成，</w:t>
      </w:r>
      <w:proofErr w:type="gramStart"/>
      <w:r>
        <w:rPr>
          <w:rFonts w:ascii="仿宋_GB2312" w:eastAsia="仿宋_GB2312" w:hAnsi="仿宋_GB2312" w:cs="仿宋_GB2312" w:hint="eastAsia"/>
          <w:sz w:val="32"/>
          <w:szCs w:val="32"/>
        </w:rPr>
        <w:t>为农创客搭建</w:t>
      </w:r>
      <w:proofErr w:type="gramEnd"/>
      <w:r>
        <w:rPr>
          <w:rFonts w:ascii="仿宋_GB2312" w:eastAsia="仿宋_GB2312" w:hAnsi="仿宋_GB2312" w:cs="仿宋_GB2312" w:hint="eastAsia"/>
          <w:sz w:val="32"/>
          <w:szCs w:val="32"/>
        </w:rPr>
        <w:t>自我展示的平台，同时也吸引更多科技、金融等社会资源关注农村创业创新，为农村创业创新营造良好氛围。</w:t>
      </w:r>
    </w:p>
    <w:p w:rsidR="00163CBD" w:rsidRDefault="00A46374">
      <w:pPr>
        <w:spacing w:line="560" w:lineRule="exact"/>
        <w:ind w:firstLineChars="200" w:firstLine="640"/>
        <w:rPr>
          <w:rFonts w:ascii="楷体" w:eastAsia="楷体" w:hAnsi="楷体" w:cs="楷体"/>
          <w:sz w:val="32"/>
          <w:szCs w:val="32"/>
        </w:rPr>
      </w:pPr>
      <w:r>
        <w:rPr>
          <w:rFonts w:ascii="仿宋_GB2312" w:eastAsia="仿宋_GB2312" w:hAnsi="仿宋_GB2312" w:cs="仿宋_GB2312" w:hint="eastAsia"/>
          <w:sz w:val="32"/>
          <w:szCs w:val="32"/>
        </w:rPr>
        <w:t>（三）</w:t>
      </w:r>
      <w:r>
        <w:rPr>
          <w:rFonts w:ascii="楷体" w:eastAsia="楷体" w:hAnsi="楷体" w:cs="楷体" w:hint="eastAsia"/>
          <w:sz w:val="32"/>
          <w:szCs w:val="32"/>
        </w:rPr>
        <w:t>建设农村双创扶持体系，为乡村产业发展培育后备军</w:t>
      </w:r>
    </w:p>
    <w:p w:rsidR="00163CBD" w:rsidRDefault="00A4637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创设了</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主体补贴</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孵化基地</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大赛</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联盟</w:t>
      </w:r>
      <w:r>
        <w:rPr>
          <w:rFonts w:ascii="仿宋_GB2312" w:eastAsia="仿宋_GB2312" w:hAnsi="仿宋_GB2312" w:cs="仿宋_GB2312"/>
          <w:sz w:val="32"/>
          <w:szCs w:val="32"/>
          <w:lang w:val="zh-TW"/>
        </w:rPr>
        <w:t>+</w:t>
      </w:r>
      <w:r>
        <w:rPr>
          <w:rFonts w:ascii="仿宋_GB2312" w:eastAsia="仿宋_GB2312" w:hAnsi="仿宋_GB2312" w:cs="仿宋_GB2312"/>
          <w:sz w:val="32"/>
          <w:szCs w:val="32"/>
          <w:lang w:val="zh-TW" w:eastAsia="zh-TW"/>
        </w:rPr>
        <w:t>导师</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的扶持体系，培育了徐善金、张思洋、吴中平等</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名</w:t>
      </w:r>
      <w:r>
        <w:rPr>
          <w:rFonts w:ascii="仿宋_GB2312" w:eastAsia="仿宋_GB2312" w:hAnsi="仿宋_GB2312" w:cs="仿宋_GB2312"/>
          <w:sz w:val="32"/>
          <w:szCs w:val="32"/>
          <w:lang w:val="zh-TW" w:eastAsia="zh-TW"/>
        </w:rPr>
        <w:t>农村创业创新带头人，提升了国家农创中心</w:t>
      </w:r>
      <w:r>
        <w:rPr>
          <w:rFonts w:ascii="仿宋_GB2312" w:eastAsia="仿宋_GB2312" w:hAnsi="仿宋_GB2312" w:cs="仿宋_GB2312"/>
          <w:sz w:val="32"/>
          <w:szCs w:val="32"/>
          <w:lang w:val="zh-TW"/>
        </w:rPr>
        <w:t>、龙尚村</w:t>
      </w:r>
      <w:r>
        <w:rPr>
          <w:rFonts w:ascii="仿宋_GB2312" w:eastAsia="仿宋_GB2312" w:hAnsi="仿宋_GB2312" w:cs="仿宋_GB2312"/>
          <w:sz w:val="32"/>
          <w:szCs w:val="32"/>
          <w:lang w:val="zh-TW" w:eastAsia="zh-TW"/>
        </w:rPr>
        <w:t>等农村创业创新</w:t>
      </w:r>
      <w:r>
        <w:rPr>
          <w:rFonts w:ascii="仿宋_GB2312" w:eastAsia="仿宋_GB2312" w:hAnsi="仿宋_GB2312" w:cs="仿宋_GB2312"/>
          <w:sz w:val="32"/>
          <w:szCs w:val="32"/>
          <w:lang w:val="zh-TW"/>
        </w:rPr>
        <w:t>基地</w:t>
      </w:r>
      <w:r>
        <w:rPr>
          <w:rFonts w:ascii="仿宋_GB2312" w:eastAsia="仿宋_GB2312" w:hAnsi="仿宋_GB2312" w:cs="仿宋_GB2312"/>
          <w:sz w:val="32"/>
          <w:szCs w:val="32"/>
          <w:lang w:val="zh-TW" w:eastAsia="zh-TW"/>
        </w:rPr>
        <w:t>，形成以创新带动创业，以创业带动就业，为实现乡村振兴增添</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源头活水</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lang w:val="zh-TW" w:eastAsia="zh-TW"/>
        </w:rPr>
        <w:t>。截至目前，全市累计培育农村创业创新基地</w:t>
      </w:r>
      <w:r>
        <w:rPr>
          <w:rFonts w:ascii="仿宋_GB2312" w:eastAsia="仿宋_GB2312" w:hAnsi="仿宋_GB2312" w:cs="仿宋_GB2312"/>
          <w:sz w:val="32"/>
          <w:szCs w:val="32"/>
          <w:lang w:val="zh-TW"/>
        </w:rPr>
        <w:t>74</w:t>
      </w:r>
      <w:r>
        <w:rPr>
          <w:rFonts w:ascii="仿宋_GB2312" w:eastAsia="仿宋_GB2312" w:hAnsi="仿宋_GB2312" w:cs="仿宋_GB2312"/>
          <w:sz w:val="32"/>
          <w:szCs w:val="32"/>
          <w:lang w:val="zh-TW" w:eastAsia="zh-TW"/>
        </w:rPr>
        <w:t>个，</w:t>
      </w:r>
      <w:r>
        <w:rPr>
          <w:rFonts w:ascii="仿宋_GB2312" w:eastAsia="仿宋_GB2312" w:hAnsi="仿宋"/>
          <w:sz w:val="32"/>
          <w:szCs w:val="32"/>
        </w:rPr>
        <w:t>农村初始创业主体</w:t>
      </w:r>
      <w:r>
        <w:rPr>
          <w:rFonts w:ascii="仿宋_GB2312" w:eastAsia="仿宋_GB2312" w:hAnsi="仿宋_GB2312" w:cs="仿宋_GB2312"/>
          <w:sz w:val="32"/>
          <w:szCs w:val="32"/>
          <w:lang w:val="zh-TW" w:eastAsia="zh-TW"/>
        </w:rPr>
        <w:t>1</w:t>
      </w:r>
      <w:r>
        <w:rPr>
          <w:rFonts w:ascii="仿宋_GB2312" w:eastAsia="仿宋_GB2312" w:hAnsi="仿宋_GB2312" w:cs="仿宋_GB2312"/>
          <w:sz w:val="32"/>
          <w:szCs w:val="32"/>
        </w:rPr>
        <w:t>267</w:t>
      </w:r>
      <w:r>
        <w:rPr>
          <w:rFonts w:ascii="仿宋_GB2312" w:eastAsia="仿宋_GB2312" w:hAnsi="仿宋_GB2312" w:cs="仿宋_GB2312"/>
          <w:sz w:val="32"/>
          <w:szCs w:val="32"/>
          <w:lang w:val="zh-TW" w:eastAsia="zh-TW"/>
        </w:rPr>
        <w:t>个，双创导师</w:t>
      </w:r>
      <w:r>
        <w:rPr>
          <w:rFonts w:ascii="仿宋_GB2312" w:eastAsia="仿宋_GB2312" w:hAnsi="仿宋_GB2312" w:cs="仿宋_GB2312"/>
          <w:sz w:val="32"/>
          <w:szCs w:val="32"/>
          <w:lang w:val="zh-TW"/>
        </w:rPr>
        <w:t>52</w:t>
      </w:r>
      <w:r>
        <w:rPr>
          <w:rFonts w:ascii="仿宋_GB2312" w:eastAsia="仿宋_GB2312" w:hAnsi="仿宋_GB2312" w:cs="仿宋_GB2312"/>
          <w:sz w:val="32"/>
          <w:szCs w:val="32"/>
          <w:lang w:val="zh-TW" w:eastAsia="zh-TW"/>
        </w:rPr>
        <w:t>名，获各级农村创业创新项目大赛奖项的</w:t>
      </w:r>
      <w:r>
        <w:rPr>
          <w:rFonts w:ascii="仿宋_GB2312" w:eastAsia="仿宋_GB2312" w:hAnsi="仿宋_GB2312" w:cs="仿宋_GB2312"/>
          <w:sz w:val="32"/>
          <w:szCs w:val="32"/>
          <w:lang w:val="zh-TW" w:eastAsia="zh-TW"/>
        </w:rPr>
        <w:t>1</w:t>
      </w:r>
      <w:r>
        <w:rPr>
          <w:rFonts w:ascii="仿宋_GB2312" w:eastAsia="仿宋_GB2312" w:hAnsi="仿宋_GB2312" w:cs="仿宋_GB2312"/>
          <w:sz w:val="32"/>
          <w:szCs w:val="32"/>
          <w:lang w:val="zh-TW"/>
        </w:rPr>
        <w:t>35</w:t>
      </w:r>
      <w:r>
        <w:rPr>
          <w:rFonts w:ascii="仿宋_GB2312" w:eastAsia="仿宋_GB2312" w:hAnsi="仿宋_GB2312" w:cs="仿宋_GB2312"/>
          <w:sz w:val="32"/>
          <w:szCs w:val="32"/>
          <w:lang w:val="zh-TW" w:eastAsia="zh-TW"/>
        </w:rPr>
        <w:t>个。</w:t>
      </w:r>
    </w:p>
    <w:p w:rsidR="00163CBD" w:rsidRDefault="00A46374" w:rsidP="000F76AD">
      <w:pPr>
        <w:pStyle w:val="1"/>
        <w:ind w:firstLine="640"/>
        <w:rPr>
          <w:rFonts w:ascii="黑体" w:eastAsia="黑体" w:hAnsi="黑体" w:cs="黑体"/>
          <w:b w:val="0"/>
          <w:bCs w:val="0"/>
          <w:sz w:val="32"/>
          <w:szCs w:val="32"/>
        </w:rPr>
      </w:pPr>
      <w:bookmarkStart w:id="199" w:name="_Toc3968"/>
      <w:bookmarkStart w:id="200" w:name="_Toc25159"/>
      <w:r>
        <w:rPr>
          <w:rFonts w:ascii="黑体" w:eastAsia="黑体" w:hAnsi="黑体" w:cs="黑体" w:hint="eastAsia"/>
          <w:b w:val="0"/>
          <w:bCs w:val="0"/>
          <w:sz w:val="32"/>
          <w:szCs w:val="32"/>
        </w:rPr>
        <w:t>四</w:t>
      </w:r>
      <w:r>
        <w:rPr>
          <w:rFonts w:ascii="黑体" w:eastAsia="黑体" w:hAnsi="黑体" w:cs="黑体" w:hint="eastAsia"/>
          <w:b w:val="0"/>
          <w:bCs w:val="0"/>
          <w:sz w:val="32"/>
          <w:szCs w:val="32"/>
        </w:rPr>
        <w:t>、</w:t>
      </w:r>
      <w:r>
        <w:rPr>
          <w:rFonts w:ascii="黑体" w:eastAsia="黑体" w:hAnsi="黑体" w:cs="黑体" w:hint="eastAsia"/>
          <w:b w:val="0"/>
          <w:bCs w:val="0"/>
          <w:sz w:val="32"/>
          <w:szCs w:val="32"/>
        </w:rPr>
        <w:t>存在的问题及原因分析</w:t>
      </w:r>
      <w:bookmarkEnd w:id="199"/>
      <w:bookmarkEnd w:id="200"/>
    </w:p>
    <w:p w:rsidR="00163CBD" w:rsidRDefault="00A46374" w:rsidP="000F76AD">
      <w:pPr>
        <w:pStyle w:val="1"/>
        <w:ind w:firstLine="640"/>
        <w:rPr>
          <w:rFonts w:ascii="仿宋_GB2312" w:eastAsia="仿宋_GB2312" w:hAnsi="仿宋_GB2312" w:cs="仿宋_GB2312"/>
          <w:b w:val="0"/>
          <w:bCs w:val="0"/>
          <w:sz w:val="32"/>
          <w:szCs w:val="32"/>
        </w:rPr>
      </w:pPr>
      <w:bookmarkStart w:id="201" w:name="_Toc3175"/>
      <w:bookmarkStart w:id="202" w:name="_Toc27932"/>
      <w:r>
        <w:rPr>
          <w:rFonts w:ascii="仿宋_GB2312" w:eastAsia="仿宋_GB2312" w:hAnsi="仿宋_GB2312" w:cs="仿宋_GB2312" w:hint="eastAsia"/>
          <w:b w:val="0"/>
          <w:bCs w:val="0"/>
          <w:sz w:val="32"/>
          <w:szCs w:val="32"/>
        </w:rPr>
        <w:t>农村初始创业主体宣传覆盖面不够广泛，部分符合条件的初创主体不知晓政策；农村初创主体政策仅对近三年的初创主体进行补助，之前创业的主体未享受到补助；资金拨付时间流程较长，</w:t>
      </w:r>
      <w:r>
        <w:rPr>
          <w:rFonts w:ascii="仿宋_GB2312" w:eastAsia="仿宋_GB2312" w:hAnsi="仿宋_GB2312" w:cs="仿宋_GB2312" w:hint="eastAsia"/>
          <w:b w:val="0"/>
          <w:bCs w:val="0"/>
          <w:sz w:val="32"/>
          <w:szCs w:val="32"/>
        </w:rPr>
        <w:lastRenderedPageBreak/>
        <w:t>导致资金拨付</w:t>
      </w:r>
      <w:proofErr w:type="gramStart"/>
      <w:r>
        <w:rPr>
          <w:rFonts w:ascii="仿宋_GB2312" w:eastAsia="仿宋_GB2312" w:hAnsi="仿宋_GB2312" w:cs="仿宋_GB2312" w:hint="eastAsia"/>
          <w:b w:val="0"/>
          <w:bCs w:val="0"/>
          <w:sz w:val="32"/>
          <w:szCs w:val="32"/>
        </w:rPr>
        <w:t>至主体</w:t>
      </w:r>
      <w:proofErr w:type="gramEnd"/>
      <w:r>
        <w:rPr>
          <w:rFonts w:ascii="仿宋_GB2312" w:eastAsia="仿宋_GB2312" w:hAnsi="仿宋_GB2312" w:cs="仿宋_GB2312" w:hint="eastAsia"/>
          <w:b w:val="0"/>
          <w:bCs w:val="0"/>
          <w:sz w:val="32"/>
          <w:szCs w:val="32"/>
        </w:rPr>
        <w:t>较慢</w:t>
      </w:r>
    </w:p>
    <w:p w:rsidR="00163CBD" w:rsidRDefault="00A46374" w:rsidP="000F76AD">
      <w:pPr>
        <w:pStyle w:val="1"/>
        <w:ind w:firstLine="640"/>
        <w:rPr>
          <w:rFonts w:ascii="黑体" w:eastAsia="黑体" w:hAnsi="黑体" w:cs="黑体"/>
          <w:b w:val="0"/>
          <w:bCs w:val="0"/>
          <w:sz w:val="32"/>
          <w:szCs w:val="32"/>
        </w:rPr>
      </w:pPr>
      <w:r>
        <w:rPr>
          <w:rFonts w:ascii="黑体" w:eastAsia="黑体" w:hAnsi="黑体" w:cs="黑体" w:hint="eastAsia"/>
          <w:b w:val="0"/>
          <w:bCs w:val="0"/>
          <w:sz w:val="32"/>
          <w:szCs w:val="32"/>
        </w:rPr>
        <w:t>五、有关建议</w:t>
      </w:r>
      <w:bookmarkEnd w:id="201"/>
      <w:bookmarkEnd w:id="202"/>
    </w:p>
    <w:p w:rsidR="00163CBD" w:rsidRDefault="00A46374">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市级优化调整主体申报条件，拓宽政策惠及面，让更多主体享受政策福利，通过媒体、相关业务条线等多渠道宣传农村双创政策，强化政策辅导；区级建立财政资金跟踪反馈制度，对项目资金拨付、支出情况定期监管，监控每个项目资金的支出进度，缩短资金拨付流程，探索建立区级直拨主体的机制，及时拨付使用市级专项资金，提高资金使用效率，切实发挥财政资金的效益。</w:t>
      </w:r>
    </w:p>
    <w:p w:rsidR="00163CBD" w:rsidRDefault="00A46374">
      <w:pPr>
        <w:spacing w:line="300" w:lineRule="auto"/>
        <w:ind w:firstLineChars="200" w:firstLine="640"/>
        <w:rPr>
          <w:rFonts w:ascii="仿宋_GB2312" w:eastAsia="仿宋_GB2312" w:hAnsi="仿宋_GB2312" w:cs="仿宋_GB2312"/>
          <w:sz w:val="32"/>
          <w:szCs w:val="32"/>
        </w:rPr>
      </w:pPr>
      <w:bookmarkStart w:id="203" w:name="_Toc13861"/>
      <w:r>
        <w:rPr>
          <w:rFonts w:ascii="仿宋_GB2312" w:eastAsia="仿宋_GB2312" w:hAnsi="仿宋_GB2312" w:cs="仿宋_GB2312" w:hint="eastAsia"/>
          <w:sz w:val="32"/>
          <w:szCs w:val="32"/>
        </w:rPr>
        <w:t>附件：</w:t>
      </w:r>
      <w:bookmarkEnd w:id="203"/>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年度南京市农村创业创新资金绩效评价指标评分表</w:t>
      </w:r>
    </w:p>
    <w:p w:rsidR="00163CBD" w:rsidRDefault="00163CBD">
      <w:pPr>
        <w:rPr>
          <w:rFonts w:ascii="仿宋" w:eastAsia="仿宋" w:hAnsi="仿宋" w:cs="仿宋"/>
          <w:szCs w:val="24"/>
        </w:rPr>
        <w:sectPr w:rsidR="00163CBD">
          <w:footerReference w:type="default" r:id="rId8"/>
          <w:pgSz w:w="11906" w:h="16838"/>
          <w:pgMar w:top="1701" w:right="1474" w:bottom="1417" w:left="1587" w:header="851" w:footer="992" w:gutter="0"/>
          <w:pgNumType w:start="1"/>
          <w:cols w:space="425"/>
          <w:docGrid w:type="lines" w:linePitch="312"/>
        </w:sectPr>
      </w:pPr>
    </w:p>
    <w:p w:rsidR="00163CBD" w:rsidRDefault="00A46374">
      <w:pPr>
        <w:spacing w:line="360" w:lineRule="auto"/>
        <w:jc w:val="center"/>
        <w:rPr>
          <w:rFonts w:ascii="仿宋" w:eastAsia="仿宋" w:hAnsi="仿宋" w:cs="仿宋"/>
          <w:b/>
          <w:bCs/>
          <w:kern w:val="0"/>
          <w:sz w:val="36"/>
          <w:szCs w:val="36"/>
          <w:lang w:bidi="ar"/>
        </w:rPr>
      </w:pPr>
      <w:r>
        <w:rPr>
          <w:rFonts w:ascii="仿宋" w:eastAsia="仿宋" w:hAnsi="仿宋" w:cs="仿宋" w:hint="eastAsia"/>
          <w:b/>
          <w:bCs/>
          <w:kern w:val="0"/>
          <w:sz w:val="36"/>
          <w:szCs w:val="36"/>
          <w:lang w:bidi="ar"/>
        </w:rPr>
        <w:lastRenderedPageBreak/>
        <w:t>2024</w:t>
      </w:r>
      <w:r>
        <w:rPr>
          <w:rFonts w:ascii="仿宋" w:eastAsia="仿宋" w:hAnsi="仿宋" w:cs="仿宋" w:hint="eastAsia"/>
          <w:b/>
          <w:bCs/>
          <w:kern w:val="0"/>
          <w:sz w:val="36"/>
          <w:szCs w:val="36"/>
          <w:lang w:bidi="ar"/>
        </w:rPr>
        <w:t>年南京市农村创业创新项目绩效评价指标评分表</w:t>
      </w:r>
    </w:p>
    <w:tbl>
      <w:tblPr>
        <w:tblW w:w="5373" w:type="pct"/>
        <w:jc w:val="center"/>
        <w:tblLayout w:type="fixed"/>
        <w:tblLook w:val="04A0" w:firstRow="1" w:lastRow="0" w:firstColumn="1" w:lastColumn="0" w:noHBand="0" w:noVBand="1"/>
      </w:tblPr>
      <w:tblGrid>
        <w:gridCol w:w="717"/>
        <w:gridCol w:w="732"/>
        <w:gridCol w:w="1387"/>
        <w:gridCol w:w="900"/>
        <w:gridCol w:w="861"/>
        <w:gridCol w:w="3520"/>
        <w:gridCol w:w="4890"/>
        <w:gridCol w:w="998"/>
        <w:gridCol w:w="1032"/>
      </w:tblGrid>
      <w:tr w:rsidR="00163CBD">
        <w:trPr>
          <w:trHeight w:val="480"/>
          <w:tblHeader/>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一级指标</w:t>
            </w:r>
          </w:p>
        </w:tc>
        <w:tc>
          <w:tcPr>
            <w:tcW w:w="243" w:type="pc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二级指标</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三级指标</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年度目标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权重</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评价依据</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kern w:val="0"/>
                <w:sz w:val="20"/>
                <w:lang w:bidi="ar"/>
              </w:rPr>
            </w:pPr>
            <w:r>
              <w:rPr>
                <w:rFonts w:ascii="仿宋" w:eastAsia="仿宋" w:hAnsi="仿宋" w:cs="仿宋" w:hint="eastAsia"/>
                <w:b/>
                <w:bCs/>
                <w:color w:val="000000"/>
                <w:kern w:val="0"/>
                <w:sz w:val="20"/>
                <w:lang w:bidi="ar"/>
              </w:rPr>
              <w:t>评分标准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得分</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备注</w:t>
            </w:r>
          </w:p>
        </w:tc>
      </w:tr>
      <w:tr w:rsidR="00163CBD">
        <w:trPr>
          <w:trHeight w:val="1345"/>
          <w:jc w:val="center"/>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决策</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16</w:t>
            </w:r>
            <w:r>
              <w:rPr>
                <w:rFonts w:ascii="仿宋" w:eastAsia="仿宋" w:hAnsi="仿宋" w:cs="仿宋" w:hint="eastAsia"/>
                <w:color w:val="000000"/>
                <w:kern w:val="0"/>
                <w:sz w:val="20"/>
                <w:lang w:bidi="ar"/>
              </w:rPr>
              <w:t>分）</w:t>
            </w:r>
          </w:p>
        </w:tc>
        <w:tc>
          <w:tcPr>
            <w:tcW w:w="243" w:type="pct"/>
            <w:vMerge w:val="restar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项目立项</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立项依据充分性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充分</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考察项目立项是否符合法律法规、相关政策、发展规划以及部门职责，用以反映和考核专项立项依据情况。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评分要点：</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①项目立项是否符合国家法律法规、国民经济发展规划和相关政策（</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②项目立项是否与部门职责范围相符</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属于部门履职所需</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2</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rPr>
                <w:rFonts w:ascii="仿宋" w:eastAsia="仿宋" w:hAnsi="仿宋" w:cs="仿宋"/>
                <w:color w:val="000000"/>
                <w:sz w:val="20"/>
              </w:rPr>
            </w:pPr>
          </w:p>
        </w:tc>
      </w:tr>
      <w:tr w:rsidR="00163CBD">
        <w:trPr>
          <w:trHeight w:val="1207"/>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立项程序规范性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规范</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考察专项申请、设立过程是否符合财政专项资金要求，用以反映和考核专项立项程序的规范情况。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评分要点：</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①项目是否按照规定的程序申请设置（</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②审核审批流程是否规范，审批文件、材料是否符合相关要求（</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2</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2184"/>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val="restar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绩效目标</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绩效目标合理性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合理</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考察专项所设定的绩效目标是否依据充分，是否符合客观实际，用以反映和考核专项绩效目标与专项实施的相符情况。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评分要点：</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①项目是否有绩效目标（</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②项目绩效目标与实际工作内容是否具有相关性（</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③项目预期产出效益和效果是否符合正常的业绩水平，是否与预算确定的项目投资额或资金量相匹配（</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highlight w:val="green"/>
              </w:rPr>
            </w:pPr>
          </w:p>
        </w:tc>
      </w:tr>
      <w:tr w:rsidR="00163CBD">
        <w:trPr>
          <w:trHeight w:val="1828"/>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绩效指标明确性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明确</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考察专项绩效目标设定的绩效指标是否清晰、细化、可衡量等，用以反映和考核专项绩效目标的</w:t>
            </w:r>
            <w:proofErr w:type="gramStart"/>
            <w:r>
              <w:rPr>
                <w:rFonts w:ascii="仿宋" w:eastAsia="仿宋" w:hAnsi="仿宋" w:cs="仿宋" w:hint="eastAsia"/>
                <w:color w:val="000000"/>
                <w:kern w:val="0"/>
                <w:sz w:val="20"/>
                <w:lang w:bidi="ar"/>
              </w:rPr>
              <w:t>明细化</w:t>
            </w:r>
            <w:proofErr w:type="gramEnd"/>
            <w:r>
              <w:rPr>
                <w:rFonts w:ascii="仿宋" w:eastAsia="仿宋" w:hAnsi="仿宋" w:cs="仿宋" w:hint="eastAsia"/>
                <w:color w:val="000000"/>
                <w:kern w:val="0"/>
                <w:sz w:val="20"/>
                <w:lang w:bidi="ar"/>
              </w:rPr>
              <w:t>程度。</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评价要点</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①是否将项目绩效目标细化分解为具体的绩效指标</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②是否通过清晰、可衡量的指标</w:t>
            </w:r>
            <w:proofErr w:type="gramStart"/>
            <w:r>
              <w:rPr>
                <w:rFonts w:ascii="仿宋" w:eastAsia="仿宋" w:hAnsi="仿宋" w:cs="仿宋" w:hint="eastAsia"/>
                <w:color w:val="000000"/>
                <w:kern w:val="0"/>
                <w:sz w:val="20"/>
                <w:lang w:bidi="ar"/>
              </w:rPr>
              <w:t>值予以</w:t>
            </w:r>
            <w:proofErr w:type="gramEnd"/>
            <w:r>
              <w:rPr>
                <w:rFonts w:ascii="仿宋" w:eastAsia="仿宋" w:hAnsi="仿宋" w:cs="仿宋" w:hint="eastAsia"/>
                <w:color w:val="000000"/>
                <w:kern w:val="0"/>
                <w:sz w:val="20"/>
                <w:lang w:bidi="ar"/>
              </w:rPr>
              <w:t>体现（</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③是否与项目目标任务数或计划数相对应（</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highlight w:val="green"/>
              </w:rPr>
            </w:pPr>
          </w:p>
        </w:tc>
      </w:tr>
      <w:tr w:rsidR="00163CBD">
        <w:trPr>
          <w:trHeight w:val="1872"/>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val="restar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资金投入</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预算编制科学性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科学</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项目预算编制是否经过科学论证、有明确标准，资金额度与年度目标是否相适应，用以反映和考核项目预算编制的合理性。</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评价要点：</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①预算编制是否细化到子项目，预算额度测算依据充分，按照标准编制（</w:t>
            </w:r>
            <w:r>
              <w:rPr>
                <w:rFonts w:ascii="仿宋" w:eastAsia="仿宋" w:hAnsi="仿宋" w:cs="仿宋" w:hint="eastAsia"/>
                <w:color w:val="000000"/>
                <w:kern w:val="0"/>
                <w:sz w:val="20"/>
                <w:lang w:bidi="ar"/>
              </w:rPr>
              <w:t>1.5</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②预算编制和审批流程是否规范，符合制度规定（</w:t>
            </w:r>
            <w:r>
              <w:rPr>
                <w:rFonts w:ascii="仿宋" w:eastAsia="仿宋" w:hAnsi="仿宋" w:cs="仿宋" w:hint="eastAsia"/>
                <w:color w:val="000000"/>
                <w:kern w:val="0"/>
                <w:sz w:val="20"/>
                <w:lang w:bidi="ar"/>
              </w:rPr>
              <w:t>1.5</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sz w:val="20"/>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1560"/>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资金分配合理性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合理</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项目资金分配依据是否充分，项目资金分配是否合理</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评价要点</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①预算资金分配依据是否充分（</w:t>
            </w:r>
            <w:r>
              <w:rPr>
                <w:rFonts w:ascii="仿宋" w:eastAsia="仿宋" w:hAnsi="仿宋" w:cs="仿宋" w:hint="eastAsia"/>
                <w:color w:val="000000"/>
                <w:kern w:val="0"/>
                <w:sz w:val="20"/>
                <w:lang w:bidi="ar"/>
              </w:rPr>
              <w:t>1.5</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②资金分配额度是否合理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与项目单位或地方实际是否相适应（</w:t>
            </w:r>
            <w:r>
              <w:rPr>
                <w:rFonts w:ascii="仿宋" w:eastAsia="仿宋" w:hAnsi="仿宋" w:cs="仿宋" w:hint="eastAsia"/>
                <w:color w:val="000000"/>
                <w:kern w:val="0"/>
                <w:sz w:val="20"/>
                <w:lang w:bidi="ar"/>
              </w:rPr>
              <w:t>1.5</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sz w:val="20"/>
              </w:rPr>
              <w:t>1.5</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sz w:val="20"/>
              </w:rPr>
              <w:t>预付</w:t>
            </w:r>
            <w:r>
              <w:rPr>
                <w:rFonts w:ascii="仿宋" w:eastAsia="仿宋" w:hAnsi="仿宋" w:cs="仿宋" w:hint="eastAsia"/>
                <w:sz w:val="20"/>
              </w:rPr>
              <w:t>45</w:t>
            </w:r>
            <w:r>
              <w:rPr>
                <w:rFonts w:ascii="仿宋" w:eastAsia="仿宋" w:hAnsi="仿宋" w:cs="仿宋" w:hint="eastAsia"/>
                <w:sz w:val="20"/>
              </w:rPr>
              <w:t>万</w:t>
            </w:r>
          </w:p>
        </w:tc>
      </w:tr>
      <w:tr w:rsidR="00163CBD">
        <w:trPr>
          <w:trHeight w:val="936"/>
          <w:jc w:val="center"/>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过程</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24</w:t>
            </w:r>
            <w:r>
              <w:rPr>
                <w:rFonts w:ascii="仿宋" w:eastAsia="仿宋" w:hAnsi="仿宋" w:cs="仿宋" w:hint="eastAsia"/>
                <w:color w:val="000000"/>
                <w:kern w:val="0"/>
                <w:sz w:val="20"/>
                <w:lang w:bidi="ar"/>
              </w:rPr>
              <w:t>分）</w:t>
            </w:r>
          </w:p>
        </w:tc>
        <w:tc>
          <w:tcPr>
            <w:tcW w:w="243" w:type="pct"/>
            <w:vMerge w:val="restar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资金管理</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资金到位率</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100%</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实际到位资金与预算资金的比率</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用以反映和考核资金落实情况对项目实施的总体保障程度。</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资金到位率</w:t>
            </w:r>
            <w:r>
              <w:rPr>
                <w:rFonts w:ascii="仿宋" w:eastAsia="仿宋" w:hAnsi="仿宋" w:cs="仿宋" w:hint="eastAsia"/>
                <w:color w:val="000000"/>
                <w:kern w:val="0"/>
                <w:sz w:val="20"/>
                <w:lang w:bidi="ar"/>
              </w:rPr>
              <w:t xml:space="preserve"> = (</w:t>
            </w:r>
            <w:r>
              <w:rPr>
                <w:rFonts w:ascii="仿宋" w:eastAsia="仿宋" w:hAnsi="仿宋" w:cs="仿宋" w:hint="eastAsia"/>
                <w:color w:val="000000"/>
                <w:kern w:val="0"/>
                <w:sz w:val="20"/>
                <w:lang w:bidi="ar"/>
              </w:rPr>
              <w:t>实际到位资金</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预算资金</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 xml:space="preserve">100% </w:t>
            </w:r>
            <w:r>
              <w:rPr>
                <w:rFonts w:ascii="仿宋" w:eastAsia="仿宋" w:hAnsi="仿宋" w:cs="仿宋" w:hint="eastAsia"/>
                <w:color w:val="000000"/>
                <w:kern w:val="0"/>
                <w:sz w:val="20"/>
                <w:lang w:bidi="ar"/>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936"/>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预算执行率</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100%</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项目预算资金是否按照计划执行</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用以反映或考核项目预算执行情况。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预算执行率</w:t>
            </w:r>
            <w:r>
              <w:rPr>
                <w:rFonts w:ascii="仿宋" w:eastAsia="仿宋" w:hAnsi="仿宋" w:cs="仿宋" w:hint="eastAsia"/>
                <w:color w:val="000000"/>
                <w:kern w:val="0"/>
                <w:sz w:val="20"/>
                <w:lang w:bidi="ar"/>
              </w:rPr>
              <w:t xml:space="preserve"> = (</w:t>
            </w:r>
            <w:r>
              <w:rPr>
                <w:rFonts w:ascii="仿宋" w:eastAsia="仿宋" w:hAnsi="仿宋" w:cs="仿宋" w:hint="eastAsia"/>
                <w:color w:val="000000"/>
                <w:kern w:val="0"/>
                <w:sz w:val="20"/>
                <w:lang w:bidi="ar"/>
              </w:rPr>
              <w:t>实际支出资金</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实际到位资金</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 xml:space="preserve">100% </w:t>
            </w:r>
            <w:r>
              <w:rPr>
                <w:rFonts w:ascii="仿宋" w:eastAsia="仿宋" w:hAnsi="仿宋" w:cs="仿宋" w:hint="eastAsia"/>
                <w:color w:val="000000"/>
                <w:kern w:val="0"/>
                <w:sz w:val="20"/>
                <w:lang w:bidi="ar"/>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2.91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预算执行率</w:t>
            </w:r>
            <w:r>
              <w:rPr>
                <w:rFonts w:ascii="仿宋" w:eastAsia="仿宋" w:hAnsi="仿宋" w:cs="仿宋" w:hint="eastAsia"/>
                <w:color w:val="000000"/>
                <w:sz w:val="20"/>
              </w:rPr>
              <w:t>72.75%</w:t>
            </w:r>
          </w:p>
        </w:tc>
      </w:tr>
      <w:tr w:rsidR="00163CBD">
        <w:trPr>
          <w:trHeight w:val="1973"/>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资金使用合</w:t>
            </w:r>
            <w:proofErr w:type="gramStart"/>
            <w:r>
              <w:rPr>
                <w:rFonts w:ascii="仿宋" w:eastAsia="仿宋" w:hAnsi="仿宋" w:cs="仿宋" w:hint="eastAsia"/>
                <w:color w:val="000000"/>
                <w:kern w:val="0"/>
                <w:sz w:val="20"/>
                <w:lang w:bidi="ar"/>
              </w:rPr>
              <w:t>规</w:t>
            </w:r>
            <w:proofErr w:type="gramEnd"/>
            <w:r>
              <w:rPr>
                <w:rFonts w:ascii="仿宋" w:eastAsia="仿宋" w:hAnsi="仿宋" w:cs="仿宋" w:hint="eastAsia"/>
                <w:color w:val="000000"/>
                <w:kern w:val="0"/>
                <w:sz w:val="20"/>
                <w:lang w:bidi="ar"/>
              </w:rPr>
              <w:t>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合</w:t>
            </w:r>
            <w:proofErr w:type="gramStart"/>
            <w:r>
              <w:rPr>
                <w:rFonts w:ascii="仿宋" w:eastAsia="仿宋" w:hAnsi="仿宋" w:cs="仿宋" w:hint="eastAsia"/>
                <w:color w:val="000000"/>
                <w:kern w:val="0"/>
                <w:sz w:val="20"/>
                <w:lang w:bidi="ar"/>
              </w:rPr>
              <w:t>规</w:t>
            </w:r>
            <w:proofErr w:type="gramEnd"/>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项目资金使用是否符合相关</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的财务管理制度规定</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用以反</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映和考核项目资金的规范运</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t>行情况。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评价要点</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①是否符合国家财经法规和财务管理制度以及有关专项资金管理办法的规定，资金的拨付是否有完整的审批程序和手续（</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②是否符合项目预算批复或合同规定的用途（</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r>
              <w:rPr>
                <w:rFonts w:ascii="仿宋" w:eastAsia="仿宋" w:hAnsi="仿宋" w:cs="仿宋" w:hint="eastAsia"/>
                <w:color w:val="000000"/>
                <w:kern w:val="0"/>
                <w:sz w:val="20"/>
                <w:lang w:bidi="ar"/>
              </w:rPr>
              <w:t xml:space="preserve"> ;</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③是否存在截留、挤占、挪用、虚列支出等情况（</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4</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1560"/>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val="restart"/>
            <w:tcBorders>
              <w:top w:val="single" w:sz="4" w:space="0" w:color="000000"/>
              <w:left w:val="single" w:sz="4" w:space="0" w:color="000000"/>
              <w:bottom w:val="single" w:sz="4" w:space="0" w:color="000000"/>
              <w:right w:val="nil"/>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组织实施</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管理制度健全性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健全</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项目实施单位的业务管理制度、资金管理制度是否健全，用以反映和考核业务管理制度、资金管理制度对项目顺利实施的保障情况。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①已制定或具有相应的管理制度；</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②管理制度合法、合</w:t>
            </w:r>
            <w:proofErr w:type="gramStart"/>
            <w:r>
              <w:rPr>
                <w:rFonts w:ascii="仿宋" w:eastAsia="仿宋" w:hAnsi="仿宋" w:cs="仿宋" w:hint="eastAsia"/>
                <w:color w:val="000000"/>
                <w:kern w:val="0"/>
                <w:sz w:val="20"/>
                <w:lang w:bidi="ar"/>
              </w:rPr>
              <w:t>规</w:t>
            </w:r>
            <w:proofErr w:type="gramEnd"/>
            <w:r>
              <w:rPr>
                <w:rFonts w:ascii="仿宋" w:eastAsia="仿宋" w:hAnsi="仿宋" w:cs="仿宋" w:hint="eastAsia"/>
                <w:color w:val="000000"/>
                <w:kern w:val="0"/>
                <w:sz w:val="20"/>
                <w:lang w:bidi="ar"/>
              </w:rPr>
              <w:t>、完整；</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③已制定或具有相应的业务和资金管理制度；</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④业务和资金管理制度合法、合</w:t>
            </w:r>
            <w:proofErr w:type="gramStart"/>
            <w:r>
              <w:rPr>
                <w:rFonts w:ascii="仿宋" w:eastAsia="仿宋" w:hAnsi="仿宋" w:cs="仿宋" w:hint="eastAsia"/>
                <w:color w:val="000000"/>
                <w:kern w:val="0"/>
                <w:sz w:val="20"/>
                <w:lang w:bidi="ar"/>
              </w:rPr>
              <w:t>规</w:t>
            </w:r>
            <w:proofErr w:type="gramEnd"/>
            <w:r>
              <w:rPr>
                <w:rFonts w:ascii="仿宋" w:eastAsia="仿宋" w:hAnsi="仿宋" w:cs="仿宋" w:hint="eastAsia"/>
                <w:color w:val="000000"/>
                <w:kern w:val="0"/>
                <w:sz w:val="20"/>
                <w:lang w:bidi="ar"/>
              </w:rPr>
              <w:t>、完整。</w:t>
            </w:r>
            <w:r>
              <w:rPr>
                <w:rFonts w:ascii="仿宋" w:eastAsia="仿宋" w:hAnsi="仿宋" w:cs="仿宋" w:hint="eastAsia"/>
                <w:color w:val="000000"/>
                <w:kern w:val="0"/>
                <w:sz w:val="20"/>
                <w:lang w:bidi="ar"/>
              </w:rPr>
              <w:br/>
            </w:r>
            <w:r>
              <w:rPr>
                <w:rFonts w:ascii="仿宋" w:eastAsia="仿宋" w:hAnsi="仿宋" w:cs="仿宋" w:hint="eastAsia"/>
                <w:color w:val="000000"/>
                <w:kern w:val="0"/>
                <w:sz w:val="20"/>
                <w:lang w:bidi="ar"/>
              </w:rPr>
              <w:t>以上条件均满足得满分，否则</w:t>
            </w:r>
            <w:proofErr w:type="gramStart"/>
            <w:r>
              <w:rPr>
                <w:rFonts w:ascii="仿宋" w:eastAsia="仿宋" w:hAnsi="仿宋" w:cs="仿宋" w:hint="eastAsia"/>
                <w:color w:val="000000"/>
                <w:kern w:val="0"/>
                <w:sz w:val="20"/>
                <w:lang w:bidi="ar"/>
              </w:rPr>
              <w:t>扣相应</w:t>
            </w:r>
            <w:proofErr w:type="gramEnd"/>
            <w:r>
              <w:rPr>
                <w:rFonts w:ascii="仿宋" w:eastAsia="仿宋" w:hAnsi="仿宋" w:cs="仿宋" w:hint="eastAsia"/>
                <w:color w:val="000000"/>
                <w:kern w:val="0"/>
                <w:sz w:val="20"/>
                <w:lang w:bidi="ar"/>
              </w:rPr>
              <w:t>权重分。</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623"/>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nil"/>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制度执行有效性</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有效</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项目管理制度执行是否有效</w:t>
            </w:r>
          </w:p>
        </w:tc>
        <w:tc>
          <w:tcPr>
            <w:tcW w:w="1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项目制度执行有效得满分，否则每有一项未有效执行，扣</w:t>
            </w:r>
            <w:r>
              <w:rPr>
                <w:rFonts w:ascii="仿宋" w:eastAsia="仿宋" w:hAnsi="仿宋" w:cs="仿宋" w:hint="eastAsia"/>
                <w:color w:val="000000"/>
                <w:kern w:val="0"/>
                <w:sz w:val="20"/>
                <w:lang w:bidi="ar"/>
              </w:rPr>
              <w:t>10%</w:t>
            </w:r>
            <w:r>
              <w:rPr>
                <w:rFonts w:ascii="仿宋" w:eastAsia="仿宋" w:hAnsi="仿宋" w:cs="仿宋" w:hint="eastAsia"/>
                <w:color w:val="000000"/>
                <w:kern w:val="0"/>
                <w:sz w:val="20"/>
                <w:lang w:bidi="ar"/>
              </w:rPr>
              <w:t>权重分，扣完为止。</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456"/>
          <w:jc w:val="center"/>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产出（</w:t>
            </w:r>
            <w:r>
              <w:rPr>
                <w:rFonts w:ascii="仿宋" w:eastAsia="仿宋" w:hAnsi="仿宋" w:cs="仿宋" w:hint="eastAsia"/>
                <w:color w:val="000000"/>
                <w:kern w:val="0"/>
                <w:sz w:val="20"/>
                <w:lang w:bidi="ar"/>
              </w:rPr>
              <w:t>30</w:t>
            </w:r>
            <w:r>
              <w:rPr>
                <w:rFonts w:ascii="仿宋" w:eastAsia="仿宋" w:hAnsi="仿宋" w:cs="仿宋" w:hint="eastAsia"/>
                <w:color w:val="000000"/>
                <w:kern w:val="0"/>
                <w:sz w:val="20"/>
                <w:lang w:bidi="ar"/>
              </w:rPr>
              <w:t>分）</w:t>
            </w:r>
          </w:p>
        </w:tc>
        <w:tc>
          <w:tcPr>
            <w:tcW w:w="2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数量指标</w:t>
            </w:r>
          </w:p>
        </w:tc>
        <w:tc>
          <w:tcPr>
            <w:tcW w:w="461" w:type="pct"/>
            <w:tcBorders>
              <w:top w:val="single" w:sz="4" w:space="0" w:color="000000"/>
              <w:left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补助初始创业创新主体</w:t>
            </w:r>
            <w:r>
              <w:rPr>
                <w:rFonts w:ascii="仿宋" w:eastAsia="仿宋" w:hAnsi="仿宋" w:cs="仿宋" w:hint="eastAsia"/>
                <w:color w:val="000000"/>
                <w:kern w:val="0"/>
                <w:sz w:val="20"/>
                <w:lang w:bidi="ar"/>
              </w:rPr>
              <w:t>100</w:t>
            </w:r>
            <w:r>
              <w:rPr>
                <w:rFonts w:ascii="仿宋" w:eastAsia="仿宋" w:hAnsi="仿宋" w:cs="仿宋" w:hint="eastAsia"/>
                <w:color w:val="000000"/>
                <w:kern w:val="0"/>
                <w:sz w:val="20"/>
                <w:lang w:bidi="ar"/>
              </w:rPr>
              <w:t>个</w:t>
            </w:r>
          </w:p>
        </w:tc>
        <w:tc>
          <w:tcPr>
            <w:tcW w:w="299"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100</w:t>
            </w:r>
            <w:r>
              <w:rPr>
                <w:rFonts w:ascii="仿宋" w:eastAsia="仿宋" w:hAnsi="仿宋" w:cs="仿宋" w:hint="eastAsia"/>
                <w:color w:val="000000"/>
                <w:kern w:val="0"/>
                <w:sz w:val="20"/>
                <w:lang w:bidi="ar"/>
              </w:rPr>
              <w:t>个</w:t>
            </w:r>
          </w:p>
        </w:tc>
        <w:tc>
          <w:tcPr>
            <w:tcW w:w="286"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w:t>
            </w:r>
          </w:p>
        </w:tc>
        <w:tc>
          <w:tcPr>
            <w:tcW w:w="1169"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反映和考核项目数量目标的实现程度。</w:t>
            </w:r>
          </w:p>
        </w:tc>
        <w:tc>
          <w:tcPr>
            <w:tcW w:w="1625"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补助农村初始创业创新主体≥</w:t>
            </w:r>
            <w:r>
              <w:rPr>
                <w:rFonts w:ascii="仿宋" w:eastAsia="仿宋" w:hAnsi="仿宋" w:cs="仿宋" w:hint="eastAsia"/>
                <w:color w:val="000000"/>
                <w:kern w:val="0"/>
                <w:sz w:val="20"/>
                <w:lang w:bidi="ar"/>
              </w:rPr>
              <w:t>100</w:t>
            </w:r>
            <w:r>
              <w:rPr>
                <w:rFonts w:ascii="仿宋" w:eastAsia="仿宋" w:hAnsi="仿宋" w:cs="仿宋" w:hint="eastAsia"/>
                <w:color w:val="000000"/>
                <w:kern w:val="0"/>
                <w:sz w:val="20"/>
                <w:lang w:bidi="ar"/>
              </w:rPr>
              <w:t>个，得满分，每少</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个扣</w:t>
            </w:r>
            <w:r>
              <w:rPr>
                <w:rFonts w:ascii="仿宋" w:eastAsia="仿宋" w:hAnsi="仿宋" w:cs="仿宋" w:hint="eastAsia"/>
                <w:color w:val="000000"/>
                <w:kern w:val="0"/>
                <w:sz w:val="20"/>
                <w:lang w:bidi="ar"/>
              </w:rPr>
              <w:t>0.01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8</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624"/>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培训创业主体数量</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100</w:t>
            </w:r>
            <w:r>
              <w:rPr>
                <w:rFonts w:ascii="仿宋" w:eastAsia="仿宋" w:hAnsi="仿宋" w:cs="仿宋" w:hint="eastAsia"/>
                <w:color w:val="000000"/>
                <w:kern w:val="0"/>
                <w:sz w:val="20"/>
                <w:lang w:bidi="ar"/>
              </w:rPr>
              <w:t>人次</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8</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反映和考核项目数量目标的实现程度。</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培训创业主体数量≥</w:t>
            </w:r>
            <w:r>
              <w:rPr>
                <w:rFonts w:ascii="仿宋" w:eastAsia="仿宋" w:hAnsi="仿宋" w:cs="仿宋" w:hint="eastAsia"/>
                <w:color w:val="000000"/>
                <w:kern w:val="0"/>
                <w:sz w:val="20"/>
                <w:lang w:bidi="ar"/>
              </w:rPr>
              <w:t>100</w:t>
            </w:r>
            <w:r>
              <w:rPr>
                <w:rFonts w:ascii="仿宋" w:eastAsia="仿宋" w:hAnsi="仿宋" w:cs="仿宋" w:hint="eastAsia"/>
                <w:color w:val="000000"/>
                <w:kern w:val="0"/>
                <w:sz w:val="20"/>
                <w:lang w:bidi="ar"/>
              </w:rPr>
              <w:t>人次，得满分，每少</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人次扣</w:t>
            </w:r>
            <w:r>
              <w:rPr>
                <w:rFonts w:ascii="仿宋" w:eastAsia="仿宋" w:hAnsi="仿宋" w:cs="仿宋" w:hint="eastAsia"/>
                <w:color w:val="000000"/>
                <w:kern w:val="0"/>
                <w:sz w:val="20"/>
                <w:lang w:bidi="ar"/>
              </w:rPr>
              <w:t>0.01</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8</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624"/>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举办农村创业创新大赛</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次</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反映和考核项目数量目标的实现程度。</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举办农村创业创新大赛得满分，未举办得</w:t>
            </w:r>
            <w:r>
              <w:rPr>
                <w:rFonts w:ascii="仿宋" w:eastAsia="仿宋" w:hAnsi="仿宋" w:cs="仿宋" w:hint="eastAsia"/>
                <w:color w:val="000000"/>
                <w:kern w:val="0"/>
                <w:sz w:val="20"/>
                <w:lang w:bidi="ar"/>
              </w:rPr>
              <w:t>0</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8</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624"/>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时效指标</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资金拨付及时率</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及时</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反映项目按预定计划完成情况</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资金拨付及时率</w:t>
            </w:r>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截至审计时已</w:t>
            </w:r>
            <w:proofErr w:type="gramStart"/>
            <w:r>
              <w:rPr>
                <w:rFonts w:ascii="仿宋" w:eastAsia="仿宋" w:hAnsi="仿宋" w:cs="仿宋" w:hint="eastAsia"/>
                <w:color w:val="000000"/>
                <w:kern w:val="0"/>
                <w:sz w:val="20"/>
                <w:lang w:bidi="ar"/>
              </w:rPr>
              <w:t>拨付奖补资金</w:t>
            </w:r>
            <w:proofErr w:type="gramEnd"/>
            <w:r>
              <w:rPr>
                <w:rFonts w:ascii="仿宋" w:eastAsia="仿宋" w:hAnsi="仿宋" w:cs="仿宋" w:hint="eastAsia"/>
                <w:color w:val="000000"/>
                <w:kern w:val="0"/>
                <w:sz w:val="20"/>
                <w:lang w:bidi="ar"/>
              </w:rPr>
              <w:t>/</w:t>
            </w:r>
            <w:r>
              <w:rPr>
                <w:rFonts w:ascii="仿宋" w:eastAsia="仿宋" w:hAnsi="仿宋" w:cs="仿宋" w:hint="eastAsia"/>
                <w:color w:val="000000"/>
                <w:kern w:val="0"/>
                <w:sz w:val="20"/>
                <w:lang w:bidi="ar"/>
              </w:rPr>
              <w:t>计划</w:t>
            </w:r>
            <w:proofErr w:type="gramStart"/>
            <w:r>
              <w:rPr>
                <w:rFonts w:ascii="仿宋" w:eastAsia="仿宋" w:hAnsi="仿宋" w:cs="仿宋" w:hint="eastAsia"/>
                <w:color w:val="000000"/>
                <w:kern w:val="0"/>
                <w:sz w:val="20"/>
                <w:lang w:bidi="ar"/>
              </w:rPr>
              <w:t>拨付奖补资金</w:t>
            </w:r>
            <w:proofErr w:type="gramEnd"/>
            <w:r>
              <w:rPr>
                <w:rFonts w:ascii="仿宋" w:eastAsia="仿宋" w:hAnsi="仿宋" w:cs="仿宋" w:hint="eastAsia"/>
                <w:color w:val="000000"/>
                <w:kern w:val="0"/>
                <w:sz w:val="20"/>
                <w:lang w:bidi="ar"/>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6.69</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资金拨付及时率</w:t>
            </w:r>
            <w:r>
              <w:rPr>
                <w:rFonts w:ascii="仿宋" w:eastAsia="仿宋" w:hAnsi="仿宋" w:cs="仿宋" w:hint="eastAsia"/>
                <w:color w:val="000000"/>
                <w:sz w:val="20"/>
              </w:rPr>
              <w:t>83.67%</w:t>
            </w:r>
          </w:p>
        </w:tc>
      </w:tr>
      <w:tr w:rsidR="00163CBD">
        <w:trPr>
          <w:trHeight w:val="660"/>
          <w:jc w:val="center"/>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效益（</w:t>
            </w:r>
            <w:r>
              <w:rPr>
                <w:rFonts w:ascii="仿宋" w:eastAsia="仿宋" w:hAnsi="仿宋" w:cs="仿宋" w:hint="eastAsia"/>
                <w:color w:val="000000"/>
                <w:kern w:val="0"/>
                <w:sz w:val="20"/>
                <w:lang w:bidi="ar"/>
              </w:rPr>
              <w:t>35</w:t>
            </w:r>
            <w:r>
              <w:rPr>
                <w:rFonts w:ascii="仿宋" w:eastAsia="仿宋" w:hAnsi="仿宋" w:cs="仿宋" w:hint="eastAsia"/>
                <w:color w:val="000000"/>
                <w:kern w:val="0"/>
                <w:sz w:val="20"/>
                <w:lang w:bidi="ar"/>
              </w:rPr>
              <w:t>分）</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经济效益</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带动农村创业群体经济提升</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增长</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反映项目实施产生的经济效益。</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项目有效带动农村创业群体经济提升得满分，否则不得分。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791"/>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社会效益</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宣传推广次数</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w:t>
            </w:r>
            <w:r>
              <w:rPr>
                <w:rFonts w:ascii="仿宋" w:eastAsia="仿宋" w:hAnsi="仿宋" w:cs="仿宋" w:hint="eastAsia"/>
                <w:color w:val="000000"/>
                <w:kern w:val="0"/>
                <w:sz w:val="20"/>
                <w:lang w:bidi="ar"/>
              </w:rPr>
              <w:t>篇</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反映项目实施产生的社会效益。</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宣传推广大于</w:t>
            </w:r>
            <w:r>
              <w:rPr>
                <w:rFonts w:ascii="仿宋" w:eastAsia="仿宋" w:hAnsi="仿宋" w:cs="仿宋" w:hint="eastAsia"/>
                <w:color w:val="000000"/>
                <w:kern w:val="0"/>
                <w:sz w:val="20"/>
                <w:lang w:bidi="ar"/>
              </w:rPr>
              <w:t>20</w:t>
            </w:r>
            <w:r>
              <w:rPr>
                <w:rFonts w:ascii="仿宋" w:eastAsia="仿宋" w:hAnsi="仿宋" w:cs="仿宋" w:hint="eastAsia"/>
                <w:color w:val="000000"/>
                <w:kern w:val="0"/>
                <w:sz w:val="20"/>
                <w:lang w:bidi="ar"/>
              </w:rPr>
              <w:t>次得满分，每少</w:t>
            </w:r>
            <w:r>
              <w:rPr>
                <w:rFonts w:ascii="仿宋" w:eastAsia="仿宋" w:hAnsi="仿宋" w:cs="仿宋" w:hint="eastAsia"/>
                <w:color w:val="000000"/>
                <w:kern w:val="0"/>
                <w:sz w:val="20"/>
                <w:lang w:bidi="ar"/>
              </w:rPr>
              <w:t>1</w:t>
            </w:r>
            <w:r>
              <w:rPr>
                <w:rFonts w:ascii="仿宋" w:eastAsia="仿宋" w:hAnsi="仿宋" w:cs="仿宋" w:hint="eastAsia"/>
                <w:color w:val="000000"/>
                <w:kern w:val="0"/>
                <w:sz w:val="20"/>
                <w:lang w:bidi="ar"/>
              </w:rPr>
              <w:t>次扣</w:t>
            </w:r>
            <w:r>
              <w:rPr>
                <w:rFonts w:ascii="仿宋" w:eastAsia="仿宋" w:hAnsi="仿宋" w:cs="仿宋" w:hint="eastAsia"/>
                <w:color w:val="000000"/>
                <w:kern w:val="0"/>
                <w:sz w:val="20"/>
                <w:lang w:bidi="ar"/>
              </w:rPr>
              <w:t>0.5</w:t>
            </w:r>
            <w:r>
              <w:rPr>
                <w:rFonts w:ascii="仿宋" w:eastAsia="仿宋" w:hAnsi="仿宋" w:cs="仿宋" w:hint="eastAsia"/>
                <w:color w:val="000000"/>
                <w:kern w:val="0"/>
                <w:sz w:val="20"/>
                <w:lang w:bidi="ar"/>
              </w:rPr>
              <w:t>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936"/>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tcBorders>
              <w:top w:val="single" w:sz="4" w:space="0" w:color="000000"/>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可持续发展</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营造农村创新创业的良好氛围</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营造</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proofErr w:type="gramStart"/>
            <w:r>
              <w:rPr>
                <w:rFonts w:ascii="仿宋" w:eastAsia="仿宋" w:hAnsi="仿宋" w:cs="仿宋" w:hint="eastAsia"/>
                <w:color w:val="000000"/>
                <w:kern w:val="0"/>
                <w:sz w:val="20"/>
                <w:lang w:bidi="ar"/>
              </w:rPr>
              <w:t>视达成</w:t>
            </w:r>
            <w:proofErr w:type="gramEnd"/>
            <w:r>
              <w:rPr>
                <w:rFonts w:ascii="仿宋" w:eastAsia="仿宋" w:hAnsi="仿宋" w:cs="仿宋" w:hint="eastAsia"/>
                <w:color w:val="000000"/>
                <w:kern w:val="0"/>
                <w:sz w:val="20"/>
                <w:lang w:bidi="ar"/>
              </w:rPr>
              <w:t>情况酌情给分。</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kern w:val="0"/>
                <w:sz w:val="20"/>
                <w:lang w:bidi="ar"/>
              </w:rPr>
            </w:pPr>
            <w:proofErr w:type="gramStart"/>
            <w:r>
              <w:rPr>
                <w:rFonts w:ascii="仿宋" w:eastAsia="仿宋" w:hAnsi="仿宋" w:cs="仿宋" w:hint="eastAsia"/>
                <w:color w:val="000000"/>
                <w:kern w:val="0"/>
                <w:sz w:val="20"/>
                <w:lang w:bidi="ar"/>
              </w:rPr>
              <w:t>视达成</w:t>
            </w:r>
            <w:proofErr w:type="gramEnd"/>
            <w:r>
              <w:rPr>
                <w:rFonts w:ascii="仿宋" w:eastAsia="仿宋" w:hAnsi="仿宋" w:cs="仿宋" w:hint="eastAsia"/>
                <w:color w:val="000000"/>
                <w:kern w:val="0"/>
                <w:sz w:val="20"/>
                <w:lang w:bidi="ar"/>
              </w:rPr>
              <w:t>情况酌情给分。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sz w:val="20"/>
              </w:rPr>
            </w:pPr>
          </w:p>
        </w:tc>
      </w:tr>
      <w:tr w:rsidR="00163CBD">
        <w:trPr>
          <w:trHeight w:val="970"/>
          <w:jc w:val="center"/>
        </w:trPr>
        <w:tc>
          <w:tcPr>
            <w:tcW w:w="2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243" w:type="pct"/>
            <w:tcBorders>
              <w:left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满意度指标</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服务对象满意度</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满意</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textAlignment w:val="center"/>
              <w:rPr>
                <w:rFonts w:ascii="仿宋" w:eastAsia="仿宋" w:hAnsi="仿宋" w:cs="仿宋"/>
                <w:color w:val="000000"/>
                <w:sz w:val="20"/>
              </w:rPr>
            </w:pPr>
            <w:r>
              <w:rPr>
                <w:rFonts w:ascii="仿宋" w:eastAsia="仿宋" w:hAnsi="仿宋" w:cs="仿宋" w:hint="eastAsia"/>
                <w:color w:val="000000"/>
                <w:kern w:val="0"/>
                <w:sz w:val="20"/>
                <w:lang w:bidi="ar"/>
              </w:rPr>
              <w:t>满意度达</w:t>
            </w:r>
            <w:r>
              <w:rPr>
                <w:rFonts w:ascii="仿宋" w:eastAsia="仿宋" w:hAnsi="仿宋" w:cs="仿宋" w:hint="eastAsia"/>
                <w:color w:val="000000"/>
                <w:kern w:val="0"/>
                <w:sz w:val="20"/>
                <w:lang w:bidi="ar"/>
              </w:rPr>
              <w:t>90%</w:t>
            </w:r>
            <w:r>
              <w:rPr>
                <w:rFonts w:ascii="仿宋" w:eastAsia="仿宋" w:hAnsi="仿宋" w:cs="仿宋" w:hint="eastAsia"/>
                <w:color w:val="000000"/>
                <w:kern w:val="0"/>
                <w:sz w:val="20"/>
                <w:lang w:bidi="ar"/>
              </w:rPr>
              <w:t>得全分，低于</w:t>
            </w:r>
            <w:r>
              <w:rPr>
                <w:rFonts w:ascii="仿宋" w:eastAsia="仿宋" w:hAnsi="仿宋" w:cs="仿宋" w:hint="eastAsia"/>
                <w:color w:val="000000"/>
                <w:kern w:val="0"/>
                <w:sz w:val="20"/>
                <w:lang w:bidi="ar"/>
              </w:rPr>
              <w:t>90%</w:t>
            </w:r>
            <w:r>
              <w:rPr>
                <w:rFonts w:ascii="仿宋" w:eastAsia="仿宋" w:hAnsi="仿宋" w:cs="仿宋" w:hint="eastAsia"/>
                <w:color w:val="000000"/>
                <w:kern w:val="0"/>
                <w:sz w:val="20"/>
                <w:lang w:bidi="ar"/>
              </w:rPr>
              <w:t>酌情给分。</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满意度达</w:t>
            </w:r>
            <w:r>
              <w:rPr>
                <w:rFonts w:ascii="仿宋" w:eastAsia="仿宋" w:hAnsi="仿宋" w:cs="仿宋" w:hint="eastAsia"/>
                <w:color w:val="000000"/>
                <w:kern w:val="0"/>
                <w:sz w:val="20"/>
                <w:lang w:bidi="ar"/>
              </w:rPr>
              <w:t>90%</w:t>
            </w:r>
            <w:r>
              <w:rPr>
                <w:rFonts w:ascii="仿宋" w:eastAsia="仿宋" w:hAnsi="仿宋" w:cs="仿宋" w:hint="eastAsia"/>
                <w:color w:val="000000"/>
                <w:kern w:val="0"/>
                <w:sz w:val="20"/>
                <w:lang w:bidi="ar"/>
              </w:rPr>
              <w:t>得全分，低于</w:t>
            </w:r>
            <w:r>
              <w:rPr>
                <w:rFonts w:ascii="仿宋" w:eastAsia="仿宋" w:hAnsi="仿宋" w:cs="仿宋" w:hint="eastAsia"/>
                <w:color w:val="000000"/>
                <w:kern w:val="0"/>
                <w:sz w:val="20"/>
                <w:lang w:bidi="ar"/>
              </w:rPr>
              <w:t>90%</w:t>
            </w:r>
            <w:r>
              <w:rPr>
                <w:rFonts w:ascii="仿宋" w:eastAsia="仿宋" w:hAnsi="仿宋" w:cs="仿宋" w:hint="eastAsia"/>
                <w:color w:val="000000"/>
                <w:kern w:val="0"/>
                <w:sz w:val="20"/>
                <w:lang w:bidi="ar"/>
              </w:rPr>
              <w:t>酌情给分。</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hint="eastAsia"/>
                <w:color w:val="000000"/>
                <w:sz w:val="20"/>
              </w:rPr>
              <w:t>满意度</w:t>
            </w:r>
            <w:r>
              <w:rPr>
                <w:rFonts w:ascii="仿宋" w:eastAsia="仿宋" w:hAnsi="仿宋" w:cs="仿宋" w:hint="eastAsia"/>
                <w:color w:val="000000"/>
                <w:sz w:val="20"/>
              </w:rPr>
              <w:t>97.61%</w:t>
            </w:r>
          </w:p>
        </w:tc>
      </w:tr>
      <w:tr w:rsidR="00163CBD">
        <w:trPr>
          <w:trHeight w:val="299"/>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jc w:val="center"/>
              <w:rPr>
                <w:rFonts w:ascii="仿宋" w:eastAsia="仿宋" w:hAnsi="仿宋" w:cs="仿宋"/>
                <w:color w:val="000000"/>
                <w:sz w:val="20"/>
              </w:rPr>
            </w:pPr>
            <w:r>
              <w:rPr>
                <w:rFonts w:ascii="仿宋" w:eastAsia="仿宋" w:hAnsi="仿宋" w:cs="仿宋" w:hint="eastAsia"/>
                <w:b/>
                <w:bCs/>
                <w:color w:val="000000"/>
                <w:sz w:val="20"/>
              </w:rPr>
              <w:t>合计</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jc w:val="center"/>
              <w:rPr>
                <w:rFonts w:ascii="仿宋" w:eastAsia="仿宋" w:hAnsi="仿宋" w:cs="仿宋"/>
                <w:color w:val="000000"/>
                <w:sz w:val="2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rPr>
                <w:rFonts w:ascii="仿宋" w:eastAsia="仿宋" w:hAnsi="仿宋" w:cs="仿宋"/>
                <w:color w:val="000000"/>
                <w:sz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rPr>
                <w:rFonts w:ascii="仿宋" w:eastAsia="仿宋" w:hAnsi="仿宋" w:cs="仿宋"/>
                <w:color w:val="000000"/>
                <w:sz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jc w:val="center"/>
              <w:rPr>
                <w:rFonts w:ascii="仿宋" w:eastAsia="仿宋" w:hAnsi="仿宋" w:cs="仿宋"/>
                <w:color w:val="000000"/>
                <w:sz w:val="20"/>
              </w:rPr>
            </w:pPr>
            <w:r>
              <w:rPr>
                <w:rFonts w:ascii="仿宋" w:eastAsia="仿宋" w:hAnsi="仿宋" w:cs="仿宋" w:hint="eastAsia"/>
                <w:color w:val="000000"/>
                <w:sz w:val="20"/>
              </w:rPr>
              <w:fldChar w:fldCharType="begin"/>
            </w:r>
            <w:r>
              <w:rPr>
                <w:rFonts w:ascii="仿宋" w:eastAsia="仿宋" w:hAnsi="仿宋" w:cs="仿宋" w:hint="eastAsia"/>
                <w:color w:val="000000"/>
                <w:sz w:val="20"/>
              </w:rPr>
              <w:instrText xml:space="preserve"> =SUM(ABOVE) \# "0.00" \* MERGEFORMAT </w:instrText>
            </w:r>
            <w:r>
              <w:rPr>
                <w:rFonts w:ascii="仿宋" w:eastAsia="仿宋" w:hAnsi="仿宋" w:cs="仿宋" w:hint="eastAsia"/>
                <w:color w:val="000000"/>
                <w:sz w:val="20"/>
              </w:rPr>
              <w:fldChar w:fldCharType="end"/>
            </w:r>
            <w:r>
              <w:rPr>
                <w:rFonts w:ascii="仿宋" w:eastAsia="仿宋" w:hAnsi="仿宋" w:cs="仿宋" w:hint="eastAsia"/>
                <w:color w:val="000000"/>
                <w:sz w:val="20"/>
              </w:rPr>
              <w:fldChar w:fldCharType="begin"/>
            </w:r>
            <w:r>
              <w:rPr>
                <w:rFonts w:ascii="仿宋" w:eastAsia="仿宋" w:hAnsi="仿宋" w:cs="仿宋" w:hint="eastAsia"/>
                <w:color w:val="000000"/>
                <w:sz w:val="20"/>
              </w:rPr>
              <w:instrText xml:space="preserve"> =SUM(ABOVE) \# "0.00" \* MERGEFORMAT </w:instrText>
            </w:r>
            <w:r>
              <w:rPr>
                <w:rFonts w:ascii="仿宋" w:eastAsia="仿宋" w:hAnsi="仿宋" w:cs="仿宋" w:hint="eastAsia"/>
                <w:color w:val="000000"/>
                <w:sz w:val="20"/>
              </w:rPr>
              <w:fldChar w:fldCharType="end"/>
            </w:r>
            <w:r>
              <w:rPr>
                <w:rFonts w:ascii="仿宋" w:eastAsia="仿宋" w:hAnsi="仿宋" w:cs="仿宋" w:hint="eastAsia"/>
                <w:color w:val="000000"/>
                <w:sz w:val="20"/>
              </w:rPr>
              <w:fldChar w:fldCharType="begin"/>
            </w:r>
            <w:r>
              <w:rPr>
                <w:rFonts w:ascii="仿宋" w:eastAsia="仿宋" w:hAnsi="仿宋" w:cs="仿宋" w:hint="eastAsia"/>
                <w:color w:val="000000"/>
                <w:sz w:val="20"/>
              </w:rPr>
              <w:instrText xml:space="preserve"> =SUM(ABOVE) \# "0.00" \* MERGEFORMAT </w:instrText>
            </w:r>
            <w:r>
              <w:rPr>
                <w:rFonts w:ascii="仿宋" w:eastAsia="仿宋" w:hAnsi="仿宋" w:cs="仿宋" w:hint="eastAsia"/>
                <w:color w:val="000000"/>
                <w:sz w:val="20"/>
              </w:rPr>
              <w:fldChar w:fldCharType="separate"/>
            </w:r>
            <w:r>
              <w:rPr>
                <w:rFonts w:ascii="仿宋" w:eastAsia="仿宋" w:hAnsi="仿宋" w:cs="仿宋" w:hint="eastAsia"/>
              </w:rPr>
              <w:t>100.00</w:t>
            </w:r>
            <w:r>
              <w:rPr>
                <w:rFonts w:ascii="仿宋" w:eastAsia="仿宋" w:hAnsi="仿宋" w:cs="仿宋" w:hint="eastAsia"/>
                <w:color w:val="000000"/>
                <w:sz w:val="20"/>
              </w:rPr>
              <w:fldChar w:fldCharType="end"/>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rPr>
                <w:rFonts w:ascii="仿宋" w:eastAsia="仿宋" w:hAnsi="仿宋" w:cs="仿宋"/>
                <w:color w:val="000000"/>
                <w:sz w:val="20"/>
              </w:rPr>
            </w:pP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widowControl/>
              <w:jc w:val="center"/>
              <w:textAlignment w:val="center"/>
              <w:rPr>
                <w:rFonts w:ascii="仿宋" w:eastAsia="仿宋" w:hAnsi="仿宋" w:cs="仿宋"/>
                <w:color w:val="000000"/>
                <w:kern w:val="0"/>
                <w:sz w:val="20"/>
                <w:lang w:bidi="ar"/>
              </w:rPr>
            </w:pP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A46374">
            <w:pPr>
              <w:widowControl/>
              <w:jc w:val="center"/>
              <w:textAlignment w:val="center"/>
              <w:rPr>
                <w:rFonts w:ascii="仿宋" w:eastAsia="仿宋" w:hAnsi="仿宋" w:cs="仿宋"/>
                <w:color w:val="000000"/>
                <w:sz w:val="20"/>
              </w:rPr>
            </w:pPr>
            <w:r>
              <w:rPr>
                <w:rFonts w:ascii="仿宋" w:eastAsia="仿宋" w:hAnsi="仿宋" w:cs="仿宋"/>
                <w:color w:val="000000"/>
                <w:sz w:val="20"/>
              </w:rPr>
              <w:fldChar w:fldCharType="begin"/>
            </w:r>
            <w:r>
              <w:rPr>
                <w:rFonts w:ascii="仿宋" w:eastAsia="仿宋" w:hAnsi="仿宋" w:cs="仿宋"/>
                <w:color w:val="000000"/>
                <w:sz w:val="20"/>
              </w:rPr>
              <w:instrText xml:space="preserve"> =SUM(ABOVE) \# "0.00" \* MERGEFORMAT </w:instrText>
            </w:r>
            <w:r>
              <w:rPr>
                <w:rFonts w:ascii="仿宋" w:eastAsia="仿宋" w:hAnsi="仿宋" w:cs="仿宋"/>
                <w:color w:val="000000"/>
                <w:sz w:val="20"/>
              </w:rPr>
              <w:fldChar w:fldCharType="separate"/>
            </w:r>
            <w:r>
              <w:rPr>
                <w:rFonts w:ascii="仿宋" w:eastAsia="仿宋" w:hAnsi="仿宋" w:cs="仿宋" w:hint="eastAsia"/>
              </w:rPr>
              <w:t>92.10</w:t>
            </w:r>
            <w:r>
              <w:rPr>
                <w:rFonts w:ascii="仿宋" w:eastAsia="仿宋" w:hAnsi="仿宋" w:cs="仿宋"/>
                <w:color w:val="000000"/>
                <w:sz w:val="20"/>
              </w:rPr>
              <w:fldChar w:fldCharType="end"/>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3CBD" w:rsidRDefault="00163CBD">
            <w:pPr>
              <w:rPr>
                <w:rFonts w:ascii="仿宋" w:eastAsia="仿宋" w:hAnsi="仿宋" w:cs="仿宋"/>
                <w:color w:val="000000"/>
                <w:sz w:val="20"/>
              </w:rPr>
            </w:pPr>
          </w:p>
        </w:tc>
      </w:tr>
    </w:tbl>
    <w:p w:rsidR="00163CBD" w:rsidRDefault="00163CBD">
      <w:pPr>
        <w:spacing w:line="300" w:lineRule="auto"/>
        <w:rPr>
          <w:rFonts w:ascii="仿宋" w:eastAsia="仿宋" w:hAnsi="仿宋" w:cs="仿宋"/>
          <w:sz w:val="28"/>
          <w:szCs w:val="28"/>
        </w:rPr>
        <w:sectPr w:rsidR="00163CBD">
          <w:pgSz w:w="16838" w:h="11906" w:orient="landscape"/>
          <w:pgMar w:top="1701" w:right="1474" w:bottom="1417" w:left="1587" w:header="851" w:footer="992" w:gutter="0"/>
          <w:pgNumType w:start="1"/>
          <w:cols w:space="425"/>
          <w:docGrid w:type="lines" w:linePitch="312"/>
        </w:sectPr>
      </w:pPr>
    </w:p>
    <w:p w:rsidR="00163CBD" w:rsidRDefault="00163CBD">
      <w:pPr>
        <w:rPr>
          <w:rFonts w:ascii="仿宋_GB2312" w:eastAsia="仿宋_GB2312" w:hAnsi="仿宋_GB2312" w:cs="仿宋_GB2312"/>
          <w:sz w:val="32"/>
          <w:szCs w:val="32"/>
        </w:rPr>
      </w:pPr>
    </w:p>
    <w:sectPr w:rsidR="00163CBD">
      <w:pgSz w:w="11906" w:h="16838"/>
      <w:pgMar w:top="1701"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74" w:rsidRDefault="00A46374">
      <w:r>
        <w:separator/>
      </w:r>
    </w:p>
  </w:endnote>
  <w:endnote w:type="continuationSeparator" w:id="0">
    <w:p w:rsidR="00A46374" w:rsidRDefault="00A4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BD" w:rsidRDefault="00A4637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3CBD" w:rsidRDefault="00A46374">
                          <w:pPr>
                            <w:pStyle w:val="a3"/>
                          </w:pPr>
                          <w:r>
                            <w:fldChar w:fldCharType="begin"/>
                          </w:r>
                          <w:r>
                            <w:instrText xml:space="preserve"> PAGE  \* MERGEFORMAT </w:instrText>
                          </w:r>
                          <w:r>
                            <w:fldChar w:fldCharType="separate"/>
                          </w:r>
                          <w:r w:rsidR="008B478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63CBD" w:rsidRDefault="00A46374">
                    <w:pPr>
                      <w:pStyle w:val="a3"/>
                    </w:pPr>
                    <w:r>
                      <w:fldChar w:fldCharType="begin"/>
                    </w:r>
                    <w:r>
                      <w:instrText xml:space="preserve"> PAGE  \* MERGEFORMAT </w:instrText>
                    </w:r>
                    <w:r>
                      <w:fldChar w:fldCharType="separate"/>
                    </w:r>
                    <w:r w:rsidR="008B4785">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74" w:rsidRDefault="00A46374">
      <w:r>
        <w:separator/>
      </w:r>
    </w:p>
  </w:footnote>
  <w:footnote w:type="continuationSeparator" w:id="0">
    <w:p w:rsidR="00A46374" w:rsidRDefault="00A46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972DD"/>
    <w:rsid w:val="000F76AD"/>
    <w:rsid w:val="00163CBD"/>
    <w:rsid w:val="008B4785"/>
    <w:rsid w:val="00A46374"/>
    <w:rsid w:val="021D6A45"/>
    <w:rsid w:val="4B996238"/>
    <w:rsid w:val="607972DD"/>
    <w:rsid w:val="758B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闻政页码"/>
    <w:uiPriority w:val="6"/>
    <w:qFormat/>
    <w:pPr>
      <w:jc w:val="center"/>
    </w:pPr>
    <w:rPr>
      <w:rFonts w:ascii="等线" w:eastAsia="Times New Roman" w:hAnsi="等线" w:cs="Times New Roman"/>
      <w:color w:val="000000"/>
      <w:sz w:val="24"/>
      <w:szCs w:val="28"/>
    </w:rPr>
  </w:style>
  <w:style w:type="paragraph" w:customStyle="1" w:styleId="1">
    <w:name w:val="绩效评级标题1"/>
    <w:basedOn w:val="a"/>
    <w:qFormat/>
    <w:pPr>
      <w:spacing w:line="300" w:lineRule="auto"/>
      <w:ind w:firstLineChars="200" w:firstLine="562"/>
      <w:jc w:val="left"/>
      <w:outlineLvl w:val="0"/>
    </w:pPr>
    <w:rPr>
      <w:rFonts w:eastAsia="仿宋"/>
      <w:b/>
      <w:bCs/>
      <w:sz w:val="28"/>
      <w:szCs w:val="28"/>
    </w:rPr>
  </w:style>
  <w:style w:type="paragraph" w:customStyle="1" w:styleId="a7">
    <w:name w:val="绩效评价二级标题"/>
    <w:basedOn w:val="a"/>
    <w:qFormat/>
    <w:pPr>
      <w:spacing w:line="300" w:lineRule="auto"/>
      <w:ind w:firstLineChars="200" w:firstLine="562"/>
      <w:jc w:val="left"/>
      <w:outlineLvl w:val="1"/>
    </w:pPr>
    <w:rPr>
      <w:rFonts w:eastAsia="仿宋"/>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闻政页码"/>
    <w:uiPriority w:val="6"/>
    <w:qFormat/>
    <w:pPr>
      <w:jc w:val="center"/>
    </w:pPr>
    <w:rPr>
      <w:rFonts w:ascii="等线" w:eastAsia="Times New Roman" w:hAnsi="等线" w:cs="Times New Roman"/>
      <w:color w:val="000000"/>
      <w:sz w:val="24"/>
      <w:szCs w:val="28"/>
    </w:rPr>
  </w:style>
  <w:style w:type="paragraph" w:customStyle="1" w:styleId="1">
    <w:name w:val="绩效评级标题1"/>
    <w:basedOn w:val="a"/>
    <w:qFormat/>
    <w:pPr>
      <w:spacing w:line="300" w:lineRule="auto"/>
      <w:ind w:firstLineChars="200" w:firstLine="562"/>
      <w:jc w:val="left"/>
      <w:outlineLvl w:val="0"/>
    </w:pPr>
    <w:rPr>
      <w:rFonts w:eastAsia="仿宋"/>
      <w:b/>
      <w:bCs/>
      <w:sz w:val="28"/>
      <w:szCs w:val="28"/>
    </w:rPr>
  </w:style>
  <w:style w:type="paragraph" w:customStyle="1" w:styleId="a7">
    <w:name w:val="绩效评价二级标题"/>
    <w:basedOn w:val="a"/>
    <w:qFormat/>
    <w:pPr>
      <w:spacing w:line="300" w:lineRule="auto"/>
      <w:ind w:firstLineChars="200" w:firstLine="562"/>
      <w:jc w:val="left"/>
      <w:outlineLvl w:val="1"/>
    </w:pPr>
    <w:rPr>
      <w:rFonts w:eastAsia="仿宋"/>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WPS_1740725785</dc:creator>
  <cp:lastModifiedBy>lenovo1</cp:lastModifiedBy>
  <cp:revision>3</cp:revision>
  <dcterms:created xsi:type="dcterms:W3CDTF">2025-06-24T09:18:00Z</dcterms:created>
  <dcterms:modified xsi:type="dcterms:W3CDTF">2025-06-30T04:55:00Z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DE535D7D30FE4BBBBFA5E5F31DAE6D60_11</vt:lpwstr>
  </property>
  <property fmtid="{D5CDD505-2E9C-101B-9397-08002B2CF9AE}" pid="4" name="KSOTemplateDocerSaveRecord">
    <vt:lpwstr>eyJoZGlkIjoiY2NjZWIxNGUyYjM5OTZlMjVkMGZhMjU2ZjAyZDZkZWIiLCJ1c2VySWQiOiIxNjgyNjE2MjM5In0=</vt:lpwstr>
  </property>
</Properties>
</file>