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DC4" w:rsidRDefault="002C7DC4">
      <w:pPr>
        <w:rPr>
          <w:rFonts w:ascii="Times New Roman" w:hint="eastAsia"/>
        </w:rPr>
      </w:pPr>
    </w:p>
    <w:p w:rsidR="002C7DC4" w:rsidRDefault="00EB3352" w:rsidP="00EB3352">
      <w:pPr>
        <w:jc w:val="center"/>
        <w:rPr>
          <w:rFonts w:ascii="Times New Roman"/>
        </w:rPr>
      </w:pPr>
      <w:r w:rsidRPr="00EB3352">
        <w:rPr>
          <w:rFonts w:ascii="方正小标宋简体" w:eastAsia="方正小标宋简体" w:cs="方正小标宋_GBK" w:hint="eastAsia"/>
          <w:sz w:val="44"/>
          <w:szCs w:val="44"/>
        </w:rPr>
        <w:t>2024年度南京市农业农村</w:t>
      </w:r>
      <w:proofErr w:type="gramStart"/>
      <w:r w:rsidRPr="00EB3352">
        <w:rPr>
          <w:rFonts w:ascii="方正小标宋简体" w:eastAsia="方正小标宋简体" w:cs="方正小标宋_GBK" w:hint="eastAsia"/>
          <w:sz w:val="44"/>
          <w:szCs w:val="44"/>
        </w:rPr>
        <w:t>局现代种</w:t>
      </w:r>
      <w:proofErr w:type="gramEnd"/>
      <w:r w:rsidRPr="00EB3352">
        <w:rPr>
          <w:rFonts w:ascii="方正小标宋简体" w:eastAsia="方正小标宋简体" w:cs="方正小标宋_GBK" w:hint="eastAsia"/>
          <w:sz w:val="44"/>
          <w:szCs w:val="44"/>
        </w:rPr>
        <w:t>业发展绩效评价报告</w:t>
      </w:r>
    </w:p>
    <w:p w:rsidR="002C7DC4" w:rsidRDefault="00054F76">
      <w:pPr>
        <w:adjustRightInd w:val="0"/>
        <w:snapToGrid w:val="0"/>
        <w:spacing w:line="560" w:lineRule="exact"/>
        <w:ind w:firstLineChars="200" w:firstLine="640"/>
        <w:outlineLvl w:val="0"/>
        <w:rPr>
          <w:rFonts w:ascii="黑体" w:eastAsia="黑体" w:cs="黑体"/>
          <w:sz w:val="32"/>
          <w:szCs w:val="32"/>
        </w:rPr>
      </w:pPr>
      <w:bookmarkStart w:id="0" w:name="_Toc170758803"/>
      <w:r>
        <w:rPr>
          <w:rFonts w:ascii="黑体" w:eastAsia="黑体" w:cs="黑体" w:hint="eastAsia"/>
          <w:sz w:val="32"/>
          <w:szCs w:val="32"/>
        </w:rPr>
        <w:t>一、项目基本情况</w:t>
      </w:r>
      <w:bookmarkEnd w:id="0"/>
    </w:p>
    <w:p w:rsidR="002C7DC4" w:rsidRPr="00305C1B" w:rsidRDefault="00054F76">
      <w:pPr>
        <w:adjustRightInd w:val="0"/>
        <w:snapToGrid w:val="0"/>
        <w:spacing w:line="560" w:lineRule="exact"/>
        <w:ind w:firstLineChars="200" w:firstLine="640"/>
        <w:outlineLvl w:val="1"/>
        <w:rPr>
          <w:rFonts w:ascii="Times New Roman" w:eastAsia="方正楷体_GBK"/>
          <w:sz w:val="32"/>
          <w:szCs w:val="32"/>
        </w:rPr>
      </w:pPr>
      <w:bookmarkStart w:id="1" w:name="_Toc170758804"/>
      <w:r w:rsidRPr="00305C1B">
        <w:rPr>
          <w:rFonts w:ascii="Times New Roman" w:eastAsia="方正楷体_GBK" w:hint="eastAsia"/>
          <w:sz w:val="32"/>
          <w:szCs w:val="32"/>
        </w:rPr>
        <w:t>（一）项目概况</w:t>
      </w:r>
      <w:bookmarkEnd w:id="1"/>
    </w:p>
    <w:p w:rsidR="002C7DC4" w:rsidRDefault="006D044B" w:rsidP="00A15A4A">
      <w:pPr>
        <w:adjustRightInd w:val="0"/>
        <w:snapToGrid w:val="0"/>
        <w:spacing w:line="560" w:lineRule="exact"/>
        <w:ind w:firstLineChars="200" w:firstLine="640"/>
        <w:rPr>
          <w:rFonts w:ascii="Times New Roman" w:eastAsia="方正仿宋_GBK"/>
          <w:color w:val="FF0000"/>
          <w:sz w:val="32"/>
          <w:szCs w:val="32"/>
        </w:rPr>
      </w:pPr>
      <w:r>
        <w:rPr>
          <w:rFonts w:ascii="Times New Roman" w:eastAsia="方正仿宋_GBK" w:hint="eastAsia"/>
          <w:b/>
          <w:bCs/>
          <w:sz w:val="32"/>
          <w:szCs w:val="32"/>
        </w:rPr>
        <w:t>1</w:t>
      </w:r>
      <w:r>
        <w:rPr>
          <w:rFonts w:ascii="Times New Roman" w:eastAsia="方正仿宋_GBK" w:hint="eastAsia"/>
          <w:b/>
          <w:bCs/>
          <w:sz w:val="32"/>
          <w:szCs w:val="32"/>
        </w:rPr>
        <w:t>．</w:t>
      </w:r>
      <w:r w:rsidR="00054F76">
        <w:rPr>
          <w:rFonts w:ascii="Times New Roman" w:eastAsia="方正仿宋_GBK" w:hint="eastAsia"/>
          <w:b/>
          <w:bCs/>
          <w:sz w:val="32"/>
          <w:szCs w:val="32"/>
        </w:rPr>
        <w:t>项目背景</w:t>
      </w:r>
    </w:p>
    <w:p w:rsidR="002C7DC4" w:rsidRDefault="00054F76" w:rsidP="00AD792C">
      <w:pPr>
        <w:pStyle w:val="-"/>
        <w:spacing w:line="560" w:lineRule="exact"/>
        <w:ind w:firstLine="640"/>
        <w:rPr>
          <w:rFonts w:ascii="仿宋_GB2312" w:cs="仿宋_GB2312"/>
        </w:rPr>
      </w:pPr>
      <w:r>
        <w:rPr>
          <w:rFonts w:ascii="仿宋_GB2312" w:cs="仿宋_GB2312" w:hint="eastAsia"/>
        </w:rPr>
        <w:t>国以农为本，农以种为先。党的十八大以来，以习近平同志为核心的党中央高度关注种业发展问题，多次指出，要下决心把民族种业搞上去，抓紧培育具有自主知识产权的优良品种。2021年中央提出实施种业振兴行动，把种源安全提升到关系国家安全的战略高度，随着资源要素的倾斜、利好政策的释放，现代种业进入飞速发展的黄金时期。</w:t>
      </w:r>
    </w:p>
    <w:p w:rsidR="002C7DC4" w:rsidRDefault="00054F76" w:rsidP="00AD792C">
      <w:pPr>
        <w:pStyle w:val="-"/>
        <w:widowControl w:val="0"/>
        <w:spacing w:line="560" w:lineRule="exact"/>
        <w:ind w:firstLine="640"/>
        <w:rPr>
          <w:rFonts w:ascii="仿宋_GB2312" w:cs="仿宋_GB2312"/>
        </w:rPr>
      </w:pPr>
      <w:r>
        <w:rPr>
          <w:rFonts w:ascii="仿宋_GB2312" w:cs="仿宋_GB2312" w:hint="eastAsia"/>
        </w:rPr>
        <w:t>近年来，南京市紧抓现代种业发展重大机遇，认真贯彻落实</w:t>
      </w:r>
      <w:r w:rsidR="00A15A4A">
        <w:rPr>
          <w:rFonts w:ascii="仿宋_GB2312" w:cs="仿宋_GB2312" w:hint="eastAsia"/>
        </w:rPr>
        <w:t>党</w:t>
      </w:r>
      <w:bookmarkStart w:id="2" w:name="_GoBack"/>
      <w:bookmarkEnd w:id="2"/>
      <w:r>
        <w:rPr>
          <w:rFonts w:ascii="仿宋_GB2312" w:cs="仿宋_GB2312" w:hint="eastAsia"/>
        </w:rPr>
        <w:t>中央、省相关工作部署，出台了关于贯彻落实种业振兴行动方案的若干政策措施，提出十项重点工作任务和四项保障措施，设立现代种业发展专项资金，推进我市现代种业发展迈上新台阶，我市持证种业企业数量较三年前增加了30%，种业企业年均通过审定、登记和获得植物新品种权的新品种超过40项。但整体来讲，我市种业发展起步较晚，与现代种业发达城市相比还存在较大的差距，种业企业规模小而分散，企业育种效率低，缺乏突破性的品种，以企业为主体的商业</w:t>
      </w:r>
      <w:proofErr w:type="gramStart"/>
      <w:r>
        <w:rPr>
          <w:rFonts w:ascii="仿宋_GB2312" w:cs="仿宋_GB2312" w:hint="eastAsia"/>
        </w:rPr>
        <w:t>化育种</w:t>
      </w:r>
      <w:proofErr w:type="gramEnd"/>
      <w:r>
        <w:rPr>
          <w:rFonts w:ascii="仿宋_GB2312" w:cs="仿宋_GB2312" w:hint="eastAsia"/>
        </w:rPr>
        <w:t>体系有待进一步健全；缺乏大规模、高水平种苗生产企业，地产供应占比低，主要依赖外部市场等。现代种业发展专项的设立能有效</w:t>
      </w:r>
      <w:r>
        <w:rPr>
          <w:rFonts w:ascii="仿宋_GB2312" w:cs="仿宋_GB2312" w:hint="eastAsia"/>
        </w:rPr>
        <w:lastRenderedPageBreak/>
        <w:t>发挥财政资金杠杆效应，撬动社会资本投资现代种业，进一步提升南京市现代种业科技创新能力、加大种质资源保护力度、提高种业企业竞争能力和供种保障能力，从而推进我市现代种业高质量发展。</w:t>
      </w:r>
    </w:p>
    <w:p w:rsidR="002C7DC4" w:rsidRDefault="006D044B" w:rsidP="00A15A4A">
      <w:pPr>
        <w:adjustRightInd w:val="0"/>
        <w:snapToGrid w:val="0"/>
        <w:spacing w:line="560" w:lineRule="exact"/>
        <w:ind w:firstLineChars="200" w:firstLine="640"/>
        <w:rPr>
          <w:rFonts w:ascii="Times New Roman" w:eastAsia="方正仿宋_GBK"/>
          <w:b/>
          <w:bCs/>
          <w:sz w:val="32"/>
          <w:szCs w:val="32"/>
        </w:rPr>
      </w:pPr>
      <w:r>
        <w:rPr>
          <w:rFonts w:ascii="Times New Roman" w:eastAsia="方正仿宋_GBK" w:hint="eastAsia"/>
          <w:b/>
          <w:bCs/>
          <w:sz w:val="32"/>
          <w:szCs w:val="32"/>
        </w:rPr>
        <w:t>2</w:t>
      </w:r>
      <w:r>
        <w:rPr>
          <w:rFonts w:ascii="Times New Roman" w:eastAsia="方正仿宋_GBK" w:hint="eastAsia"/>
          <w:b/>
          <w:bCs/>
          <w:sz w:val="32"/>
          <w:szCs w:val="32"/>
        </w:rPr>
        <w:t>．</w:t>
      </w:r>
      <w:r w:rsidR="00054F76">
        <w:rPr>
          <w:rFonts w:ascii="Times New Roman" w:eastAsia="方正仿宋_GBK" w:hint="eastAsia"/>
          <w:b/>
          <w:bCs/>
          <w:sz w:val="32"/>
          <w:szCs w:val="32"/>
        </w:rPr>
        <w:t>项目支持方向</w:t>
      </w:r>
    </w:p>
    <w:p w:rsidR="002C7DC4" w:rsidRDefault="00054F76">
      <w:pPr>
        <w:adjustRightInd w:val="0"/>
        <w:snapToGrid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2024年南京市市级现代种业发展专项重点支持开展农业种质资源收集、保护与利用，加强种质资源库（区、场、</w:t>
      </w:r>
      <w:proofErr w:type="gramStart"/>
      <w:r>
        <w:rPr>
          <w:rFonts w:ascii="仿宋_GB2312" w:eastAsia="仿宋_GB2312" w:cs="仿宋_GB2312" w:hint="eastAsia"/>
          <w:bCs/>
          <w:sz w:val="32"/>
          <w:szCs w:val="32"/>
        </w:rPr>
        <w:t>圃</w:t>
      </w:r>
      <w:proofErr w:type="gramEnd"/>
      <w:r>
        <w:rPr>
          <w:rFonts w:ascii="仿宋_GB2312" w:eastAsia="仿宋_GB2312" w:cs="仿宋_GB2312" w:hint="eastAsia"/>
          <w:bCs/>
          <w:sz w:val="32"/>
          <w:szCs w:val="32"/>
        </w:rPr>
        <w:t>）建设，提升保种能力和水平。支持自主或与科研院校合作开展新品种选育，支持结合本地产业特色开展新品种试验示范推广。支持种子种苗繁育基地建设，加大水稻集中育秧基地、蔬菜园艺种苗繁育基地、水产良种繁育场、种畜禽场等建设。支持开展农作物种子市场规范化建设。支持做好救灾备荒种子储备</w:t>
      </w:r>
      <w:r>
        <w:rPr>
          <w:rFonts w:ascii="仿宋_GB2312" w:eastAsia="仿宋_GB2312" w:cs="仿宋_GB2312"/>
          <w:bCs/>
          <w:sz w:val="32"/>
          <w:szCs w:val="32"/>
        </w:rPr>
        <w:t>。</w:t>
      </w:r>
    </w:p>
    <w:p w:rsidR="002C7DC4" w:rsidRDefault="00054F76">
      <w:pPr>
        <w:adjustRightInd w:val="0"/>
        <w:snapToGrid w:val="0"/>
        <w:spacing w:line="560" w:lineRule="exact"/>
        <w:ind w:firstLineChars="200" w:firstLine="640"/>
        <w:outlineLvl w:val="1"/>
        <w:rPr>
          <w:rFonts w:ascii="Times New Roman" w:eastAsia="方正仿宋_GBK"/>
          <w:b/>
          <w:bCs/>
          <w:sz w:val="32"/>
          <w:szCs w:val="32"/>
        </w:rPr>
      </w:pPr>
      <w:bookmarkStart w:id="3" w:name="_Toc170758805"/>
      <w:r>
        <w:rPr>
          <w:rFonts w:ascii="Times New Roman" w:eastAsia="方正楷体_GBK" w:hint="eastAsia"/>
          <w:sz w:val="32"/>
          <w:szCs w:val="32"/>
        </w:rPr>
        <w:t>（二）项目资金情况</w:t>
      </w:r>
      <w:bookmarkEnd w:id="3"/>
    </w:p>
    <w:p w:rsidR="002C7DC4" w:rsidRDefault="00054F76" w:rsidP="00A15A4A">
      <w:pPr>
        <w:adjustRightInd w:val="0"/>
        <w:snapToGrid w:val="0"/>
        <w:spacing w:line="560" w:lineRule="exact"/>
        <w:ind w:firstLineChars="200" w:firstLine="640"/>
        <w:rPr>
          <w:rFonts w:ascii="Times New Roman" w:eastAsia="方正仿宋_GBK"/>
          <w:b/>
          <w:bCs/>
          <w:sz w:val="32"/>
          <w:szCs w:val="32"/>
        </w:rPr>
      </w:pPr>
      <w:r>
        <w:rPr>
          <w:rFonts w:ascii="Times New Roman" w:eastAsia="方正仿宋_GBK"/>
          <w:b/>
          <w:bCs/>
          <w:sz w:val="32"/>
          <w:szCs w:val="32"/>
        </w:rPr>
        <w:t>1</w:t>
      </w:r>
      <w:r w:rsidR="006D044B">
        <w:rPr>
          <w:rFonts w:ascii="Times New Roman" w:eastAsia="方正仿宋_GBK" w:hint="eastAsia"/>
          <w:b/>
          <w:bCs/>
          <w:sz w:val="32"/>
          <w:szCs w:val="32"/>
        </w:rPr>
        <w:t>．</w:t>
      </w:r>
      <w:r>
        <w:rPr>
          <w:rFonts w:ascii="Times New Roman" w:eastAsia="方正仿宋_GBK" w:hint="eastAsia"/>
          <w:b/>
          <w:bCs/>
          <w:sz w:val="32"/>
          <w:szCs w:val="32"/>
        </w:rPr>
        <w:t>项目预算</w:t>
      </w:r>
    </w:p>
    <w:p w:rsidR="002C7DC4" w:rsidRDefault="00054F76">
      <w:pPr>
        <w:adjustRightInd w:val="0"/>
        <w:snapToGrid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2024年市级现代种业发展专项资金共2100万元，根据《2024年市级现代种业发展专项资金分配方案》，其中市本级承担项目291万元、动植物新品</w:t>
      </w:r>
      <w:proofErr w:type="gramStart"/>
      <w:r>
        <w:rPr>
          <w:rFonts w:ascii="仿宋_GB2312" w:eastAsia="仿宋_GB2312" w:cs="仿宋_GB2312" w:hint="eastAsia"/>
          <w:bCs/>
          <w:sz w:val="32"/>
          <w:szCs w:val="32"/>
        </w:rPr>
        <w:t>种奖补</w:t>
      </w:r>
      <w:proofErr w:type="gramEnd"/>
      <w:r>
        <w:rPr>
          <w:rFonts w:ascii="仿宋_GB2312" w:eastAsia="仿宋_GB2312" w:cs="仿宋_GB2312" w:hint="eastAsia"/>
          <w:bCs/>
          <w:sz w:val="32"/>
          <w:szCs w:val="32"/>
        </w:rPr>
        <w:t>340万元、各区因素分析切块项目资金分配1469万元。2024年3月28日，市农业农村局、财政局印发《关于下达 2024 年第一批市级单位农业专项资金补助计划的通知》（</w:t>
      </w:r>
      <w:proofErr w:type="gramStart"/>
      <w:r>
        <w:rPr>
          <w:rFonts w:ascii="仿宋_GB2312" w:eastAsia="仿宋_GB2312" w:cs="仿宋_GB2312" w:hint="eastAsia"/>
          <w:bCs/>
          <w:sz w:val="32"/>
          <w:szCs w:val="32"/>
        </w:rPr>
        <w:t>宁农计</w:t>
      </w:r>
      <w:proofErr w:type="gramEnd"/>
      <w:r>
        <w:rPr>
          <w:rFonts w:ascii="仿宋_GB2312" w:eastAsia="仿宋_GB2312" w:cs="仿宋_GB2312" w:hint="eastAsia"/>
          <w:bCs/>
          <w:sz w:val="32"/>
          <w:szCs w:val="32"/>
        </w:rPr>
        <w:t>〔2024〕8 号），下达市级单位项目资金291万元。2024年7月11日，市农业农村局、财政局印发《关于下达 2024 年第二批市级农业专项资金计划的通知》（</w:t>
      </w:r>
      <w:proofErr w:type="gramStart"/>
      <w:r>
        <w:rPr>
          <w:rFonts w:ascii="仿宋_GB2312" w:eastAsia="仿宋_GB2312" w:cs="仿宋_GB2312" w:hint="eastAsia"/>
          <w:bCs/>
          <w:sz w:val="32"/>
          <w:szCs w:val="32"/>
        </w:rPr>
        <w:t>宁农计</w:t>
      </w:r>
      <w:proofErr w:type="gramEnd"/>
      <w:r>
        <w:rPr>
          <w:rFonts w:ascii="仿宋_GB2312" w:eastAsia="仿宋_GB2312" w:cs="仿宋_GB2312" w:hint="eastAsia"/>
          <w:bCs/>
          <w:sz w:val="32"/>
          <w:szCs w:val="32"/>
        </w:rPr>
        <w:t>〔2024〕28号），下达农业动植物新品</w:t>
      </w:r>
      <w:proofErr w:type="gramStart"/>
      <w:r>
        <w:rPr>
          <w:rFonts w:ascii="仿宋_GB2312" w:eastAsia="仿宋_GB2312" w:cs="仿宋_GB2312" w:hint="eastAsia"/>
          <w:bCs/>
          <w:sz w:val="32"/>
          <w:szCs w:val="32"/>
        </w:rPr>
        <w:t>种奖补</w:t>
      </w:r>
      <w:proofErr w:type="gramEnd"/>
      <w:r>
        <w:rPr>
          <w:rFonts w:ascii="仿宋_GB2312" w:eastAsia="仿宋_GB2312" w:cs="仿宋_GB2312" w:hint="eastAsia"/>
          <w:bCs/>
          <w:sz w:val="32"/>
          <w:szCs w:val="32"/>
        </w:rPr>
        <w:lastRenderedPageBreak/>
        <w:t>资金340万元，各区切块项目资金1469万元随现代农业发展指导性任务资金下达。</w:t>
      </w:r>
    </w:p>
    <w:p w:rsidR="002C7DC4" w:rsidRDefault="00054F76" w:rsidP="00A15A4A">
      <w:pPr>
        <w:adjustRightInd w:val="0"/>
        <w:snapToGrid w:val="0"/>
        <w:spacing w:line="560" w:lineRule="exact"/>
        <w:ind w:firstLineChars="200" w:firstLine="640"/>
        <w:rPr>
          <w:rFonts w:ascii="Times New Roman" w:eastAsia="方正仿宋_GBK"/>
          <w:b/>
          <w:bCs/>
          <w:sz w:val="32"/>
          <w:szCs w:val="32"/>
        </w:rPr>
      </w:pPr>
      <w:r>
        <w:rPr>
          <w:rFonts w:ascii="Times New Roman" w:eastAsia="方正仿宋_GBK"/>
          <w:b/>
          <w:bCs/>
          <w:sz w:val="32"/>
          <w:szCs w:val="32"/>
        </w:rPr>
        <w:t>2</w:t>
      </w:r>
      <w:r w:rsidR="006D044B">
        <w:rPr>
          <w:rFonts w:ascii="Times New Roman" w:eastAsia="方正仿宋_GBK" w:hint="eastAsia"/>
          <w:b/>
          <w:bCs/>
          <w:sz w:val="32"/>
          <w:szCs w:val="32"/>
        </w:rPr>
        <w:t>．</w:t>
      </w:r>
      <w:r>
        <w:rPr>
          <w:rFonts w:ascii="Times New Roman" w:eastAsia="方正仿宋_GBK" w:hint="eastAsia"/>
          <w:b/>
          <w:bCs/>
          <w:sz w:val="32"/>
          <w:szCs w:val="32"/>
        </w:rPr>
        <w:t>资金安排情况</w:t>
      </w:r>
    </w:p>
    <w:p w:rsidR="002C7DC4" w:rsidRDefault="00054F76">
      <w:pPr>
        <w:adjustRightInd w:val="0"/>
        <w:snapToGrid w:val="0"/>
        <w:spacing w:line="56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根据《关于下达 2024 年第一批市级单位农业专项资金补助计划的通知》（</w:t>
      </w:r>
      <w:proofErr w:type="gramStart"/>
      <w:r>
        <w:rPr>
          <w:rFonts w:ascii="仿宋_GB2312" w:eastAsia="仿宋_GB2312" w:cs="仿宋_GB2312" w:hint="eastAsia"/>
          <w:bCs/>
          <w:sz w:val="32"/>
          <w:szCs w:val="32"/>
        </w:rPr>
        <w:t>宁农计</w:t>
      </w:r>
      <w:proofErr w:type="gramEnd"/>
      <w:r>
        <w:rPr>
          <w:rFonts w:ascii="仿宋_GB2312" w:eastAsia="仿宋_GB2312" w:cs="仿宋_GB2312" w:hint="eastAsia"/>
          <w:bCs/>
          <w:sz w:val="32"/>
          <w:szCs w:val="32"/>
        </w:rPr>
        <w:t>〔2024〕8 号）、《关于下达 2024 年第二批市级农业专项资金计划的通知》（</w:t>
      </w:r>
      <w:proofErr w:type="gramStart"/>
      <w:r>
        <w:rPr>
          <w:rFonts w:ascii="仿宋_GB2312" w:eastAsia="仿宋_GB2312" w:cs="仿宋_GB2312" w:hint="eastAsia"/>
          <w:bCs/>
          <w:sz w:val="32"/>
          <w:szCs w:val="32"/>
        </w:rPr>
        <w:t>宁农计</w:t>
      </w:r>
      <w:proofErr w:type="gramEnd"/>
      <w:r>
        <w:rPr>
          <w:rFonts w:ascii="仿宋_GB2312" w:eastAsia="仿宋_GB2312" w:cs="仿宋_GB2312" w:hint="eastAsia"/>
          <w:bCs/>
          <w:sz w:val="32"/>
          <w:szCs w:val="32"/>
        </w:rPr>
        <w:t>〔2024〕28号）文件，2024年市级现代种业发展专项预算资金安排如下表：</w:t>
      </w:r>
    </w:p>
    <w:p w:rsidR="002C7DC4" w:rsidRDefault="00054F76">
      <w:pPr>
        <w:adjustRightInd w:val="0"/>
        <w:snapToGrid w:val="0"/>
        <w:spacing w:beforeLines="50" w:before="156"/>
        <w:jc w:val="center"/>
        <w:rPr>
          <w:rFonts w:ascii="黑体" w:eastAsia="黑体" w:cs="黑体"/>
          <w:b/>
          <w:bCs/>
          <w:sz w:val="32"/>
          <w:szCs w:val="32"/>
        </w:rPr>
      </w:pPr>
      <w:r>
        <w:rPr>
          <w:rFonts w:ascii="黑体" w:eastAsia="黑体" w:cs="黑体" w:hint="eastAsia"/>
          <w:sz w:val="28"/>
          <w:szCs w:val="28"/>
        </w:rPr>
        <w:t>表1  2024年现代种业发展项目资金分配明细</w:t>
      </w:r>
    </w:p>
    <w:p w:rsidR="002C7DC4" w:rsidRDefault="00054F76">
      <w:pPr>
        <w:adjustRightInd w:val="0"/>
        <w:snapToGrid w:val="0"/>
        <w:jc w:val="right"/>
        <w:rPr>
          <w:rFonts w:ascii="Times New Roman" w:eastAsia="方正仿宋_GBK"/>
          <w:sz w:val="24"/>
          <w:szCs w:val="24"/>
        </w:rPr>
      </w:pPr>
      <w:r>
        <w:rPr>
          <w:rFonts w:ascii="Times New Roman" w:eastAsia="方正仿宋_GBK" w:hint="eastAsia"/>
          <w:sz w:val="24"/>
          <w:szCs w:val="24"/>
        </w:rPr>
        <w:t>单位：万元</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0"/>
        <w:gridCol w:w="1036"/>
        <w:gridCol w:w="954"/>
        <w:gridCol w:w="1181"/>
        <w:gridCol w:w="1226"/>
        <w:gridCol w:w="1199"/>
        <w:gridCol w:w="1100"/>
        <w:gridCol w:w="1031"/>
      </w:tblGrid>
      <w:tr w:rsidR="002C7DC4">
        <w:trPr>
          <w:trHeight w:val="582"/>
          <w:jc w:val="center"/>
        </w:trPr>
        <w:tc>
          <w:tcPr>
            <w:tcW w:w="1280" w:type="dxa"/>
            <w:vMerge w:val="restart"/>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黑体" w:eastAsia="黑体" w:cs="黑体"/>
                <w:color w:val="000000"/>
                <w:kern w:val="0"/>
                <w:sz w:val="24"/>
                <w:szCs w:val="24"/>
              </w:rPr>
            </w:pPr>
            <w:r>
              <w:rPr>
                <w:rFonts w:ascii="黑体" w:eastAsia="黑体" w:cs="黑体" w:hint="eastAsia"/>
                <w:color w:val="000000"/>
                <w:kern w:val="0"/>
                <w:sz w:val="24"/>
                <w:szCs w:val="24"/>
              </w:rPr>
              <w:t>区属</w:t>
            </w:r>
          </w:p>
        </w:tc>
        <w:tc>
          <w:tcPr>
            <w:tcW w:w="1036" w:type="dxa"/>
            <w:vMerge w:val="restart"/>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黑体" w:eastAsia="黑体" w:cs="黑体"/>
                <w:color w:val="000000"/>
                <w:kern w:val="0"/>
                <w:sz w:val="24"/>
                <w:szCs w:val="24"/>
              </w:rPr>
            </w:pPr>
            <w:r>
              <w:rPr>
                <w:rFonts w:ascii="黑体" w:eastAsia="黑体" w:cs="黑体" w:hint="eastAsia"/>
                <w:color w:val="000000"/>
                <w:kern w:val="0"/>
                <w:sz w:val="24"/>
                <w:szCs w:val="24"/>
              </w:rPr>
              <w:t>市本级承担项目</w:t>
            </w:r>
          </w:p>
        </w:tc>
        <w:tc>
          <w:tcPr>
            <w:tcW w:w="954" w:type="dxa"/>
            <w:vMerge w:val="restart"/>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黑体" w:eastAsia="黑体" w:cs="黑体"/>
                <w:color w:val="000000"/>
                <w:kern w:val="0"/>
                <w:sz w:val="24"/>
                <w:szCs w:val="24"/>
              </w:rPr>
            </w:pPr>
            <w:r>
              <w:rPr>
                <w:rFonts w:ascii="黑体" w:eastAsia="黑体" w:cs="黑体" w:hint="eastAsia"/>
                <w:color w:val="000000"/>
                <w:kern w:val="0"/>
                <w:sz w:val="24"/>
                <w:szCs w:val="24"/>
              </w:rPr>
              <w:t>动植物新品</w:t>
            </w:r>
            <w:proofErr w:type="gramStart"/>
            <w:r>
              <w:rPr>
                <w:rFonts w:ascii="黑体" w:eastAsia="黑体" w:cs="黑体" w:hint="eastAsia"/>
                <w:color w:val="000000"/>
                <w:kern w:val="0"/>
                <w:sz w:val="24"/>
                <w:szCs w:val="24"/>
              </w:rPr>
              <w:t>种奖补</w:t>
            </w:r>
            <w:proofErr w:type="gramEnd"/>
          </w:p>
        </w:tc>
        <w:tc>
          <w:tcPr>
            <w:tcW w:w="4706" w:type="dxa"/>
            <w:gridSpan w:val="4"/>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黑体" w:eastAsia="黑体" w:cs="黑体"/>
                <w:color w:val="000000"/>
                <w:kern w:val="0"/>
                <w:sz w:val="24"/>
                <w:szCs w:val="24"/>
              </w:rPr>
            </w:pPr>
            <w:r>
              <w:rPr>
                <w:rFonts w:ascii="黑体" w:eastAsia="黑体" w:cs="黑体" w:hint="eastAsia"/>
                <w:color w:val="000000"/>
                <w:kern w:val="0"/>
                <w:sz w:val="24"/>
                <w:szCs w:val="24"/>
              </w:rPr>
              <w:t>因素分析切块项目资金分配</w:t>
            </w:r>
          </w:p>
        </w:tc>
        <w:tc>
          <w:tcPr>
            <w:tcW w:w="1031" w:type="dxa"/>
            <w:vMerge w:val="restart"/>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黑体" w:eastAsia="黑体" w:cs="黑体"/>
                <w:color w:val="000000"/>
                <w:kern w:val="0"/>
                <w:sz w:val="24"/>
                <w:szCs w:val="24"/>
              </w:rPr>
            </w:pPr>
            <w:r>
              <w:rPr>
                <w:rFonts w:ascii="黑体" w:eastAsia="黑体" w:cs="黑体" w:hint="eastAsia"/>
                <w:color w:val="000000"/>
                <w:kern w:val="0"/>
                <w:sz w:val="24"/>
                <w:szCs w:val="24"/>
              </w:rPr>
              <w:t>合计</w:t>
            </w:r>
          </w:p>
        </w:tc>
      </w:tr>
      <w:tr w:rsidR="002C7DC4">
        <w:trPr>
          <w:jc w:val="center"/>
        </w:trPr>
        <w:tc>
          <w:tcPr>
            <w:tcW w:w="128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036"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954"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181"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黑体" w:eastAsia="黑体" w:cs="黑体"/>
                <w:color w:val="000000"/>
                <w:kern w:val="0"/>
                <w:sz w:val="24"/>
                <w:szCs w:val="24"/>
              </w:rPr>
            </w:pPr>
            <w:r>
              <w:rPr>
                <w:rFonts w:ascii="黑体" w:eastAsia="黑体" w:cs="黑体" w:hint="eastAsia"/>
                <w:color w:val="000000"/>
                <w:kern w:val="0"/>
                <w:sz w:val="24"/>
                <w:szCs w:val="24"/>
              </w:rPr>
              <w:t>种子经营门店溯源管理试点</w:t>
            </w:r>
          </w:p>
        </w:tc>
        <w:tc>
          <w:tcPr>
            <w:tcW w:w="1226"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黑体" w:eastAsia="黑体" w:cs="黑体"/>
                <w:color w:val="000000"/>
                <w:kern w:val="0"/>
                <w:sz w:val="24"/>
                <w:szCs w:val="24"/>
              </w:rPr>
            </w:pPr>
            <w:r>
              <w:rPr>
                <w:rFonts w:ascii="黑体" w:eastAsia="黑体" w:cs="黑体" w:hint="eastAsia"/>
                <w:color w:val="000000"/>
                <w:kern w:val="0"/>
                <w:sz w:val="24"/>
                <w:szCs w:val="24"/>
              </w:rPr>
              <w:t>江苏蔬菜种业博览会</w:t>
            </w:r>
          </w:p>
        </w:tc>
        <w:tc>
          <w:tcPr>
            <w:tcW w:w="1199"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黑体" w:eastAsia="黑体" w:cs="黑体"/>
                <w:color w:val="000000"/>
                <w:kern w:val="0"/>
                <w:sz w:val="24"/>
                <w:szCs w:val="24"/>
              </w:rPr>
            </w:pPr>
            <w:r>
              <w:rPr>
                <w:rFonts w:ascii="黑体" w:eastAsia="黑体" w:cs="黑体" w:hint="eastAsia"/>
                <w:color w:val="000000"/>
                <w:kern w:val="0"/>
                <w:sz w:val="24"/>
                <w:szCs w:val="24"/>
              </w:rPr>
              <w:t>优新品种示范推广基地建设</w:t>
            </w:r>
          </w:p>
        </w:tc>
        <w:tc>
          <w:tcPr>
            <w:tcW w:w="1100"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黑体" w:eastAsia="黑体" w:cs="黑体"/>
                <w:color w:val="000000"/>
                <w:kern w:val="0"/>
                <w:sz w:val="24"/>
                <w:szCs w:val="24"/>
              </w:rPr>
            </w:pPr>
            <w:r>
              <w:rPr>
                <w:rFonts w:ascii="黑体" w:eastAsia="黑体" w:cs="黑体" w:hint="eastAsia"/>
                <w:color w:val="000000"/>
                <w:kern w:val="0"/>
                <w:sz w:val="24"/>
                <w:szCs w:val="24"/>
              </w:rPr>
              <w:t>综合因素切块</w:t>
            </w:r>
          </w:p>
        </w:tc>
        <w:tc>
          <w:tcPr>
            <w:tcW w:w="1031"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r>
      <w:tr w:rsidR="002C7DC4">
        <w:trPr>
          <w:trHeight w:val="510"/>
          <w:jc w:val="center"/>
        </w:trPr>
        <w:tc>
          <w:tcPr>
            <w:tcW w:w="1280"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黑体" w:eastAsia="黑体" w:cs="黑体"/>
                <w:color w:val="000000"/>
                <w:kern w:val="0"/>
                <w:sz w:val="24"/>
                <w:szCs w:val="24"/>
              </w:rPr>
            </w:pPr>
            <w:r>
              <w:rPr>
                <w:rFonts w:ascii="黑体" w:eastAsia="黑体" w:cs="黑体" w:hint="eastAsia"/>
                <w:color w:val="000000"/>
                <w:kern w:val="0"/>
                <w:sz w:val="24"/>
                <w:szCs w:val="24"/>
              </w:rPr>
              <w:t>市本级</w:t>
            </w:r>
          </w:p>
        </w:tc>
        <w:tc>
          <w:tcPr>
            <w:tcW w:w="1036"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291</w:t>
            </w:r>
          </w:p>
        </w:tc>
        <w:tc>
          <w:tcPr>
            <w:tcW w:w="954"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150</w:t>
            </w:r>
          </w:p>
        </w:tc>
        <w:tc>
          <w:tcPr>
            <w:tcW w:w="1181"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w:t>
            </w:r>
          </w:p>
        </w:tc>
        <w:tc>
          <w:tcPr>
            <w:tcW w:w="1226"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w:t>
            </w:r>
          </w:p>
        </w:tc>
        <w:tc>
          <w:tcPr>
            <w:tcW w:w="1199"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w:t>
            </w:r>
          </w:p>
        </w:tc>
        <w:tc>
          <w:tcPr>
            <w:tcW w:w="1100"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textAlignment w:val="center"/>
              <w:rPr>
                <w:rFonts w:ascii="仿宋_GB2312" w:eastAsia="仿宋_GB2312" w:cs="仿宋_GB2312"/>
                <w:kern w:val="0"/>
                <w:sz w:val="24"/>
                <w:szCs w:val="24"/>
              </w:rPr>
            </w:pPr>
            <w:r>
              <w:rPr>
                <w:rFonts w:ascii="仿宋_GB2312" w:eastAsia="仿宋_GB2312" w:cs="仿宋_GB2312" w:hint="eastAsia"/>
                <w:color w:val="000000"/>
                <w:kern w:val="0"/>
                <w:sz w:val="24"/>
                <w:szCs w:val="24"/>
              </w:rPr>
              <w:t>-</w:t>
            </w:r>
          </w:p>
        </w:tc>
        <w:tc>
          <w:tcPr>
            <w:tcW w:w="1031"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textAlignment w:val="center"/>
              <w:rPr>
                <w:rFonts w:ascii="仿宋_GB2312" w:eastAsia="仿宋_GB2312" w:cs="仿宋_GB2312"/>
                <w:kern w:val="0"/>
                <w:sz w:val="24"/>
                <w:szCs w:val="24"/>
              </w:rPr>
            </w:pPr>
            <w:r>
              <w:rPr>
                <w:rFonts w:ascii="仿宋_GB2312" w:eastAsia="仿宋_GB2312" w:cs="仿宋_GB2312" w:hint="eastAsia"/>
                <w:color w:val="000000"/>
                <w:kern w:val="0"/>
                <w:sz w:val="24"/>
                <w:szCs w:val="24"/>
              </w:rPr>
              <w:t>441</w:t>
            </w:r>
          </w:p>
        </w:tc>
      </w:tr>
      <w:tr w:rsidR="002C7DC4">
        <w:trPr>
          <w:trHeight w:val="510"/>
          <w:jc w:val="center"/>
        </w:trPr>
        <w:tc>
          <w:tcPr>
            <w:tcW w:w="1280"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黑体" w:eastAsia="黑体" w:cs="黑体"/>
                <w:color w:val="000000"/>
                <w:kern w:val="0"/>
                <w:sz w:val="24"/>
                <w:szCs w:val="24"/>
              </w:rPr>
            </w:pPr>
            <w:proofErr w:type="gramStart"/>
            <w:r>
              <w:rPr>
                <w:rFonts w:ascii="黑体" w:eastAsia="黑体" w:cs="黑体" w:hint="eastAsia"/>
                <w:color w:val="000000"/>
                <w:kern w:val="0"/>
                <w:sz w:val="24"/>
                <w:szCs w:val="24"/>
              </w:rPr>
              <w:t>六合区</w:t>
            </w:r>
            <w:proofErr w:type="gramEnd"/>
          </w:p>
        </w:tc>
        <w:tc>
          <w:tcPr>
            <w:tcW w:w="1036"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w:t>
            </w:r>
          </w:p>
        </w:tc>
        <w:tc>
          <w:tcPr>
            <w:tcW w:w="954"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50</w:t>
            </w:r>
          </w:p>
        </w:tc>
        <w:tc>
          <w:tcPr>
            <w:tcW w:w="1181"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w:t>
            </w:r>
          </w:p>
        </w:tc>
        <w:tc>
          <w:tcPr>
            <w:tcW w:w="1226"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w:t>
            </w:r>
          </w:p>
        </w:tc>
        <w:tc>
          <w:tcPr>
            <w:tcW w:w="1199"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45</w:t>
            </w:r>
          </w:p>
        </w:tc>
        <w:tc>
          <w:tcPr>
            <w:tcW w:w="1100"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textAlignment w:val="center"/>
              <w:rPr>
                <w:rFonts w:ascii="仿宋_GB2312" w:eastAsia="仿宋_GB2312" w:cs="仿宋_GB2312"/>
                <w:kern w:val="0"/>
                <w:sz w:val="24"/>
                <w:szCs w:val="24"/>
              </w:rPr>
            </w:pPr>
            <w:r>
              <w:rPr>
                <w:rFonts w:ascii="仿宋_GB2312" w:eastAsia="仿宋_GB2312" w:cs="仿宋_GB2312" w:hint="eastAsia"/>
                <w:color w:val="000000"/>
                <w:kern w:val="0"/>
                <w:sz w:val="24"/>
                <w:szCs w:val="24"/>
              </w:rPr>
              <w:t>87</w:t>
            </w:r>
          </w:p>
        </w:tc>
        <w:tc>
          <w:tcPr>
            <w:tcW w:w="1031"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textAlignment w:val="center"/>
              <w:rPr>
                <w:rFonts w:ascii="仿宋_GB2312" w:eastAsia="仿宋_GB2312" w:cs="仿宋_GB2312"/>
                <w:kern w:val="0"/>
                <w:sz w:val="24"/>
                <w:szCs w:val="24"/>
              </w:rPr>
            </w:pPr>
            <w:r>
              <w:rPr>
                <w:rFonts w:ascii="仿宋_GB2312" w:eastAsia="仿宋_GB2312" w:cs="仿宋_GB2312" w:hint="eastAsia"/>
                <w:color w:val="000000"/>
                <w:kern w:val="0"/>
                <w:sz w:val="24"/>
                <w:szCs w:val="24"/>
              </w:rPr>
              <w:t>182</w:t>
            </w:r>
          </w:p>
        </w:tc>
      </w:tr>
      <w:tr w:rsidR="002C7DC4">
        <w:trPr>
          <w:trHeight w:val="510"/>
          <w:jc w:val="center"/>
        </w:trPr>
        <w:tc>
          <w:tcPr>
            <w:tcW w:w="1280"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黑体" w:eastAsia="黑体" w:cs="黑体"/>
                <w:color w:val="000000"/>
                <w:kern w:val="0"/>
                <w:sz w:val="24"/>
                <w:szCs w:val="24"/>
              </w:rPr>
            </w:pPr>
            <w:r>
              <w:rPr>
                <w:rFonts w:ascii="黑体" w:eastAsia="黑体" w:cs="黑体" w:hint="eastAsia"/>
                <w:color w:val="000000"/>
                <w:kern w:val="0"/>
                <w:sz w:val="24"/>
                <w:szCs w:val="24"/>
              </w:rPr>
              <w:t>浦口区</w:t>
            </w:r>
          </w:p>
        </w:tc>
        <w:tc>
          <w:tcPr>
            <w:tcW w:w="1036"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w:t>
            </w:r>
          </w:p>
        </w:tc>
        <w:tc>
          <w:tcPr>
            <w:tcW w:w="954"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50</w:t>
            </w:r>
          </w:p>
        </w:tc>
        <w:tc>
          <w:tcPr>
            <w:tcW w:w="1181"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w:t>
            </w:r>
          </w:p>
        </w:tc>
        <w:tc>
          <w:tcPr>
            <w:tcW w:w="1226"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w:t>
            </w:r>
          </w:p>
        </w:tc>
        <w:tc>
          <w:tcPr>
            <w:tcW w:w="1199"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45</w:t>
            </w:r>
          </w:p>
        </w:tc>
        <w:tc>
          <w:tcPr>
            <w:tcW w:w="1100"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textAlignment w:val="center"/>
              <w:rPr>
                <w:rFonts w:ascii="仿宋_GB2312" w:eastAsia="仿宋_GB2312" w:cs="仿宋_GB2312"/>
                <w:kern w:val="0"/>
                <w:sz w:val="24"/>
                <w:szCs w:val="24"/>
              </w:rPr>
            </w:pPr>
            <w:r>
              <w:rPr>
                <w:rFonts w:ascii="仿宋_GB2312" w:eastAsia="仿宋_GB2312" w:cs="仿宋_GB2312" w:hint="eastAsia"/>
                <w:color w:val="000000"/>
                <w:kern w:val="0"/>
                <w:sz w:val="24"/>
                <w:szCs w:val="24"/>
              </w:rPr>
              <w:t>147</w:t>
            </w:r>
          </w:p>
        </w:tc>
        <w:tc>
          <w:tcPr>
            <w:tcW w:w="1031"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textAlignment w:val="center"/>
              <w:rPr>
                <w:rFonts w:ascii="仿宋_GB2312" w:eastAsia="仿宋_GB2312" w:cs="仿宋_GB2312"/>
                <w:kern w:val="0"/>
                <w:sz w:val="24"/>
                <w:szCs w:val="24"/>
              </w:rPr>
            </w:pPr>
            <w:r>
              <w:rPr>
                <w:rFonts w:ascii="仿宋_GB2312" w:eastAsia="仿宋_GB2312" w:cs="仿宋_GB2312" w:hint="eastAsia"/>
                <w:color w:val="000000"/>
                <w:kern w:val="0"/>
                <w:sz w:val="24"/>
                <w:szCs w:val="24"/>
              </w:rPr>
              <w:t>242</w:t>
            </w:r>
          </w:p>
        </w:tc>
      </w:tr>
      <w:tr w:rsidR="002C7DC4">
        <w:trPr>
          <w:trHeight w:val="510"/>
          <w:jc w:val="center"/>
        </w:trPr>
        <w:tc>
          <w:tcPr>
            <w:tcW w:w="1280"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黑体" w:eastAsia="黑体" w:cs="黑体"/>
                <w:color w:val="000000"/>
                <w:kern w:val="0"/>
                <w:sz w:val="24"/>
                <w:szCs w:val="24"/>
              </w:rPr>
            </w:pPr>
            <w:r>
              <w:rPr>
                <w:rFonts w:ascii="黑体" w:eastAsia="黑体" w:cs="黑体" w:hint="eastAsia"/>
                <w:color w:val="000000"/>
                <w:kern w:val="0"/>
                <w:sz w:val="24"/>
                <w:szCs w:val="24"/>
              </w:rPr>
              <w:t>江北新区</w:t>
            </w:r>
          </w:p>
        </w:tc>
        <w:tc>
          <w:tcPr>
            <w:tcW w:w="1036"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w:t>
            </w:r>
          </w:p>
        </w:tc>
        <w:tc>
          <w:tcPr>
            <w:tcW w:w="954"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5</w:t>
            </w:r>
          </w:p>
        </w:tc>
        <w:tc>
          <w:tcPr>
            <w:tcW w:w="1181"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w:t>
            </w:r>
          </w:p>
        </w:tc>
        <w:tc>
          <w:tcPr>
            <w:tcW w:w="1226"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w:t>
            </w:r>
          </w:p>
        </w:tc>
        <w:tc>
          <w:tcPr>
            <w:tcW w:w="1199"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15</w:t>
            </w:r>
          </w:p>
        </w:tc>
        <w:tc>
          <w:tcPr>
            <w:tcW w:w="1100"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textAlignment w:val="center"/>
              <w:rPr>
                <w:rFonts w:ascii="仿宋_GB2312" w:eastAsia="仿宋_GB2312" w:cs="仿宋_GB2312"/>
                <w:kern w:val="0"/>
                <w:sz w:val="24"/>
                <w:szCs w:val="24"/>
              </w:rPr>
            </w:pPr>
            <w:r>
              <w:rPr>
                <w:rFonts w:ascii="仿宋_GB2312" w:eastAsia="仿宋_GB2312" w:cs="仿宋_GB2312" w:hint="eastAsia"/>
                <w:color w:val="000000"/>
                <w:kern w:val="0"/>
                <w:sz w:val="24"/>
                <w:szCs w:val="24"/>
              </w:rPr>
              <w:t>25</w:t>
            </w:r>
          </w:p>
        </w:tc>
        <w:tc>
          <w:tcPr>
            <w:tcW w:w="1031"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textAlignment w:val="center"/>
              <w:rPr>
                <w:rFonts w:ascii="仿宋_GB2312" w:eastAsia="仿宋_GB2312" w:cs="仿宋_GB2312"/>
                <w:kern w:val="0"/>
                <w:sz w:val="24"/>
                <w:szCs w:val="24"/>
              </w:rPr>
            </w:pPr>
            <w:r>
              <w:rPr>
                <w:rFonts w:ascii="仿宋_GB2312" w:eastAsia="仿宋_GB2312" w:cs="仿宋_GB2312" w:hint="eastAsia"/>
                <w:color w:val="000000"/>
                <w:kern w:val="0"/>
                <w:sz w:val="24"/>
                <w:szCs w:val="24"/>
              </w:rPr>
              <w:t>45</w:t>
            </w:r>
          </w:p>
        </w:tc>
      </w:tr>
      <w:tr w:rsidR="002C7DC4">
        <w:trPr>
          <w:trHeight w:val="510"/>
          <w:jc w:val="center"/>
        </w:trPr>
        <w:tc>
          <w:tcPr>
            <w:tcW w:w="1280"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黑体" w:eastAsia="黑体" w:cs="黑体"/>
                <w:color w:val="000000"/>
                <w:kern w:val="0"/>
                <w:sz w:val="24"/>
                <w:szCs w:val="24"/>
              </w:rPr>
            </w:pPr>
            <w:r>
              <w:rPr>
                <w:rFonts w:ascii="黑体" w:eastAsia="黑体" w:cs="黑体" w:hint="eastAsia"/>
                <w:color w:val="000000"/>
                <w:kern w:val="0"/>
                <w:sz w:val="24"/>
                <w:szCs w:val="24"/>
              </w:rPr>
              <w:t>栖霞区</w:t>
            </w:r>
          </w:p>
        </w:tc>
        <w:tc>
          <w:tcPr>
            <w:tcW w:w="1036"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w:t>
            </w:r>
          </w:p>
        </w:tc>
        <w:tc>
          <w:tcPr>
            <w:tcW w:w="954"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40</w:t>
            </w:r>
          </w:p>
        </w:tc>
        <w:tc>
          <w:tcPr>
            <w:tcW w:w="1181"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w:t>
            </w:r>
          </w:p>
        </w:tc>
        <w:tc>
          <w:tcPr>
            <w:tcW w:w="1226"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w:t>
            </w:r>
          </w:p>
        </w:tc>
        <w:tc>
          <w:tcPr>
            <w:tcW w:w="1199"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15</w:t>
            </w:r>
          </w:p>
        </w:tc>
        <w:tc>
          <w:tcPr>
            <w:tcW w:w="1100"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textAlignment w:val="center"/>
              <w:rPr>
                <w:rFonts w:ascii="仿宋_GB2312" w:eastAsia="仿宋_GB2312" w:cs="仿宋_GB2312"/>
                <w:kern w:val="0"/>
                <w:sz w:val="24"/>
                <w:szCs w:val="24"/>
              </w:rPr>
            </w:pPr>
            <w:r>
              <w:rPr>
                <w:rFonts w:ascii="仿宋_GB2312" w:eastAsia="仿宋_GB2312" w:cs="仿宋_GB2312" w:hint="eastAsia"/>
                <w:color w:val="000000"/>
                <w:kern w:val="0"/>
                <w:sz w:val="24"/>
                <w:szCs w:val="24"/>
              </w:rPr>
              <w:t>169</w:t>
            </w:r>
          </w:p>
        </w:tc>
        <w:tc>
          <w:tcPr>
            <w:tcW w:w="1031"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textAlignment w:val="center"/>
              <w:rPr>
                <w:rFonts w:ascii="仿宋_GB2312" w:eastAsia="仿宋_GB2312" w:cs="仿宋_GB2312"/>
                <w:kern w:val="0"/>
                <w:sz w:val="24"/>
                <w:szCs w:val="24"/>
              </w:rPr>
            </w:pPr>
            <w:r>
              <w:rPr>
                <w:rFonts w:ascii="仿宋_GB2312" w:eastAsia="仿宋_GB2312" w:cs="仿宋_GB2312" w:hint="eastAsia"/>
                <w:color w:val="000000"/>
                <w:kern w:val="0"/>
                <w:sz w:val="24"/>
                <w:szCs w:val="24"/>
              </w:rPr>
              <w:t>224</w:t>
            </w:r>
          </w:p>
        </w:tc>
      </w:tr>
      <w:tr w:rsidR="002C7DC4">
        <w:trPr>
          <w:trHeight w:val="510"/>
          <w:jc w:val="center"/>
        </w:trPr>
        <w:tc>
          <w:tcPr>
            <w:tcW w:w="1280"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黑体" w:eastAsia="黑体" w:cs="黑体"/>
                <w:color w:val="000000"/>
                <w:kern w:val="0"/>
                <w:sz w:val="24"/>
                <w:szCs w:val="24"/>
              </w:rPr>
            </w:pPr>
            <w:r>
              <w:rPr>
                <w:rFonts w:ascii="黑体" w:eastAsia="黑体" w:cs="黑体" w:hint="eastAsia"/>
                <w:color w:val="000000"/>
                <w:kern w:val="0"/>
                <w:sz w:val="24"/>
                <w:szCs w:val="24"/>
              </w:rPr>
              <w:t>江宁区</w:t>
            </w:r>
          </w:p>
        </w:tc>
        <w:tc>
          <w:tcPr>
            <w:tcW w:w="1036"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w:t>
            </w:r>
          </w:p>
        </w:tc>
        <w:tc>
          <w:tcPr>
            <w:tcW w:w="954"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45</w:t>
            </w:r>
          </w:p>
        </w:tc>
        <w:tc>
          <w:tcPr>
            <w:tcW w:w="1181"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w:t>
            </w:r>
          </w:p>
        </w:tc>
        <w:tc>
          <w:tcPr>
            <w:tcW w:w="1226"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100</w:t>
            </w:r>
          </w:p>
        </w:tc>
        <w:tc>
          <w:tcPr>
            <w:tcW w:w="1199"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45</w:t>
            </w:r>
          </w:p>
        </w:tc>
        <w:tc>
          <w:tcPr>
            <w:tcW w:w="1100"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textAlignment w:val="center"/>
              <w:rPr>
                <w:rFonts w:ascii="仿宋_GB2312" w:eastAsia="仿宋_GB2312" w:cs="仿宋_GB2312"/>
                <w:kern w:val="0"/>
                <w:sz w:val="24"/>
                <w:szCs w:val="24"/>
              </w:rPr>
            </w:pPr>
            <w:r>
              <w:rPr>
                <w:rFonts w:ascii="仿宋_GB2312" w:eastAsia="仿宋_GB2312" w:cs="仿宋_GB2312" w:hint="eastAsia"/>
                <w:color w:val="000000"/>
                <w:kern w:val="0"/>
                <w:sz w:val="24"/>
                <w:szCs w:val="24"/>
              </w:rPr>
              <w:t>177</w:t>
            </w:r>
          </w:p>
        </w:tc>
        <w:tc>
          <w:tcPr>
            <w:tcW w:w="1031"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textAlignment w:val="center"/>
              <w:rPr>
                <w:rFonts w:ascii="仿宋_GB2312" w:eastAsia="仿宋_GB2312" w:cs="仿宋_GB2312"/>
                <w:kern w:val="0"/>
                <w:sz w:val="24"/>
                <w:szCs w:val="24"/>
              </w:rPr>
            </w:pPr>
            <w:r>
              <w:rPr>
                <w:rFonts w:ascii="仿宋_GB2312" w:eastAsia="仿宋_GB2312" w:cs="仿宋_GB2312" w:hint="eastAsia"/>
                <w:color w:val="000000"/>
                <w:kern w:val="0"/>
                <w:sz w:val="24"/>
                <w:szCs w:val="24"/>
              </w:rPr>
              <w:t>367</w:t>
            </w:r>
          </w:p>
        </w:tc>
      </w:tr>
      <w:tr w:rsidR="002C7DC4">
        <w:trPr>
          <w:trHeight w:val="510"/>
          <w:jc w:val="center"/>
        </w:trPr>
        <w:tc>
          <w:tcPr>
            <w:tcW w:w="1280"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黑体" w:eastAsia="黑体" w:cs="黑体"/>
                <w:color w:val="000000"/>
                <w:kern w:val="0"/>
                <w:sz w:val="24"/>
                <w:szCs w:val="24"/>
              </w:rPr>
            </w:pPr>
            <w:r>
              <w:rPr>
                <w:rFonts w:ascii="黑体" w:eastAsia="黑体" w:cs="黑体" w:hint="eastAsia"/>
                <w:color w:val="000000"/>
                <w:kern w:val="0"/>
                <w:sz w:val="24"/>
                <w:szCs w:val="24"/>
              </w:rPr>
              <w:t>溧水区</w:t>
            </w:r>
          </w:p>
        </w:tc>
        <w:tc>
          <w:tcPr>
            <w:tcW w:w="1036"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w:t>
            </w:r>
          </w:p>
        </w:tc>
        <w:tc>
          <w:tcPr>
            <w:tcW w:w="954"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w:t>
            </w:r>
          </w:p>
        </w:tc>
        <w:tc>
          <w:tcPr>
            <w:tcW w:w="1181"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20</w:t>
            </w:r>
          </w:p>
        </w:tc>
        <w:tc>
          <w:tcPr>
            <w:tcW w:w="1226"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w:t>
            </w:r>
          </w:p>
        </w:tc>
        <w:tc>
          <w:tcPr>
            <w:tcW w:w="1199"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45</w:t>
            </w:r>
          </w:p>
        </w:tc>
        <w:tc>
          <w:tcPr>
            <w:tcW w:w="1100"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textAlignment w:val="center"/>
              <w:rPr>
                <w:rFonts w:ascii="仿宋_GB2312" w:eastAsia="仿宋_GB2312" w:cs="仿宋_GB2312"/>
                <w:kern w:val="0"/>
                <w:sz w:val="24"/>
                <w:szCs w:val="24"/>
              </w:rPr>
            </w:pPr>
            <w:r>
              <w:rPr>
                <w:rFonts w:ascii="仿宋_GB2312" w:eastAsia="仿宋_GB2312" w:cs="仿宋_GB2312" w:hint="eastAsia"/>
                <w:color w:val="000000"/>
                <w:kern w:val="0"/>
                <w:sz w:val="24"/>
                <w:szCs w:val="24"/>
              </w:rPr>
              <w:t>169</w:t>
            </w:r>
          </w:p>
        </w:tc>
        <w:tc>
          <w:tcPr>
            <w:tcW w:w="1031"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textAlignment w:val="center"/>
              <w:rPr>
                <w:rFonts w:ascii="仿宋_GB2312" w:eastAsia="仿宋_GB2312" w:cs="仿宋_GB2312"/>
                <w:kern w:val="0"/>
                <w:sz w:val="24"/>
                <w:szCs w:val="24"/>
              </w:rPr>
            </w:pPr>
            <w:r>
              <w:rPr>
                <w:rFonts w:ascii="仿宋_GB2312" w:eastAsia="仿宋_GB2312" w:cs="仿宋_GB2312" w:hint="eastAsia"/>
                <w:color w:val="000000"/>
                <w:kern w:val="0"/>
                <w:sz w:val="24"/>
                <w:szCs w:val="24"/>
              </w:rPr>
              <w:t>234</w:t>
            </w:r>
          </w:p>
        </w:tc>
      </w:tr>
      <w:tr w:rsidR="002C7DC4">
        <w:trPr>
          <w:trHeight w:val="510"/>
          <w:jc w:val="center"/>
        </w:trPr>
        <w:tc>
          <w:tcPr>
            <w:tcW w:w="1280"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黑体" w:eastAsia="黑体" w:cs="黑体"/>
                <w:color w:val="000000"/>
                <w:kern w:val="0"/>
                <w:sz w:val="24"/>
                <w:szCs w:val="24"/>
              </w:rPr>
            </w:pPr>
            <w:r>
              <w:rPr>
                <w:rFonts w:ascii="黑体" w:eastAsia="黑体" w:cs="黑体" w:hint="eastAsia"/>
                <w:color w:val="000000"/>
                <w:kern w:val="0"/>
                <w:sz w:val="24"/>
                <w:szCs w:val="24"/>
              </w:rPr>
              <w:t>高淳区</w:t>
            </w:r>
          </w:p>
        </w:tc>
        <w:tc>
          <w:tcPr>
            <w:tcW w:w="1036"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w:t>
            </w:r>
          </w:p>
        </w:tc>
        <w:tc>
          <w:tcPr>
            <w:tcW w:w="954"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w:t>
            </w:r>
          </w:p>
        </w:tc>
        <w:tc>
          <w:tcPr>
            <w:tcW w:w="1181"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30</w:t>
            </w:r>
          </w:p>
        </w:tc>
        <w:tc>
          <w:tcPr>
            <w:tcW w:w="1226"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w:t>
            </w:r>
          </w:p>
        </w:tc>
        <w:tc>
          <w:tcPr>
            <w:tcW w:w="1199"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45</w:t>
            </w:r>
          </w:p>
        </w:tc>
        <w:tc>
          <w:tcPr>
            <w:tcW w:w="1100"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textAlignment w:val="center"/>
              <w:rPr>
                <w:rFonts w:ascii="仿宋_GB2312" w:eastAsia="仿宋_GB2312" w:cs="仿宋_GB2312"/>
                <w:kern w:val="0"/>
                <w:sz w:val="24"/>
                <w:szCs w:val="24"/>
              </w:rPr>
            </w:pPr>
            <w:r>
              <w:rPr>
                <w:rFonts w:ascii="仿宋_GB2312" w:eastAsia="仿宋_GB2312" w:cs="仿宋_GB2312" w:hint="eastAsia"/>
                <w:color w:val="000000"/>
                <w:kern w:val="0"/>
                <w:sz w:val="24"/>
                <w:szCs w:val="24"/>
              </w:rPr>
              <w:t>290</w:t>
            </w:r>
          </w:p>
        </w:tc>
        <w:tc>
          <w:tcPr>
            <w:tcW w:w="1031"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textAlignment w:val="center"/>
              <w:rPr>
                <w:rFonts w:ascii="仿宋_GB2312" w:eastAsia="仿宋_GB2312" w:cs="仿宋_GB2312"/>
                <w:kern w:val="0"/>
                <w:sz w:val="24"/>
                <w:szCs w:val="24"/>
              </w:rPr>
            </w:pPr>
            <w:r>
              <w:rPr>
                <w:rFonts w:ascii="仿宋_GB2312" w:eastAsia="仿宋_GB2312" w:cs="仿宋_GB2312" w:hint="eastAsia"/>
                <w:color w:val="000000"/>
                <w:kern w:val="0"/>
                <w:sz w:val="24"/>
                <w:szCs w:val="24"/>
              </w:rPr>
              <w:t>365</w:t>
            </w:r>
          </w:p>
        </w:tc>
      </w:tr>
      <w:tr w:rsidR="002C7DC4">
        <w:trPr>
          <w:trHeight w:val="510"/>
          <w:jc w:val="center"/>
        </w:trPr>
        <w:tc>
          <w:tcPr>
            <w:tcW w:w="1280"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黑体" w:eastAsia="黑体" w:cs="黑体" w:hint="eastAsia"/>
                <w:color w:val="000000"/>
                <w:kern w:val="0"/>
                <w:sz w:val="24"/>
                <w:szCs w:val="24"/>
              </w:rPr>
              <w:t>合 计</w:t>
            </w:r>
          </w:p>
        </w:tc>
        <w:tc>
          <w:tcPr>
            <w:tcW w:w="1036"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291</w:t>
            </w:r>
          </w:p>
        </w:tc>
        <w:tc>
          <w:tcPr>
            <w:tcW w:w="954"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340</w:t>
            </w:r>
          </w:p>
        </w:tc>
        <w:tc>
          <w:tcPr>
            <w:tcW w:w="1181"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50</w:t>
            </w:r>
          </w:p>
        </w:tc>
        <w:tc>
          <w:tcPr>
            <w:tcW w:w="1226"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100</w:t>
            </w:r>
          </w:p>
        </w:tc>
        <w:tc>
          <w:tcPr>
            <w:tcW w:w="1199"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255</w:t>
            </w:r>
          </w:p>
        </w:tc>
        <w:tc>
          <w:tcPr>
            <w:tcW w:w="1100"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textAlignment w:val="center"/>
              <w:rPr>
                <w:rFonts w:ascii="仿宋_GB2312" w:eastAsia="仿宋_GB2312" w:cs="仿宋_GB2312"/>
                <w:kern w:val="0"/>
                <w:sz w:val="24"/>
                <w:szCs w:val="24"/>
              </w:rPr>
            </w:pPr>
            <w:r>
              <w:rPr>
                <w:rFonts w:ascii="仿宋_GB2312" w:eastAsia="仿宋_GB2312" w:cs="仿宋_GB2312" w:hint="eastAsia"/>
                <w:color w:val="000000"/>
                <w:kern w:val="0"/>
                <w:sz w:val="24"/>
                <w:szCs w:val="24"/>
              </w:rPr>
              <w:t>1064</w:t>
            </w:r>
          </w:p>
        </w:tc>
        <w:tc>
          <w:tcPr>
            <w:tcW w:w="1031"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textAlignment w:val="center"/>
              <w:rPr>
                <w:rFonts w:ascii="仿宋_GB2312" w:eastAsia="仿宋_GB2312" w:cs="仿宋_GB2312"/>
                <w:kern w:val="0"/>
                <w:sz w:val="24"/>
                <w:szCs w:val="24"/>
              </w:rPr>
            </w:pPr>
            <w:r>
              <w:rPr>
                <w:rFonts w:ascii="仿宋_GB2312" w:eastAsia="仿宋_GB2312" w:cs="仿宋_GB2312" w:hint="eastAsia"/>
                <w:color w:val="000000"/>
                <w:kern w:val="0"/>
                <w:sz w:val="24"/>
                <w:szCs w:val="24"/>
              </w:rPr>
              <w:t>2100</w:t>
            </w:r>
          </w:p>
        </w:tc>
      </w:tr>
    </w:tbl>
    <w:p w:rsidR="002C7DC4" w:rsidRDefault="006D044B" w:rsidP="00A15A4A">
      <w:pPr>
        <w:adjustRightInd w:val="0"/>
        <w:snapToGrid w:val="0"/>
        <w:spacing w:line="560" w:lineRule="exact"/>
        <w:ind w:firstLineChars="200" w:firstLine="640"/>
        <w:rPr>
          <w:rFonts w:ascii="Times New Roman" w:eastAsia="方正仿宋_GBK"/>
          <w:b/>
          <w:bCs/>
          <w:sz w:val="32"/>
          <w:szCs w:val="32"/>
        </w:rPr>
      </w:pPr>
      <w:r>
        <w:rPr>
          <w:rFonts w:ascii="Times New Roman" w:eastAsia="方正仿宋_GBK" w:hint="eastAsia"/>
          <w:b/>
          <w:bCs/>
          <w:sz w:val="32"/>
          <w:szCs w:val="32"/>
        </w:rPr>
        <w:t>3</w:t>
      </w:r>
      <w:r>
        <w:rPr>
          <w:rFonts w:ascii="Times New Roman" w:eastAsia="方正仿宋_GBK" w:hint="eastAsia"/>
          <w:b/>
          <w:bCs/>
          <w:sz w:val="32"/>
          <w:szCs w:val="32"/>
        </w:rPr>
        <w:t>．</w:t>
      </w:r>
      <w:r w:rsidR="00054F76">
        <w:rPr>
          <w:rFonts w:ascii="Times New Roman" w:eastAsia="方正仿宋_GBK" w:hint="eastAsia"/>
          <w:b/>
          <w:bCs/>
          <w:sz w:val="32"/>
          <w:szCs w:val="32"/>
        </w:rPr>
        <w:t>资金使用情况</w:t>
      </w:r>
    </w:p>
    <w:p w:rsidR="002C7DC4" w:rsidRDefault="00054F76">
      <w:pPr>
        <w:adjustRightInd w:val="0"/>
        <w:snapToGrid w:val="0"/>
        <w:spacing w:line="560" w:lineRule="exact"/>
        <w:ind w:firstLineChars="200" w:firstLine="640"/>
        <w:rPr>
          <w:rFonts w:ascii="仿宋_GB2312" w:eastAsia="仿宋_GB2312"/>
          <w:color w:val="FF0000"/>
          <w:sz w:val="32"/>
          <w:szCs w:val="32"/>
        </w:rPr>
      </w:pPr>
      <w:r>
        <w:rPr>
          <w:rFonts w:ascii="仿宋_GB2312" w:eastAsia="仿宋_GB2312" w:cs="仿宋_GB2312" w:hint="eastAsia"/>
          <w:bCs/>
          <w:sz w:val="32"/>
          <w:szCs w:val="32"/>
        </w:rPr>
        <w:t>2024年市级现代种业发展专项资金共立项项目63个，其中市本级立项项目6个，区级立项项目44个、农业动植物新品</w:t>
      </w:r>
      <w:proofErr w:type="gramStart"/>
      <w:r>
        <w:rPr>
          <w:rFonts w:ascii="仿宋_GB2312" w:eastAsia="仿宋_GB2312" w:cs="仿宋_GB2312" w:hint="eastAsia"/>
          <w:bCs/>
          <w:sz w:val="32"/>
          <w:szCs w:val="32"/>
        </w:rPr>
        <w:t>种奖补项目</w:t>
      </w:r>
      <w:proofErr w:type="gramEnd"/>
      <w:r>
        <w:rPr>
          <w:rFonts w:ascii="仿宋_GB2312" w:eastAsia="仿宋_GB2312" w:cs="仿宋_GB2312" w:hint="eastAsia"/>
          <w:bCs/>
          <w:sz w:val="32"/>
          <w:szCs w:val="32"/>
        </w:rPr>
        <w:t>13个</w:t>
      </w:r>
      <w:r>
        <w:rPr>
          <w:rFonts w:ascii="仿宋_GB2312" w:eastAsia="仿宋_GB2312" w:hint="eastAsia"/>
          <w:sz w:val="32"/>
          <w:szCs w:val="32"/>
        </w:rPr>
        <w:t>，具体项目情况详见附件1、附件2。全市累计</w:t>
      </w:r>
      <w:r>
        <w:rPr>
          <w:rFonts w:ascii="仿宋_GB2312" w:eastAsia="仿宋_GB2312" w:hint="eastAsia"/>
          <w:sz w:val="32"/>
          <w:szCs w:val="32"/>
        </w:rPr>
        <w:lastRenderedPageBreak/>
        <w:t>立项项目资金2092万元，资金立项率为99.62%，总投资</w:t>
      </w:r>
      <w:r w:rsidR="00885959">
        <w:rPr>
          <w:rFonts w:ascii="仿宋_GB2312" w:eastAsia="仿宋_GB2312" w:hint="eastAsia"/>
          <w:sz w:val="32"/>
          <w:szCs w:val="32"/>
        </w:rPr>
        <w:t>3351</w:t>
      </w:r>
      <w:r>
        <w:rPr>
          <w:rFonts w:ascii="仿宋_GB2312" w:eastAsia="仿宋_GB2312" w:hint="eastAsia"/>
          <w:sz w:val="32"/>
          <w:szCs w:val="32"/>
        </w:rPr>
        <w:t>万元。</w:t>
      </w:r>
    </w:p>
    <w:p w:rsidR="002C7DC4" w:rsidRDefault="00054F76">
      <w:pPr>
        <w:adjustRightInd w:val="0"/>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2024年11月，市农业农村局对市本级单位承担项目进行中期检查；2025年4月开始，对各区承担项目进行抽查，未发现项目无法实施的情况。同时，市农业农村局通过市级项目管理系统对项目建设进行每月跟踪调度，实时掌握项目建设进展。截至目前全市项目总投资完成</w:t>
      </w:r>
      <w:r>
        <w:rPr>
          <w:rFonts w:ascii="仿宋_GB2312" w:eastAsia="仿宋_GB2312" w:cs="仿宋_GB2312"/>
          <w:sz w:val="32"/>
          <w:szCs w:val="32"/>
        </w:rPr>
        <w:t>3231.99</w:t>
      </w:r>
      <w:r>
        <w:rPr>
          <w:rFonts w:ascii="仿宋_GB2312" w:eastAsia="仿宋_GB2312" w:cs="仿宋_GB2312" w:hint="eastAsia"/>
          <w:sz w:val="32"/>
          <w:szCs w:val="32"/>
        </w:rPr>
        <w:t>万元，项目资金进度为</w:t>
      </w:r>
      <w:r>
        <w:rPr>
          <w:rFonts w:ascii="仿宋_GB2312" w:eastAsia="仿宋_GB2312" w:cs="仿宋_GB2312"/>
          <w:sz w:val="32"/>
          <w:szCs w:val="32"/>
        </w:rPr>
        <w:t>96.45</w:t>
      </w:r>
      <w:r>
        <w:rPr>
          <w:rFonts w:ascii="仿宋_GB2312" w:eastAsia="仿宋_GB2312" w:cs="仿宋_GB2312" w:hint="eastAsia"/>
          <w:sz w:val="32"/>
          <w:szCs w:val="32"/>
        </w:rPr>
        <w:t>%。</w:t>
      </w:r>
    </w:p>
    <w:p w:rsidR="002C7DC4" w:rsidRDefault="00054F76">
      <w:pPr>
        <w:adjustRightInd w:val="0"/>
        <w:snapToGrid w:val="0"/>
        <w:spacing w:line="560" w:lineRule="exact"/>
        <w:ind w:firstLineChars="200" w:firstLine="640"/>
        <w:rPr>
          <w:rFonts w:ascii="Times New Roman" w:eastAsia="方正仿宋_GBK"/>
          <w:color w:val="0070C0"/>
          <w:sz w:val="32"/>
          <w:szCs w:val="32"/>
        </w:rPr>
      </w:pPr>
      <w:r>
        <w:rPr>
          <w:rFonts w:ascii="仿宋_GB2312" w:eastAsia="仿宋_GB2312" w:cs="仿宋_GB2312" w:hint="eastAsia"/>
          <w:bCs/>
          <w:sz w:val="32"/>
          <w:szCs w:val="32"/>
        </w:rPr>
        <w:t>根据市级项目管理办法，切块到区项目资金由区级组织验收，市本级单位项目由市级组织验收。截至目前，市本级承担的6个项目已验收6个，区级立项项目尚未组织验收，动植物新品</w:t>
      </w:r>
      <w:proofErr w:type="gramStart"/>
      <w:r>
        <w:rPr>
          <w:rFonts w:ascii="仿宋_GB2312" w:eastAsia="仿宋_GB2312" w:cs="仿宋_GB2312" w:hint="eastAsia"/>
          <w:bCs/>
          <w:sz w:val="32"/>
          <w:szCs w:val="32"/>
        </w:rPr>
        <w:t>种奖补</w:t>
      </w:r>
      <w:proofErr w:type="gramEnd"/>
      <w:r>
        <w:rPr>
          <w:rFonts w:ascii="仿宋_GB2312" w:eastAsia="仿宋_GB2312" w:cs="仿宋_GB2312" w:hint="eastAsia"/>
          <w:bCs/>
          <w:sz w:val="32"/>
          <w:szCs w:val="32"/>
        </w:rPr>
        <w:t>资金采用申报审核方式，无需验收。截至目前，市级单位项目资金291万元资金已下达至各实施单位、</w:t>
      </w:r>
      <w:proofErr w:type="gramStart"/>
      <w:r>
        <w:rPr>
          <w:rFonts w:ascii="仿宋_GB2312" w:eastAsia="仿宋_GB2312" w:cs="仿宋_GB2312" w:hint="eastAsia"/>
          <w:bCs/>
          <w:sz w:val="32"/>
          <w:szCs w:val="32"/>
        </w:rPr>
        <w:t>动植物奖补资金</w:t>
      </w:r>
      <w:proofErr w:type="gramEnd"/>
      <w:r>
        <w:rPr>
          <w:rFonts w:ascii="仿宋_GB2312" w:eastAsia="仿宋_GB2312" w:cs="仿宋_GB2312"/>
          <w:bCs/>
          <w:sz w:val="32"/>
          <w:szCs w:val="32"/>
        </w:rPr>
        <w:t>340</w:t>
      </w:r>
      <w:r>
        <w:rPr>
          <w:rFonts w:ascii="仿宋_GB2312" w:eastAsia="仿宋_GB2312" w:cs="仿宋_GB2312" w:hint="eastAsia"/>
          <w:bCs/>
          <w:sz w:val="32"/>
          <w:szCs w:val="32"/>
        </w:rPr>
        <w:t>万元已拨付至各申报单位、江宁区项目资金已拨付至街道，其他项目因未完成验收，资金均未向项目实施单位拨款。</w:t>
      </w:r>
    </w:p>
    <w:p w:rsidR="002C7DC4" w:rsidRDefault="00054F76">
      <w:pPr>
        <w:adjustRightInd w:val="0"/>
        <w:snapToGrid w:val="0"/>
        <w:spacing w:line="560" w:lineRule="exact"/>
        <w:ind w:firstLineChars="200" w:firstLine="640"/>
        <w:outlineLvl w:val="1"/>
        <w:rPr>
          <w:rFonts w:ascii="Times New Roman" w:eastAsia="方正楷体_GBK"/>
          <w:sz w:val="32"/>
          <w:szCs w:val="32"/>
        </w:rPr>
      </w:pPr>
      <w:bookmarkStart w:id="4" w:name="_Toc170758806"/>
      <w:r>
        <w:rPr>
          <w:rFonts w:ascii="Times New Roman" w:eastAsia="方正楷体_GBK" w:hint="eastAsia"/>
          <w:sz w:val="32"/>
          <w:szCs w:val="32"/>
        </w:rPr>
        <w:t>（三）项目绩效目标</w:t>
      </w:r>
      <w:bookmarkEnd w:id="4"/>
    </w:p>
    <w:p w:rsidR="002C7DC4" w:rsidRPr="00305C1B" w:rsidRDefault="00FE7BA1" w:rsidP="00A15A4A">
      <w:pPr>
        <w:adjustRightInd w:val="0"/>
        <w:snapToGrid w:val="0"/>
        <w:spacing w:line="560" w:lineRule="exact"/>
        <w:ind w:firstLineChars="200" w:firstLine="640"/>
        <w:rPr>
          <w:rFonts w:ascii="Times New Roman" w:eastAsia="方正仿宋_GBK"/>
          <w:b/>
          <w:bCs/>
          <w:sz w:val="32"/>
          <w:szCs w:val="32"/>
        </w:rPr>
      </w:pPr>
      <w:r>
        <w:rPr>
          <w:rFonts w:ascii="Times New Roman" w:eastAsia="方正仿宋_GBK" w:hint="eastAsia"/>
          <w:b/>
          <w:bCs/>
          <w:sz w:val="32"/>
          <w:szCs w:val="32"/>
        </w:rPr>
        <w:t>1</w:t>
      </w:r>
      <w:r>
        <w:rPr>
          <w:rFonts w:ascii="Times New Roman" w:eastAsia="方正仿宋_GBK" w:hint="eastAsia"/>
          <w:b/>
          <w:bCs/>
          <w:sz w:val="32"/>
          <w:szCs w:val="32"/>
        </w:rPr>
        <w:t>．</w:t>
      </w:r>
      <w:r w:rsidR="00054F76" w:rsidRPr="00305C1B">
        <w:rPr>
          <w:rFonts w:ascii="Times New Roman" w:eastAsia="方正仿宋_GBK" w:hint="eastAsia"/>
          <w:b/>
          <w:bCs/>
          <w:sz w:val="32"/>
          <w:szCs w:val="32"/>
        </w:rPr>
        <w:t>中长期目标</w:t>
      </w:r>
    </w:p>
    <w:p w:rsidR="002C7DC4" w:rsidRDefault="00054F76">
      <w:pPr>
        <w:adjustRightInd w:val="0"/>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聚焦推进南京市乡村振兴和农业农村现代化建设目标，以种质资源保护为基础，以供种安全为底线，以净化市场为保障，着力汇聚资源、完善政策、创新机制、优化环境，加快推进种业振兴行动。到2025年，重点建设5个以上国家级、省级种业创新平台；培育年销售额超5亿元的</w:t>
      </w:r>
      <w:proofErr w:type="gramStart"/>
      <w:r>
        <w:rPr>
          <w:rFonts w:ascii="仿宋_GB2312" w:eastAsia="仿宋_GB2312" w:cs="仿宋_GB2312" w:hint="eastAsia"/>
          <w:sz w:val="32"/>
          <w:szCs w:val="32"/>
        </w:rPr>
        <w:t>育繁推一体化</w:t>
      </w:r>
      <w:proofErr w:type="gramEnd"/>
      <w:r>
        <w:rPr>
          <w:rFonts w:ascii="仿宋_GB2312" w:eastAsia="仿宋_GB2312" w:cs="仿宋_GB2312" w:hint="eastAsia"/>
          <w:sz w:val="32"/>
          <w:szCs w:val="32"/>
        </w:rPr>
        <w:t>种业企业3</w:t>
      </w:r>
      <w:r>
        <w:rPr>
          <w:rFonts w:ascii="仿宋_GB2312" w:eastAsia="仿宋_GB2312" w:cs="仿宋_GB2312" w:hint="eastAsia"/>
          <w:sz w:val="32"/>
          <w:szCs w:val="32"/>
        </w:rPr>
        <w:lastRenderedPageBreak/>
        <w:t>家；培育10家产值超千万元的特色种苗主体。到2030年地方特色种质资源实现应保尽保，</w:t>
      </w:r>
      <w:proofErr w:type="gramStart"/>
      <w:r>
        <w:rPr>
          <w:rFonts w:ascii="仿宋_GB2312" w:eastAsia="仿宋_GB2312" w:cs="仿宋_GB2312" w:hint="eastAsia"/>
          <w:sz w:val="32"/>
          <w:szCs w:val="32"/>
        </w:rPr>
        <w:t>全市种</w:t>
      </w:r>
      <w:proofErr w:type="gramEnd"/>
      <w:r>
        <w:rPr>
          <w:rFonts w:ascii="仿宋_GB2312" w:eastAsia="仿宋_GB2312" w:cs="仿宋_GB2312" w:hint="eastAsia"/>
          <w:sz w:val="32"/>
          <w:szCs w:val="32"/>
        </w:rPr>
        <w:t>业科技创新能力显著提升，全市优质特色多抗高效新品种（品系、配套系）覆盖率达到80%以上。</w:t>
      </w:r>
    </w:p>
    <w:p w:rsidR="002C7DC4" w:rsidRDefault="00FE7BA1" w:rsidP="00A15A4A">
      <w:pPr>
        <w:adjustRightInd w:val="0"/>
        <w:snapToGrid w:val="0"/>
        <w:spacing w:line="560" w:lineRule="exact"/>
        <w:ind w:firstLineChars="200" w:firstLine="640"/>
        <w:rPr>
          <w:rFonts w:ascii="Times New Roman" w:eastAsia="方正仿宋_GBK"/>
          <w:b/>
          <w:bCs/>
          <w:sz w:val="32"/>
          <w:szCs w:val="32"/>
        </w:rPr>
      </w:pPr>
      <w:r>
        <w:rPr>
          <w:rFonts w:ascii="Times New Roman" w:eastAsia="方正仿宋_GBK"/>
          <w:b/>
          <w:bCs/>
          <w:sz w:val="32"/>
          <w:szCs w:val="32"/>
        </w:rPr>
        <w:t>2</w:t>
      </w:r>
      <w:r>
        <w:rPr>
          <w:rFonts w:ascii="Times New Roman" w:eastAsia="方正仿宋_GBK" w:hint="eastAsia"/>
          <w:b/>
          <w:bCs/>
          <w:sz w:val="32"/>
          <w:szCs w:val="32"/>
        </w:rPr>
        <w:t>．</w:t>
      </w:r>
      <w:r w:rsidR="00054F76">
        <w:rPr>
          <w:rFonts w:ascii="Times New Roman" w:eastAsia="方正仿宋_GBK"/>
          <w:b/>
          <w:bCs/>
          <w:sz w:val="32"/>
          <w:szCs w:val="32"/>
        </w:rPr>
        <w:t>项目年度目标</w:t>
      </w:r>
    </w:p>
    <w:p w:rsidR="002C7DC4" w:rsidRDefault="00054F76">
      <w:pPr>
        <w:spacing w:line="580" w:lineRule="exact"/>
        <w:ind w:firstLineChars="200" w:firstLine="640"/>
        <w:rPr>
          <w:rFonts w:ascii="仿宋_GB2312" w:eastAsia="仿宋_GB2312"/>
          <w:sz w:val="32"/>
          <w:szCs w:val="32"/>
        </w:rPr>
      </w:pPr>
      <w:r>
        <w:rPr>
          <w:rFonts w:ascii="仿宋_GB2312" w:eastAsia="仿宋_GB2312" w:hint="eastAsia"/>
          <w:sz w:val="32"/>
          <w:szCs w:val="32"/>
        </w:rPr>
        <w:t>2024年持续开展地方特色种质资源收集工作，新增收集保护地方特色种质资源不少于10个；选育农业新品种不少于20个；建设提升一批优新品种示范推广基地和优势特色种苗基地；江宁区举办江苏蔬菜种业博览会；高淳区、溧水区开展种子</w:t>
      </w:r>
      <w:r>
        <w:rPr>
          <w:rFonts w:ascii="仿宋_GB2312" w:eastAsia="仿宋_GB2312" w:cs="Times New Roman" w:hint="eastAsia"/>
          <w:sz w:val="32"/>
          <w:szCs w:val="32"/>
        </w:rPr>
        <w:t>经营门店</w:t>
      </w:r>
      <w:r>
        <w:rPr>
          <w:rFonts w:ascii="仿宋_GB2312" w:eastAsia="仿宋_GB2312" w:hint="eastAsia"/>
          <w:sz w:val="32"/>
          <w:szCs w:val="32"/>
        </w:rPr>
        <w:t>溯源管理试点；救灾备荒种子储备不少于8万公斤。</w:t>
      </w:r>
    </w:p>
    <w:p w:rsidR="002C7DC4" w:rsidRDefault="00054F76">
      <w:pPr>
        <w:adjustRightInd w:val="0"/>
        <w:snapToGrid w:val="0"/>
        <w:spacing w:line="560" w:lineRule="exact"/>
        <w:ind w:firstLineChars="200" w:firstLine="640"/>
        <w:outlineLvl w:val="0"/>
        <w:rPr>
          <w:rFonts w:ascii="Times New Roman" w:eastAsia="方正黑体_GBK"/>
          <w:sz w:val="32"/>
          <w:szCs w:val="32"/>
        </w:rPr>
      </w:pPr>
      <w:bookmarkStart w:id="5" w:name="_Toc170758807"/>
      <w:r>
        <w:rPr>
          <w:rFonts w:ascii="Times New Roman" w:eastAsia="方正黑体_GBK" w:hint="eastAsia"/>
          <w:sz w:val="32"/>
          <w:szCs w:val="32"/>
        </w:rPr>
        <w:t>二、绩效评价情况</w:t>
      </w:r>
      <w:bookmarkEnd w:id="5"/>
    </w:p>
    <w:p w:rsidR="002C7DC4" w:rsidRDefault="00054F76">
      <w:pPr>
        <w:adjustRightInd w:val="0"/>
        <w:snapToGrid w:val="0"/>
        <w:spacing w:line="560" w:lineRule="exact"/>
        <w:ind w:firstLineChars="200" w:firstLine="640"/>
        <w:outlineLvl w:val="1"/>
        <w:rPr>
          <w:rFonts w:ascii="Times New Roman" w:eastAsia="方正楷体_GBK"/>
          <w:sz w:val="32"/>
          <w:szCs w:val="32"/>
        </w:rPr>
      </w:pPr>
      <w:bookmarkStart w:id="6" w:name="_Toc170758808"/>
      <w:r>
        <w:rPr>
          <w:rFonts w:ascii="Times New Roman" w:eastAsia="方正楷体_GBK" w:hint="eastAsia"/>
          <w:sz w:val="32"/>
          <w:szCs w:val="32"/>
        </w:rPr>
        <w:t>（一）评价对象</w:t>
      </w:r>
      <w:bookmarkEnd w:id="6"/>
    </w:p>
    <w:p w:rsidR="002C7DC4" w:rsidRDefault="00054F76">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此次评价对象为市级组织申报、立项的6个项目，区级组织申报、立项的44个项目和农业动植物新品</w:t>
      </w:r>
      <w:proofErr w:type="gramStart"/>
      <w:r>
        <w:rPr>
          <w:rFonts w:ascii="仿宋_GB2312" w:eastAsia="仿宋_GB2312" w:cs="仿宋_GB2312" w:hint="eastAsia"/>
          <w:sz w:val="32"/>
          <w:szCs w:val="32"/>
        </w:rPr>
        <w:t>种奖补</w:t>
      </w:r>
      <w:proofErr w:type="gramEnd"/>
      <w:r>
        <w:rPr>
          <w:rFonts w:ascii="仿宋_GB2312" w:eastAsia="仿宋_GB2312" w:cs="仿宋_GB2312" w:hint="eastAsia"/>
          <w:sz w:val="32"/>
          <w:szCs w:val="32"/>
        </w:rPr>
        <w:t>13家（市级申报4家、区级申报9家），共计63个项目，具体项目分布如下表：</w:t>
      </w:r>
    </w:p>
    <w:p w:rsidR="002C7DC4" w:rsidRDefault="00054F76">
      <w:pPr>
        <w:adjustRightInd w:val="0"/>
        <w:snapToGrid w:val="0"/>
        <w:spacing w:beforeLines="50" w:before="156"/>
        <w:jc w:val="center"/>
        <w:rPr>
          <w:rFonts w:ascii="黑体" w:eastAsia="黑体" w:cs="黑体"/>
          <w:sz w:val="28"/>
          <w:szCs w:val="28"/>
        </w:rPr>
      </w:pPr>
      <w:r>
        <w:rPr>
          <w:rFonts w:ascii="黑体" w:eastAsia="黑体" w:cs="黑体" w:hint="eastAsia"/>
          <w:sz w:val="28"/>
          <w:szCs w:val="28"/>
        </w:rPr>
        <w:t>2024年市级现代种业发展项目分布</w:t>
      </w:r>
    </w:p>
    <w:p w:rsidR="002C7DC4" w:rsidRDefault="00054F76">
      <w:pPr>
        <w:adjustRightInd w:val="0"/>
        <w:snapToGrid w:val="0"/>
        <w:jc w:val="right"/>
        <w:rPr>
          <w:rFonts w:ascii="Times New Roman" w:eastAsia="方正仿宋_GBK"/>
          <w:sz w:val="32"/>
          <w:szCs w:val="32"/>
        </w:rPr>
      </w:pPr>
      <w:r>
        <w:rPr>
          <w:rFonts w:ascii="Times New Roman" w:eastAsia="方正仿宋_GBK" w:hint="eastAsia"/>
          <w:sz w:val="24"/>
          <w:szCs w:val="24"/>
        </w:rPr>
        <w:t>单位：</w:t>
      </w:r>
      <w:bookmarkStart w:id="7" w:name="_Toc170758809"/>
      <w:r>
        <w:rPr>
          <w:rFonts w:ascii="Times New Roman" w:eastAsia="方正仿宋_GBK" w:hint="eastAsia"/>
          <w:sz w:val="24"/>
          <w:szCs w:val="24"/>
        </w:rPr>
        <w:t>个</w:t>
      </w:r>
    </w:p>
    <w:tbl>
      <w:tblPr>
        <w:tblW w:w="10454" w:type="dxa"/>
        <w:jc w:val="center"/>
        <w:tblLayout w:type="fixed"/>
        <w:tblLook w:val="0000" w:firstRow="0" w:lastRow="0" w:firstColumn="0" w:lastColumn="0" w:noHBand="0" w:noVBand="0"/>
      </w:tblPr>
      <w:tblGrid>
        <w:gridCol w:w="1669"/>
        <w:gridCol w:w="836"/>
        <w:gridCol w:w="962"/>
        <w:gridCol w:w="978"/>
        <w:gridCol w:w="962"/>
        <w:gridCol w:w="1043"/>
        <w:gridCol w:w="995"/>
        <w:gridCol w:w="946"/>
        <w:gridCol w:w="1239"/>
        <w:gridCol w:w="824"/>
      </w:tblGrid>
      <w:tr w:rsidR="002C7DC4">
        <w:trPr>
          <w:trHeight w:hRule="exact" w:val="567"/>
          <w:jc w:val="center"/>
        </w:trPr>
        <w:tc>
          <w:tcPr>
            <w:tcW w:w="1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2C7DC4">
            <w:pPr>
              <w:widowControl/>
              <w:jc w:val="center"/>
              <w:textAlignment w:val="center"/>
              <w:rPr>
                <w:rFonts w:ascii="黑体" w:eastAsia="黑体" w:cs="黑体"/>
                <w:sz w:val="24"/>
                <w:szCs w:val="24"/>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黑体" w:eastAsia="黑体" w:cs="黑体"/>
                <w:sz w:val="24"/>
                <w:szCs w:val="24"/>
              </w:rPr>
            </w:pPr>
            <w:r>
              <w:rPr>
                <w:rFonts w:ascii="黑体" w:eastAsia="黑体" w:cs="黑体" w:hint="eastAsia"/>
                <w:kern w:val="0"/>
                <w:sz w:val="24"/>
                <w:szCs w:val="24"/>
              </w:rPr>
              <w:t>市级</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黑体" w:eastAsia="黑体" w:cs="黑体"/>
                <w:sz w:val="24"/>
                <w:szCs w:val="24"/>
              </w:rPr>
            </w:pPr>
            <w:r>
              <w:rPr>
                <w:rFonts w:ascii="黑体" w:eastAsia="黑体" w:cs="黑体" w:hint="eastAsia"/>
                <w:kern w:val="0"/>
                <w:sz w:val="24"/>
                <w:szCs w:val="24"/>
              </w:rPr>
              <w:t>江宁区</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黑体" w:eastAsia="黑体" w:cs="黑体"/>
                <w:sz w:val="24"/>
                <w:szCs w:val="24"/>
              </w:rPr>
            </w:pPr>
            <w:r>
              <w:rPr>
                <w:rFonts w:ascii="黑体" w:eastAsia="黑体" w:cs="黑体" w:hint="eastAsia"/>
                <w:kern w:val="0"/>
                <w:sz w:val="24"/>
                <w:szCs w:val="24"/>
              </w:rPr>
              <w:t>浦口区</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黑体" w:eastAsia="黑体" w:cs="黑体"/>
                <w:sz w:val="24"/>
                <w:szCs w:val="24"/>
              </w:rPr>
            </w:pPr>
            <w:proofErr w:type="gramStart"/>
            <w:r>
              <w:rPr>
                <w:rFonts w:ascii="黑体" w:eastAsia="黑体" w:cs="黑体" w:hint="eastAsia"/>
                <w:kern w:val="0"/>
                <w:sz w:val="24"/>
                <w:szCs w:val="24"/>
              </w:rPr>
              <w:t>六合区</w:t>
            </w:r>
            <w:proofErr w:type="gramEnd"/>
          </w:p>
        </w:tc>
        <w:tc>
          <w:tcPr>
            <w:tcW w:w="10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黑体" w:eastAsia="黑体" w:cs="黑体"/>
                <w:sz w:val="24"/>
                <w:szCs w:val="24"/>
              </w:rPr>
            </w:pPr>
            <w:r>
              <w:rPr>
                <w:rFonts w:ascii="黑体" w:eastAsia="黑体" w:cs="黑体" w:hint="eastAsia"/>
                <w:kern w:val="0"/>
                <w:sz w:val="24"/>
                <w:szCs w:val="24"/>
              </w:rPr>
              <w:t>溧水区</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黑体" w:eastAsia="黑体" w:cs="黑体"/>
                <w:sz w:val="24"/>
                <w:szCs w:val="24"/>
              </w:rPr>
            </w:pPr>
            <w:r>
              <w:rPr>
                <w:rFonts w:ascii="黑体" w:eastAsia="黑体" w:cs="黑体" w:hint="eastAsia"/>
                <w:kern w:val="0"/>
                <w:sz w:val="24"/>
                <w:szCs w:val="24"/>
              </w:rPr>
              <w:t>高淳区</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黑体" w:eastAsia="黑体" w:cs="黑体"/>
                <w:sz w:val="24"/>
                <w:szCs w:val="24"/>
              </w:rPr>
            </w:pPr>
            <w:r>
              <w:rPr>
                <w:rFonts w:ascii="黑体" w:eastAsia="黑体" w:cs="黑体" w:hint="eastAsia"/>
                <w:kern w:val="0"/>
                <w:sz w:val="24"/>
                <w:szCs w:val="24"/>
              </w:rPr>
              <w:t>栖霞区</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黑体" w:eastAsia="黑体" w:cs="黑体"/>
                <w:sz w:val="24"/>
                <w:szCs w:val="24"/>
              </w:rPr>
            </w:pPr>
            <w:r>
              <w:rPr>
                <w:rFonts w:ascii="黑体" w:eastAsia="黑体" w:cs="黑体" w:hint="eastAsia"/>
                <w:kern w:val="0"/>
                <w:sz w:val="24"/>
                <w:szCs w:val="24"/>
              </w:rPr>
              <w:t>江北新区</w:t>
            </w:r>
          </w:p>
        </w:tc>
        <w:tc>
          <w:tcPr>
            <w:tcW w:w="8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黑体" w:eastAsia="黑体" w:cs="黑体"/>
                <w:sz w:val="24"/>
                <w:szCs w:val="24"/>
              </w:rPr>
            </w:pPr>
            <w:r>
              <w:rPr>
                <w:rFonts w:ascii="黑体" w:eastAsia="黑体" w:cs="黑体" w:hint="eastAsia"/>
                <w:kern w:val="0"/>
                <w:sz w:val="24"/>
                <w:szCs w:val="24"/>
              </w:rPr>
              <w:t>合计</w:t>
            </w:r>
          </w:p>
        </w:tc>
      </w:tr>
      <w:tr w:rsidR="002C7DC4">
        <w:trPr>
          <w:trHeight w:hRule="exact" w:val="567"/>
          <w:jc w:val="center"/>
        </w:trPr>
        <w:tc>
          <w:tcPr>
            <w:tcW w:w="1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黑体" w:eastAsia="黑体" w:cs="黑体"/>
                <w:sz w:val="24"/>
                <w:szCs w:val="24"/>
              </w:rPr>
            </w:pPr>
            <w:r>
              <w:rPr>
                <w:rFonts w:ascii="黑体" w:eastAsia="黑体" w:cs="黑体" w:hint="eastAsia"/>
                <w:kern w:val="0"/>
                <w:sz w:val="24"/>
                <w:szCs w:val="24"/>
              </w:rPr>
              <w:t>新品种选育</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3</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2</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10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1</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1</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8</w:t>
            </w:r>
          </w:p>
        </w:tc>
      </w:tr>
      <w:tr w:rsidR="002C7DC4">
        <w:trPr>
          <w:trHeight w:hRule="exact" w:val="645"/>
          <w:jc w:val="center"/>
        </w:trPr>
        <w:tc>
          <w:tcPr>
            <w:tcW w:w="1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黑体" w:eastAsia="黑体" w:cs="黑体"/>
                <w:sz w:val="24"/>
                <w:szCs w:val="24"/>
              </w:rPr>
            </w:pPr>
            <w:r>
              <w:rPr>
                <w:rFonts w:ascii="黑体" w:eastAsia="黑体" w:cs="黑体" w:hint="eastAsia"/>
                <w:kern w:val="0"/>
                <w:sz w:val="24"/>
                <w:szCs w:val="24"/>
              </w:rPr>
              <w:t>救灾备荒种子储备</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10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1</w:t>
            </w:r>
          </w:p>
        </w:tc>
      </w:tr>
      <w:tr w:rsidR="002C7DC4">
        <w:trPr>
          <w:trHeight w:hRule="exact" w:val="567"/>
          <w:jc w:val="center"/>
        </w:trPr>
        <w:tc>
          <w:tcPr>
            <w:tcW w:w="1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黑体" w:eastAsia="黑体" w:cs="黑体"/>
                <w:sz w:val="24"/>
                <w:szCs w:val="24"/>
              </w:rPr>
            </w:pPr>
            <w:r>
              <w:rPr>
                <w:rFonts w:ascii="黑体" w:eastAsia="黑体" w:cs="黑体" w:hint="eastAsia"/>
                <w:kern w:val="0"/>
                <w:sz w:val="24"/>
                <w:szCs w:val="24"/>
              </w:rPr>
              <w:t>新品</w:t>
            </w:r>
            <w:proofErr w:type="gramStart"/>
            <w:r>
              <w:rPr>
                <w:rFonts w:ascii="黑体" w:eastAsia="黑体" w:cs="黑体" w:hint="eastAsia"/>
                <w:kern w:val="0"/>
                <w:sz w:val="24"/>
                <w:szCs w:val="24"/>
              </w:rPr>
              <w:t>种奖补</w:t>
            </w:r>
            <w:proofErr w:type="gramEnd"/>
          </w:p>
        </w:tc>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4</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1</w:t>
            </w:r>
          </w:p>
        </w:tc>
        <w:tc>
          <w:tcPr>
            <w:tcW w:w="10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1</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1</w:t>
            </w:r>
          </w:p>
        </w:tc>
        <w:tc>
          <w:tcPr>
            <w:tcW w:w="8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13</w:t>
            </w:r>
          </w:p>
        </w:tc>
      </w:tr>
      <w:tr w:rsidR="002C7DC4">
        <w:trPr>
          <w:trHeight w:hRule="exact" w:val="567"/>
          <w:jc w:val="center"/>
        </w:trPr>
        <w:tc>
          <w:tcPr>
            <w:tcW w:w="1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黑体" w:eastAsia="黑体" w:cs="黑体"/>
                <w:sz w:val="24"/>
                <w:szCs w:val="24"/>
              </w:rPr>
            </w:pPr>
            <w:r>
              <w:rPr>
                <w:rFonts w:ascii="黑体" w:eastAsia="黑体" w:cs="黑体" w:hint="eastAsia"/>
                <w:kern w:val="0"/>
                <w:sz w:val="24"/>
                <w:szCs w:val="24"/>
              </w:rPr>
              <w:t>种业博览会</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10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1</w:t>
            </w:r>
          </w:p>
        </w:tc>
      </w:tr>
      <w:tr w:rsidR="002C7DC4">
        <w:trPr>
          <w:trHeight w:hRule="exact" w:val="567"/>
          <w:jc w:val="center"/>
        </w:trPr>
        <w:tc>
          <w:tcPr>
            <w:tcW w:w="1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黑体" w:eastAsia="黑体" w:cs="黑体"/>
                <w:sz w:val="24"/>
                <w:szCs w:val="24"/>
              </w:rPr>
            </w:pPr>
            <w:r>
              <w:rPr>
                <w:rFonts w:ascii="黑体" w:eastAsia="黑体" w:cs="黑体" w:hint="eastAsia"/>
                <w:kern w:val="0"/>
                <w:sz w:val="24"/>
                <w:szCs w:val="24"/>
              </w:rPr>
              <w:lastRenderedPageBreak/>
              <w:t>溯源管理试点</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10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1</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2</w:t>
            </w:r>
          </w:p>
        </w:tc>
      </w:tr>
      <w:tr w:rsidR="002C7DC4">
        <w:trPr>
          <w:trHeight w:hRule="exact" w:val="678"/>
          <w:jc w:val="center"/>
        </w:trPr>
        <w:tc>
          <w:tcPr>
            <w:tcW w:w="1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黑体" w:eastAsia="黑体" w:cs="黑体"/>
                <w:sz w:val="24"/>
                <w:szCs w:val="24"/>
              </w:rPr>
            </w:pPr>
            <w:r>
              <w:rPr>
                <w:rFonts w:ascii="黑体" w:eastAsia="黑体" w:cs="黑体" w:hint="eastAsia"/>
                <w:kern w:val="0"/>
                <w:sz w:val="24"/>
                <w:szCs w:val="24"/>
              </w:rPr>
              <w:t>优新品种示范基地</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5</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3</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4</w:t>
            </w:r>
          </w:p>
        </w:tc>
        <w:tc>
          <w:tcPr>
            <w:tcW w:w="10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4</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1</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1</w:t>
            </w:r>
          </w:p>
        </w:tc>
        <w:tc>
          <w:tcPr>
            <w:tcW w:w="8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22</w:t>
            </w:r>
          </w:p>
        </w:tc>
      </w:tr>
      <w:tr w:rsidR="002C7DC4">
        <w:trPr>
          <w:trHeight w:hRule="exact" w:val="678"/>
          <w:jc w:val="center"/>
        </w:trPr>
        <w:tc>
          <w:tcPr>
            <w:tcW w:w="1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黑体" w:eastAsia="黑体" w:cs="黑体"/>
                <w:sz w:val="24"/>
                <w:szCs w:val="24"/>
              </w:rPr>
            </w:pPr>
            <w:r>
              <w:rPr>
                <w:rFonts w:ascii="黑体" w:eastAsia="黑体" w:cs="黑体" w:hint="eastAsia"/>
                <w:kern w:val="0"/>
                <w:sz w:val="24"/>
                <w:szCs w:val="24"/>
              </w:rPr>
              <w:t>种子种苗繁育基地</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3</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1</w:t>
            </w:r>
          </w:p>
        </w:tc>
        <w:tc>
          <w:tcPr>
            <w:tcW w:w="10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4</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1</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jc w:val="center"/>
              <w:rPr>
                <w:rFonts w:ascii="仿宋_GB2312" w:eastAsia="仿宋_GB2312" w:cs="仿宋_GB2312"/>
                <w:sz w:val="24"/>
                <w:szCs w:val="24"/>
              </w:rPr>
            </w:pPr>
            <w:r>
              <w:rPr>
                <w:rFonts w:ascii="仿宋_GB2312" w:eastAsia="仿宋_GB2312" w:cs="仿宋_GB2312" w:hint="eastAsia"/>
                <w:sz w:val="24"/>
                <w:szCs w:val="24"/>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13</w:t>
            </w:r>
          </w:p>
        </w:tc>
      </w:tr>
      <w:tr w:rsidR="002C7DC4">
        <w:trPr>
          <w:trHeight w:hRule="exact" w:val="567"/>
          <w:jc w:val="center"/>
        </w:trPr>
        <w:tc>
          <w:tcPr>
            <w:tcW w:w="1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黑体" w:eastAsia="黑体" w:cs="黑体"/>
                <w:sz w:val="24"/>
                <w:szCs w:val="24"/>
              </w:rPr>
            </w:pPr>
            <w:r>
              <w:rPr>
                <w:rFonts w:ascii="黑体" w:eastAsia="黑体" w:cs="黑体" w:hint="eastAsia"/>
                <w:kern w:val="0"/>
                <w:sz w:val="24"/>
                <w:szCs w:val="24"/>
              </w:rPr>
              <w:t>小计</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10</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13</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9</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6</w:t>
            </w:r>
          </w:p>
        </w:tc>
        <w:tc>
          <w:tcPr>
            <w:tcW w:w="10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10</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4</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3</w:t>
            </w:r>
          </w:p>
        </w:tc>
        <w:tc>
          <w:tcPr>
            <w:tcW w:w="8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7DC4" w:rsidRDefault="00054F76">
            <w:pPr>
              <w:widowControl/>
              <w:jc w:val="center"/>
              <w:textAlignment w:val="center"/>
              <w:rPr>
                <w:rFonts w:ascii="仿宋_GB2312" w:eastAsia="仿宋_GB2312" w:cs="仿宋_GB2312"/>
                <w:sz w:val="24"/>
                <w:szCs w:val="24"/>
              </w:rPr>
            </w:pPr>
            <w:r>
              <w:rPr>
                <w:rFonts w:ascii="仿宋_GB2312" w:eastAsia="仿宋_GB2312" w:cs="仿宋_GB2312" w:hint="eastAsia"/>
                <w:kern w:val="0"/>
                <w:sz w:val="24"/>
                <w:szCs w:val="24"/>
              </w:rPr>
              <w:t>63</w:t>
            </w:r>
          </w:p>
        </w:tc>
      </w:tr>
    </w:tbl>
    <w:p w:rsidR="002C7DC4" w:rsidRDefault="00054F76">
      <w:pPr>
        <w:adjustRightInd w:val="0"/>
        <w:snapToGrid w:val="0"/>
        <w:spacing w:line="560" w:lineRule="exact"/>
        <w:ind w:firstLineChars="200" w:firstLine="640"/>
        <w:outlineLvl w:val="1"/>
        <w:rPr>
          <w:rFonts w:ascii="Times New Roman" w:eastAsia="方正楷体_GBK"/>
          <w:sz w:val="32"/>
          <w:szCs w:val="32"/>
        </w:rPr>
      </w:pPr>
      <w:r>
        <w:rPr>
          <w:rFonts w:ascii="Times New Roman" w:eastAsia="方正楷体_GBK" w:hint="eastAsia"/>
          <w:sz w:val="32"/>
          <w:szCs w:val="32"/>
        </w:rPr>
        <w:t>（二）范围及评分标准</w:t>
      </w:r>
      <w:bookmarkEnd w:id="7"/>
    </w:p>
    <w:p w:rsidR="002C7DC4" w:rsidRDefault="00054F76">
      <w:pPr>
        <w:adjustRightInd w:val="0"/>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根据《省级项目支出绩效评价标准设置指引》（</w:t>
      </w:r>
      <w:proofErr w:type="gramStart"/>
      <w:r>
        <w:rPr>
          <w:rFonts w:ascii="仿宋_GB2312" w:eastAsia="仿宋_GB2312" w:cs="仿宋_GB2312" w:hint="eastAsia"/>
          <w:sz w:val="32"/>
          <w:szCs w:val="32"/>
        </w:rPr>
        <w:t>苏财绩〔2024〕</w:t>
      </w:r>
      <w:proofErr w:type="gramEnd"/>
      <w:r>
        <w:rPr>
          <w:rFonts w:ascii="仿宋_GB2312" w:eastAsia="仿宋_GB2312" w:cs="仿宋_GB2312" w:hint="eastAsia"/>
          <w:sz w:val="32"/>
          <w:szCs w:val="32"/>
        </w:rPr>
        <w:t>3号），结合2024年南京市现代种业发展项目预算绩效目标，根据项目特点，设置项目决策、项目过程、项目产出、项目效益四类一级指标，在一级指标下分别设定二级指标</w:t>
      </w:r>
      <w:r>
        <w:rPr>
          <w:rFonts w:ascii="仿宋_GB2312" w:eastAsia="仿宋_GB2312" w:cs="仿宋_GB2312"/>
          <w:sz w:val="32"/>
          <w:szCs w:val="32"/>
        </w:rPr>
        <w:t>14</w:t>
      </w:r>
      <w:r>
        <w:rPr>
          <w:rFonts w:ascii="仿宋_GB2312" w:eastAsia="仿宋_GB2312" w:cs="仿宋_GB2312" w:hint="eastAsia"/>
          <w:sz w:val="32"/>
          <w:szCs w:val="32"/>
        </w:rPr>
        <w:t>个、三级指标</w:t>
      </w:r>
      <w:r>
        <w:rPr>
          <w:rFonts w:ascii="仿宋_GB2312" w:eastAsia="仿宋_GB2312" w:cs="仿宋_GB2312"/>
          <w:sz w:val="32"/>
          <w:szCs w:val="32"/>
        </w:rPr>
        <w:t>22</w:t>
      </w:r>
      <w:r>
        <w:rPr>
          <w:rFonts w:ascii="仿宋_GB2312" w:eastAsia="仿宋_GB2312" w:cs="仿宋_GB2312" w:hint="eastAsia"/>
          <w:sz w:val="32"/>
          <w:szCs w:val="32"/>
        </w:rPr>
        <w:t>个，确定各类分值及扣分标准，具体见附件3。</w:t>
      </w:r>
    </w:p>
    <w:p w:rsidR="002C7DC4" w:rsidRDefault="00054F76">
      <w:pPr>
        <w:adjustRightInd w:val="0"/>
        <w:snapToGrid w:val="0"/>
        <w:spacing w:line="560" w:lineRule="exact"/>
        <w:ind w:firstLineChars="200" w:firstLine="640"/>
        <w:outlineLvl w:val="1"/>
        <w:rPr>
          <w:rFonts w:ascii="Times New Roman" w:eastAsia="方正楷体_GBK"/>
          <w:sz w:val="32"/>
          <w:szCs w:val="32"/>
        </w:rPr>
      </w:pPr>
      <w:bookmarkStart w:id="8" w:name="_Toc170758810"/>
      <w:r>
        <w:rPr>
          <w:rFonts w:ascii="Times New Roman" w:eastAsia="方正楷体_GBK" w:hint="eastAsia"/>
          <w:sz w:val="32"/>
          <w:szCs w:val="32"/>
        </w:rPr>
        <w:t>（三）评价结论</w:t>
      </w:r>
      <w:bookmarkEnd w:id="8"/>
    </w:p>
    <w:p w:rsidR="00741776" w:rsidRDefault="00054F76" w:rsidP="00741776">
      <w:pPr>
        <w:adjustRightInd w:val="0"/>
        <w:snapToGrid w:val="0"/>
        <w:spacing w:line="560" w:lineRule="exact"/>
        <w:ind w:firstLineChars="200" w:firstLine="640"/>
        <w:outlineLvl w:val="1"/>
        <w:rPr>
          <w:rFonts w:ascii="仿宋_GB2312" w:eastAsia="仿宋_GB2312" w:cs="仿宋_GB2312"/>
          <w:sz w:val="32"/>
          <w:szCs w:val="32"/>
        </w:rPr>
      </w:pPr>
      <w:r>
        <w:rPr>
          <w:rFonts w:ascii="仿宋_GB2312" w:eastAsia="仿宋_GB2312" w:cs="仿宋_GB2312" w:hint="eastAsia"/>
          <w:sz w:val="32"/>
          <w:szCs w:val="32"/>
        </w:rPr>
        <w:t>根据指标评价体系及评分标准，</w:t>
      </w:r>
      <w:proofErr w:type="gramStart"/>
      <w:r>
        <w:rPr>
          <w:rFonts w:ascii="仿宋_GB2312" w:eastAsia="仿宋_GB2312" w:cs="仿宋_GB2312" w:hint="eastAsia"/>
          <w:sz w:val="32"/>
          <w:szCs w:val="32"/>
        </w:rPr>
        <w:t>经基础</w:t>
      </w:r>
      <w:proofErr w:type="gramEnd"/>
      <w:r>
        <w:rPr>
          <w:rFonts w:ascii="仿宋_GB2312" w:eastAsia="仿宋_GB2312" w:cs="仿宋_GB2312" w:hint="eastAsia"/>
          <w:sz w:val="32"/>
          <w:szCs w:val="32"/>
        </w:rPr>
        <w:t>数据采集、现场调查、访谈等过程，2024年南京市现代种业发展项目最终得分为</w:t>
      </w:r>
      <w:r w:rsidR="00DD1A84">
        <w:rPr>
          <w:rFonts w:ascii="仿宋_GB2312" w:eastAsia="仿宋_GB2312" w:cs="仿宋_GB2312" w:hint="eastAsia"/>
          <w:sz w:val="32"/>
          <w:szCs w:val="32"/>
        </w:rPr>
        <w:t>90.7</w:t>
      </w:r>
      <w:r>
        <w:rPr>
          <w:rFonts w:ascii="仿宋_GB2312" w:eastAsia="仿宋_GB2312" w:cs="仿宋_GB2312" w:hint="eastAsia"/>
          <w:sz w:val="32"/>
          <w:szCs w:val="32"/>
        </w:rPr>
        <w:t>8分，根据《项目支出绩效评价管理办法》（财预〔2020〕10 号）绩效评价等级标准相关规定，该项目绩效评价级别为“优”</w:t>
      </w:r>
      <w:bookmarkStart w:id="9" w:name="_Toc170758811"/>
      <w:r>
        <w:rPr>
          <w:rFonts w:ascii="仿宋_GB2312" w:eastAsia="仿宋_GB2312" w:cs="仿宋_GB2312" w:hint="eastAsia"/>
          <w:sz w:val="32"/>
          <w:szCs w:val="32"/>
        </w:rPr>
        <w:t>，详见附件3。</w:t>
      </w:r>
    </w:p>
    <w:p w:rsidR="002C7DC4" w:rsidRPr="00741776" w:rsidRDefault="00054F76" w:rsidP="00741776">
      <w:pPr>
        <w:adjustRightInd w:val="0"/>
        <w:snapToGrid w:val="0"/>
        <w:spacing w:line="560" w:lineRule="exact"/>
        <w:ind w:firstLineChars="200" w:firstLine="640"/>
        <w:outlineLvl w:val="1"/>
        <w:rPr>
          <w:rFonts w:ascii="仿宋_GB2312" w:eastAsia="仿宋_GB2312" w:cs="仿宋_GB2312"/>
          <w:sz w:val="32"/>
          <w:szCs w:val="32"/>
        </w:rPr>
      </w:pPr>
      <w:r>
        <w:rPr>
          <w:rFonts w:ascii="黑体" w:eastAsia="黑体" w:cs="黑体" w:hint="eastAsia"/>
          <w:sz w:val="32"/>
          <w:szCs w:val="32"/>
        </w:rPr>
        <w:t>三、项目成效</w:t>
      </w:r>
      <w:bookmarkEnd w:id="9"/>
    </w:p>
    <w:p w:rsidR="002C7DC4" w:rsidRPr="006668A4" w:rsidRDefault="00054F76" w:rsidP="006668A4">
      <w:pPr>
        <w:adjustRightInd w:val="0"/>
        <w:snapToGrid w:val="0"/>
        <w:spacing w:line="560" w:lineRule="exact"/>
        <w:ind w:firstLineChars="200" w:firstLine="640"/>
        <w:outlineLvl w:val="1"/>
        <w:rPr>
          <w:rFonts w:ascii="Times New Roman" w:eastAsia="方正楷体_GBK"/>
          <w:sz w:val="32"/>
          <w:szCs w:val="32"/>
        </w:rPr>
      </w:pPr>
      <w:bookmarkStart w:id="10" w:name="_Toc170758812"/>
      <w:r w:rsidRPr="006668A4">
        <w:rPr>
          <w:rFonts w:ascii="Times New Roman" w:eastAsia="方正楷体_GBK" w:hint="eastAsia"/>
          <w:sz w:val="32"/>
          <w:szCs w:val="32"/>
        </w:rPr>
        <w:t>（一）年度绩效完成情况</w:t>
      </w:r>
    </w:p>
    <w:p w:rsidR="002C7DC4" w:rsidRDefault="00054F76">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6668A4">
        <w:rPr>
          <w:rFonts w:ascii="仿宋_GB2312" w:eastAsia="仿宋_GB2312" w:hint="eastAsia"/>
          <w:sz w:val="32"/>
          <w:szCs w:val="32"/>
        </w:rPr>
        <w:t>．</w:t>
      </w:r>
      <w:r>
        <w:rPr>
          <w:rFonts w:ascii="仿宋_GB2312" w:eastAsia="仿宋_GB2312" w:hint="eastAsia"/>
          <w:sz w:val="32"/>
          <w:szCs w:val="32"/>
        </w:rPr>
        <w:t>种质资源收集保护方面：2024年依托2个市级地方特色种质资源保护基地，持续开展地方特色种质资源收集保护工作，新增保护地方特色种质资源22个。</w:t>
      </w:r>
    </w:p>
    <w:p w:rsidR="002C7DC4" w:rsidRDefault="00054F76">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6668A4">
        <w:rPr>
          <w:rFonts w:ascii="仿宋_GB2312" w:eastAsia="仿宋_GB2312" w:hint="eastAsia"/>
          <w:sz w:val="32"/>
          <w:szCs w:val="32"/>
        </w:rPr>
        <w:t>．</w:t>
      </w:r>
      <w:r>
        <w:rPr>
          <w:rFonts w:ascii="仿宋_GB2312" w:eastAsia="仿宋_GB2312" w:hint="eastAsia"/>
          <w:sz w:val="32"/>
          <w:szCs w:val="32"/>
        </w:rPr>
        <w:t>新品种选育方面：</w:t>
      </w:r>
      <w:proofErr w:type="gramStart"/>
      <w:r>
        <w:rPr>
          <w:rFonts w:ascii="仿宋_GB2312" w:eastAsia="仿宋_GB2312" w:hint="eastAsia"/>
          <w:sz w:val="32"/>
          <w:szCs w:val="32"/>
        </w:rPr>
        <w:t>以奖补资金</w:t>
      </w:r>
      <w:proofErr w:type="gramEnd"/>
      <w:r>
        <w:rPr>
          <w:rFonts w:ascii="仿宋_GB2312" w:eastAsia="仿宋_GB2312" w:hint="eastAsia"/>
          <w:sz w:val="32"/>
          <w:szCs w:val="32"/>
        </w:rPr>
        <w:t>激励种业企业持续开展新品种选育，2024年</w:t>
      </w:r>
      <w:proofErr w:type="gramStart"/>
      <w:r>
        <w:rPr>
          <w:rFonts w:ascii="仿宋_GB2312" w:eastAsia="仿宋_GB2312" w:hint="eastAsia"/>
          <w:sz w:val="32"/>
          <w:szCs w:val="32"/>
        </w:rPr>
        <w:t>全市种</w:t>
      </w:r>
      <w:proofErr w:type="gramEnd"/>
      <w:r>
        <w:rPr>
          <w:rFonts w:ascii="仿宋_GB2312" w:eastAsia="仿宋_GB2312" w:hint="eastAsia"/>
          <w:sz w:val="32"/>
          <w:szCs w:val="32"/>
        </w:rPr>
        <w:t>业企业通过审定、登记和获得新品种</w:t>
      </w:r>
      <w:r>
        <w:rPr>
          <w:rFonts w:ascii="仿宋_GB2312" w:eastAsia="仿宋_GB2312" w:hint="eastAsia"/>
          <w:sz w:val="32"/>
          <w:szCs w:val="32"/>
        </w:rPr>
        <w:lastRenderedPageBreak/>
        <w:t>权的新品种达55个。</w:t>
      </w:r>
    </w:p>
    <w:p w:rsidR="002C7DC4" w:rsidRDefault="00054F76">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6668A4">
        <w:rPr>
          <w:rFonts w:ascii="仿宋_GB2312" w:eastAsia="仿宋_GB2312" w:hint="eastAsia"/>
          <w:sz w:val="32"/>
          <w:szCs w:val="32"/>
        </w:rPr>
        <w:t>．</w:t>
      </w:r>
      <w:r>
        <w:rPr>
          <w:rFonts w:ascii="仿宋_GB2312" w:eastAsia="仿宋_GB2312" w:hint="eastAsia"/>
          <w:sz w:val="32"/>
          <w:szCs w:val="32"/>
        </w:rPr>
        <w:t>优新品种示范推广基地和优势特色种苗基地建设方面：2024年全市建设优新品种示范推广基地22个，累计示范展示优新品</w:t>
      </w:r>
      <w:proofErr w:type="gramStart"/>
      <w:r>
        <w:rPr>
          <w:rFonts w:ascii="仿宋_GB2312" w:eastAsia="仿宋_GB2312" w:hint="eastAsia"/>
          <w:sz w:val="32"/>
          <w:szCs w:val="32"/>
        </w:rPr>
        <w:t>种超过</w:t>
      </w:r>
      <w:proofErr w:type="gramEnd"/>
      <w:r>
        <w:rPr>
          <w:rFonts w:ascii="仿宋_GB2312" w:eastAsia="仿宋_GB2312" w:hint="eastAsia"/>
          <w:sz w:val="32"/>
          <w:szCs w:val="32"/>
        </w:rPr>
        <w:t>200个。</w:t>
      </w:r>
    </w:p>
    <w:p w:rsidR="002C7DC4" w:rsidRDefault="00054F7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006668A4">
        <w:rPr>
          <w:rFonts w:ascii="仿宋_GB2312" w:eastAsia="仿宋_GB2312" w:hint="eastAsia"/>
          <w:sz w:val="32"/>
          <w:szCs w:val="32"/>
        </w:rPr>
        <w:t>．</w:t>
      </w:r>
      <w:r>
        <w:rPr>
          <w:rFonts w:ascii="仿宋_GB2312" w:eastAsia="仿宋_GB2312" w:hint="eastAsia"/>
          <w:sz w:val="32"/>
          <w:szCs w:val="32"/>
        </w:rPr>
        <w:t>江苏蔬菜种业博览会方面：举办第八届中国江苏蔬菜种业博览会，按照节俭办会原则，突出品种展示观摩，累计展示面积200亩，展示各类蔬菜品种349个。</w:t>
      </w:r>
    </w:p>
    <w:p w:rsidR="002C7DC4" w:rsidRDefault="00054F76">
      <w:pPr>
        <w:pStyle w:val="a7"/>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006668A4">
        <w:rPr>
          <w:rFonts w:ascii="仿宋_GB2312" w:eastAsia="仿宋_GB2312" w:hint="eastAsia"/>
          <w:sz w:val="32"/>
          <w:szCs w:val="32"/>
        </w:rPr>
        <w:t>．</w:t>
      </w:r>
      <w:r>
        <w:rPr>
          <w:rFonts w:ascii="仿宋_GB2312" w:eastAsia="仿宋_GB2312" w:hint="eastAsia"/>
          <w:sz w:val="32"/>
          <w:szCs w:val="32"/>
        </w:rPr>
        <w:t>救灾备荒种子储备方面：2024年持续开展救灾备荒种子储备工作，储备救灾备荒种子8.6万公斤，秧苗3.75万盘，有力的保障了农业生产用种安全，提升了农业生产抗灾减灾能力。</w:t>
      </w:r>
    </w:p>
    <w:p w:rsidR="002C7DC4" w:rsidRPr="006668A4" w:rsidRDefault="00054F76" w:rsidP="006668A4">
      <w:pPr>
        <w:adjustRightInd w:val="0"/>
        <w:snapToGrid w:val="0"/>
        <w:spacing w:line="560" w:lineRule="exact"/>
        <w:ind w:firstLineChars="200" w:firstLine="640"/>
        <w:outlineLvl w:val="1"/>
        <w:rPr>
          <w:rFonts w:ascii="Times New Roman" w:eastAsia="方正楷体_GBK"/>
          <w:sz w:val="32"/>
          <w:szCs w:val="32"/>
        </w:rPr>
      </w:pPr>
      <w:r w:rsidRPr="006668A4">
        <w:rPr>
          <w:rFonts w:ascii="Times New Roman" w:eastAsia="方正楷体_GBK" w:hint="eastAsia"/>
          <w:sz w:val="32"/>
          <w:szCs w:val="32"/>
        </w:rPr>
        <w:t>（二）专项长期绩效</w:t>
      </w:r>
    </w:p>
    <w:p w:rsidR="002C7DC4" w:rsidRDefault="00054F76">
      <w:pPr>
        <w:adjustRightInd w:val="0"/>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市级现代种业专项资金自2020年设立以来，为我市现代种业发展提供了有力的支撑，以项目为抓手，带动社会资本投入现代种业发展，取得较为明显的成效。</w:t>
      </w:r>
    </w:p>
    <w:bookmarkEnd w:id="10"/>
    <w:p w:rsidR="002C7DC4" w:rsidRDefault="00054F76">
      <w:pPr>
        <w:adjustRightInd w:val="0"/>
        <w:snapToGrid w:val="0"/>
        <w:spacing w:line="560" w:lineRule="exact"/>
        <w:ind w:firstLineChars="200" w:firstLine="640"/>
        <w:rPr>
          <w:rFonts w:ascii="仿宋_GB2312" w:eastAsia="仿宋_GB2312" w:cs="仿宋_GB2312"/>
          <w:color w:val="FF0000"/>
          <w:sz w:val="32"/>
          <w:szCs w:val="32"/>
        </w:rPr>
      </w:pPr>
      <w:r>
        <w:rPr>
          <w:rFonts w:ascii="仿宋_GB2312" w:eastAsia="仿宋_GB2312" w:cs="仿宋_GB2312" w:hint="eastAsia"/>
          <w:sz w:val="32"/>
          <w:szCs w:val="32"/>
        </w:rPr>
        <w:t>1</w:t>
      </w:r>
      <w:r w:rsidR="006668A4">
        <w:rPr>
          <w:rFonts w:ascii="仿宋_GB2312" w:eastAsia="仿宋_GB2312" w:cs="仿宋_GB2312" w:hint="eastAsia"/>
          <w:sz w:val="32"/>
          <w:szCs w:val="32"/>
        </w:rPr>
        <w:t>．</w:t>
      </w:r>
      <w:r>
        <w:rPr>
          <w:rFonts w:ascii="仿宋_GB2312" w:eastAsia="仿宋_GB2312" w:cs="仿宋_GB2312" w:hint="eastAsia"/>
          <w:sz w:val="32"/>
          <w:szCs w:val="32"/>
        </w:rPr>
        <w:t>创新能力建设成效明显。省级以上农业种质资源库（</w:t>
      </w:r>
      <w:proofErr w:type="gramStart"/>
      <w:r>
        <w:rPr>
          <w:rFonts w:ascii="仿宋_GB2312" w:eastAsia="仿宋_GB2312" w:cs="仿宋_GB2312" w:hint="eastAsia"/>
          <w:sz w:val="32"/>
          <w:szCs w:val="32"/>
        </w:rPr>
        <w:t>圃</w:t>
      </w:r>
      <w:proofErr w:type="gramEnd"/>
      <w:r>
        <w:rPr>
          <w:rFonts w:ascii="仿宋_GB2312" w:eastAsia="仿宋_GB2312" w:cs="仿宋_GB2312" w:hint="eastAsia"/>
          <w:sz w:val="32"/>
          <w:szCs w:val="32"/>
        </w:rPr>
        <w:t>、场）4个，常态</w:t>
      </w:r>
      <w:proofErr w:type="gramStart"/>
      <w:r>
        <w:rPr>
          <w:rFonts w:ascii="仿宋_GB2312" w:eastAsia="仿宋_GB2312" w:cs="仿宋_GB2312" w:hint="eastAsia"/>
          <w:sz w:val="32"/>
          <w:szCs w:val="32"/>
        </w:rPr>
        <w:t>化开展</w:t>
      </w:r>
      <w:proofErr w:type="gramEnd"/>
      <w:r>
        <w:rPr>
          <w:rFonts w:ascii="仿宋_GB2312" w:eastAsia="仿宋_GB2312" w:cs="仿宋_GB2312" w:hint="eastAsia"/>
          <w:sz w:val="32"/>
          <w:szCs w:val="32"/>
        </w:rPr>
        <w:t>地方特色资源集保护，累计收集保存地方特色作物资源385份，为种业振兴提供种质资源保障。持续推进地方特色种质资源开发利用，对南京矮脚黄、香莴苣、华山碧玉丝瓜、早黄李等地方特色品种进行提纯复壮，推进以用促保。品种选育成果不断出新，2023年度全市13个企业53个新品</w:t>
      </w:r>
      <w:proofErr w:type="gramStart"/>
      <w:r>
        <w:rPr>
          <w:rFonts w:ascii="仿宋_GB2312" w:eastAsia="仿宋_GB2312" w:cs="仿宋_GB2312" w:hint="eastAsia"/>
          <w:sz w:val="32"/>
          <w:szCs w:val="32"/>
        </w:rPr>
        <w:t>种获得市级资金</w:t>
      </w:r>
      <w:r w:rsidR="00B271FB">
        <w:rPr>
          <w:rFonts w:ascii="仿宋_GB2312" w:eastAsia="仿宋_GB2312" w:cs="仿宋_GB2312" w:hint="eastAsia"/>
          <w:sz w:val="32"/>
          <w:szCs w:val="32"/>
        </w:rPr>
        <w:t>奖补</w:t>
      </w:r>
      <w:proofErr w:type="gramEnd"/>
      <w:r w:rsidR="00B271FB">
        <w:rPr>
          <w:rFonts w:ascii="仿宋_GB2312" w:eastAsia="仿宋_GB2312" w:cs="仿宋_GB2312" w:hint="eastAsia"/>
          <w:sz w:val="32"/>
          <w:szCs w:val="32"/>
        </w:rPr>
        <w:t>；</w:t>
      </w:r>
      <w:r>
        <w:rPr>
          <w:rFonts w:ascii="仿宋_GB2312" w:eastAsia="仿宋_GB2312" w:cs="仿宋_GB2312" w:hint="eastAsia"/>
          <w:sz w:val="32"/>
          <w:szCs w:val="32"/>
        </w:rPr>
        <w:t>近三年，我市种业企业通过国家、省级审定登记和获得植物新品种权授权的农作物新品</w:t>
      </w:r>
      <w:proofErr w:type="gramStart"/>
      <w:r>
        <w:rPr>
          <w:rFonts w:ascii="仿宋_GB2312" w:eastAsia="仿宋_GB2312" w:cs="仿宋_GB2312" w:hint="eastAsia"/>
          <w:sz w:val="32"/>
          <w:szCs w:val="32"/>
        </w:rPr>
        <w:t>种超过</w:t>
      </w:r>
      <w:proofErr w:type="gramEnd"/>
      <w:r>
        <w:rPr>
          <w:rFonts w:ascii="仿宋_GB2312" w:eastAsia="仿宋_GB2312" w:cs="仿宋_GB2312" w:hint="eastAsia"/>
          <w:sz w:val="32"/>
          <w:szCs w:val="32"/>
        </w:rPr>
        <w:t>150个，居全省首位；高淳区围绕早熟螃蟹、抗病鲫鱼、大口黑</w:t>
      </w:r>
      <w:proofErr w:type="gramStart"/>
      <w:r>
        <w:rPr>
          <w:rFonts w:ascii="仿宋_GB2312" w:eastAsia="仿宋_GB2312" w:cs="仿宋_GB2312" w:hint="eastAsia"/>
          <w:sz w:val="32"/>
          <w:szCs w:val="32"/>
        </w:rPr>
        <w:t>鲈</w:t>
      </w:r>
      <w:r>
        <w:rPr>
          <w:rFonts w:ascii="仿宋_GB2312" w:eastAsia="仿宋_GB2312" w:cs="仿宋_GB2312" w:hint="eastAsia"/>
          <w:sz w:val="32"/>
          <w:szCs w:val="32"/>
        </w:rPr>
        <w:lastRenderedPageBreak/>
        <w:t>开展</w:t>
      </w:r>
      <w:proofErr w:type="gramEnd"/>
      <w:r>
        <w:rPr>
          <w:rFonts w:ascii="仿宋_GB2312" w:eastAsia="仿宋_GB2312" w:cs="仿宋_GB2312" w:hint="eastAsia"/>
          <w:sz w:val="32"/>
          <w:szCs w:val="32"/>
        </w:rPr>
        <w:t>研究，成果初步显现；</w:t>
      </w:r>
      <w:proofErr w:type="gramStart"/>
      <w:r>
        <w:rPr>
          <w:rFonts w:ascii="仿宋_GB2312" w:eastAsia="仿宋_GB2312" w:cs="仿宋_GB2312" w:hint="eastAsia"/>
          <w:sz w:val="32"/>
          <w:szCs w:val="32"/>
        </w:rPr>
        <w:t>东晨鸽业</w:t>
      </w:r>
      <w:proofErr w:type="gramEnd"/>
      <w:r>
        <w:rPr>
          <w:rFonts w:ascii="仿宋_GB2312" w:eastAsia="仿宋_GB2312" w:cs="仿宋_GB2312" w:hint="eastAsia"/>
          <w:sz w:val="32"/>
          <w:szCs w:val="32"/>
        </w:rPr>
        <w:t>选育的</w:t>
      </w:r>
      <w:proofErr w:type="gramStart"/>
      <w:r>
        <w:rPr>
          <w:rFonts w:ascii="仿宋_GB2312" w:eastAsia="仿宋_GB2312" w:cs="仿宋_GB2312" w:hint="eastAsia"/>
          <w:sz w:val="32"/>
          <w:szCs w:val="32"/>
        </w:rPr>
        <w:t>东晨1号蛋鸽配套</w:t>
      </w:r>
      <w:proofErr w:type="gramEnd"/>
      <w:r>
        <w:rPr>
          <w:rFonts w:ascii="仿宋_GB2312" w:eastAsia="仿宋_GB2312" w:cs="仿宋_GB2312" w:hint="eastAsia"/>
          <w:sz w:val="32"/>
          <w:szCs w:val="32"/>
        </w:rPr>
        <w:t>系已提交农业农村部审定；市畜禽所选育的金陵</w:t>
      </w:r>
      <w:proofErr w:type="gramStart"/>
      <w:r>
        <w:rPr>
          <w:rFonts w:ascii="仿宋_GB2312" w:eastAsia="仿宋_GB2312" w:cs="仿宋_GB2312" w:hint="eastAsia"/>
          <w:sz w:val="32"/>
          <w:szCs w:val="32"/>
        </w:rPr>
        <w:t>白鸭已完成</w:t>
      </w:r>
      <w:proofErr w:type="gramEnd"/>
      <w:r>
        <w:rPr>
          <w:rFonts w:ascii="仿宋_GB2312" w:eastAsia="仿宋_GB2312" w:cs="仿宋_GB2312" w:hint="eastAsia"/>
          <w:sz w:val="32"/>
          <w:szCs w:val="32"/>
        </w:rPr>
        <w:t>第五世代培育，预计2025年提交新品种审定。</w:t>
      </w:r>
      <w:proofErr w:type="gramStart"/>
      <w:r>
        <w:rPr>
          <w:rFonts w:ascii="仿宋_GB2312" w:eastAsia="仿宋_GB2312" w:cs="仿宋_GB2312" w:hint="eastAsia"/>
          <w:sz w:val="32"/>
          <w:szCs w:val="32"/>
        </w:rPr>
        <w:t>大华种业</w:t>
      </w:r>
      <w:proofErr w:type="gramEnd"/>
      <w:r>
        <w:rPr>
          <w:rFonts w:ascii="仿宋_GB2312" w:eastAsia="仿宋_GB2312" w:cs="仿宋_GB2312" w:hint="eastAsia"/>
          <w:sz w:val="32"/>
          <w:szCs w:val="32"/>
        </w:rPr>
        <w:t>、明天种业、中江种业、</w:t>
      </w:r>
      <w:proofErr w:type="gramStart"/>
      <w:r>
        <w:rPr>
          <w:rFonts w:ascii="仿宋_GB2312" w:eastAsia="仿宋_GB2312" w:cs="仿宋_GB2312" w:hint="eastAsia"/>
          <w:sz w:val="32"/>
          <w:szCs w:val="32"/>
        </w:rPr>
        <w:t>金华隆种业</w:t>
      </w:r>
      <w:proofErr w:type="gramEnd"/>
      <w:r>
        <w:rPr>
          <w:rFonts w:ascii="仿宋_GB2312" w:eastAsia="仿宋_GB2312" w:cs="仿宋_GB2312" w:hint="eastAsia"/>
          <w:sz w:val="32"/>
          <w:szCs w:val="32"/>
        </w:rPr>
        <w:t>、温氏畜禽、</w:t>
      </w:r>
      <w:proofErr w:type="gramStart"/>
      <w:r>
        <w:rPr>
          <w:rFonts w:ascii="仿宋_GB2312" w:eastAsia="仿宋_GB2312" w:cs="仿宋_GB2312" w:hint="eastAsia"/>
          <w:sz w:val="32"/>
          <w:szCs w:val="32"/>
        </w:rPr>
        <w:t>艺莲苑</w:t>
      </w:r>
      <w:proofErr w:type="gramEnd"/>
      <w:r>
        <w:rPr>
          <w:rFonts w:ascii="仿宋_GB2312" w:eastAsia="仿宋_GB2312" w:cs="仿宋_GB2312" w:hint="eastAsia"/>
          <w:sz w:val="32"/>
          <w:szCs w:val="32"/>
        </w:rPr>
        <w:t>等企业列入</w:t>
      </w:r>
      <w:proofErr w:type="gramStart"/>
      <w:r>
        <w:rPr>
          <w:rFonts w:ascii="仿宋_GB2312" w:eastAsia="仿宋_GB2312" w:cs="仿宋_GB2312" w:hint="eastAsia"/>
          <w:sz w:val="32"/>
          <w:szCs w:val="32"/>
        </w:rPr>
        <w:t>省级支持</w:t>
      </w:r>
      <w:proofErr w:type="gramEnd"/>
      <w:r>
        <w:rPr>
          <w:rFonts w:ascii="仿宋_GB2312" w:eastAsia="仿宋_GB2312" w:cs="仿宋_GB2312" w:hint="eastAsia"/>
          <w:sz w:val="32"/>
          <w:szCs w:val="32"/>
        </w:rPr>
        <w:t>培育的商业</w:t>
      </w:r>
      <w:proofErr w:type="gramStart"/>
      <w:r>
        <w:rPr>
          <w:rFonts w:ascii="仿宋_GB2312" w:eastAsia="仿宋_GB2312" w:cs="仿宋_GB2312" w:hint="eastAsia"/>
          <w:sz w:val="32"/>
          <w:szCs w:val="32"/>
        </w:rPr>
        <w:t>化育种创新</w:t>
      </w:r>
      <w:proofErr w:type="gramEnd"/>
      <w:r>
        <w:rPr>
          <w:rFonts w:ascii="仿宋_GB2312" w:eastAsia="仿宋_GB2312" w:cs="仿宋_GB2312" w:hint="eastAsia"/>
          <w:sz w:val="32"/>
          <w:szCs w:val="32"/>
        </w:rPr>
        <w:t>中心（企业）。</w:t>
      </w:r>
    </w:p>
    <w:p w:rsidR="002C7DC4" w:rsidRDefault="00054F76">
      <w:pPr>
        <w:adjustRightInd w:val="0"/>
        <w:snapToGrid w:val="0"/>
        <w:spacing w:line="560" w:lineRule="exact"/>
        <w:ind w:firstLineChars="200" w:firstLine="640"/>
        <w:rPr>
          <w:rFonts w:ascii="仿宋_GB2312" w:eastAsia="仿宋_GB2312" w:cs="仿宋_GB2312"/>
          <w:sz w:val="32"/>
          <w:szCs w:val="32"/>
        </w:rPr>
      </w:pPr>
      <w:bookmarkStart w:id="11" w:name="_Toc170758813"/>
      <w:r>
        <w:rPr>
          <w:rFonts w:ascii="仿宋_GB2312" w:eastAsia="仿宋_GB2312" w:cs="仿宋_GB2312" w:hint="eastAsia"/>
          <w:sz w:val="32"/>
          <w:szCs w:val="32"/>
        </w:rPr>
        <w:t>2</w:t>
      </w:r>
      <w:r w:rsidR="006668A4">
        <w:rPr>
          <w:rFonts w:ascii="仿宋_GB2312" w:eastAsia="仿宋_GB2312" w:cs="仿宋_GB2312" w:hint="eastAsia"/>
          <w:sz w:val="32"/>
          <w:szCs w:val="32"/>
        </w:rPr>
        <w:t>．</w:t>
      </w:r>
      <w:r w:rsidR="00752590">
        <w:rPr>
          <w:rFonts w:ascii="仿宋_GB2312" w:eastAsia="仿宋_GB2312" w:cs="仿宋_GB2312" w:hint="eastAsia"/>
          <w:sz w:val="32"/>
          <w:szCs w:val="32"/>
        </w:rPr>
        <w:t>种业市场主体逐步壮大。通过项目带动、服务指导等，推进种业企业发展</w:t>
      </w:r>
      <w:r>
        <w:rPr>
          <w:rFonts w:ascii="仿宋_GB2312" w:eastAsia="仿宋_GB2312" w:cs="仿宋_GB2312" w:hint="eastAsia"/>
          <w:sz w:val="32"/>
          <w:szCs w:val="32"/>
        </w:rPr>
        <w:t>再上新台阶。全市拥有持证种业企业88家，较三年前增加30%，种子经营门店386家，其中国家种业阵型企业3家；省级以上农业龙头企业6家；</w:t>
      </w:r>
      <w:proofErr w:type="gramStart"/>
      <w:r>
        <w:rPr>
          <w:rFonts w:ascii="仿宋_GB2312" w:eastAsia="仿宋_GB2312" w:cs="仿宋_GB2312" w:hint="eastAsia"/>
          <w:sz w:val="32"/>
          <w:szCs w:val="32"/>
        </w:rPr>
        <w:t>大华种业</w:t>
      </w:r>
      <w:proofErr w:type="gramEnd"/>
      <w:r>
        <w:rPr>
          <w:rFonts w:ascii="仿宋_GB2312" w:eastAsia="仿宋_GB2312" w:cs="仿宋_GB2312" w:hint="eastAsia"/>
          <w:sz w:val="32"/>
          <w:szCs w:val="32"/>
        </w:rPr>
        <w:t>、明天种业、中江种业等3家国家级</w:t>
      </w:r>
      <w:proofErr w:type="gramStart"/>
      <w:r>
        <w:rPr>
          <w:rFonts w:ascii="仿宋_GB2312" w:eastAsia="仿宋_GB2312" w:cs="仿宋_GB2312" w:hint="eastAsia"/>
          <w:sz w:val="32"/>
          <w:szCs w:val="32"/>
        </w:rPr>
        <w:t>育繁推一体化</w:t>
      </w:r>
      <w:proofErr w:type="gramEnd"/>
      <w:r>
        <w:rPr>
          <w:rFonts w:ascii="仿宋_GB2312" w:eastAsia="仿宋_GB2312" w:cs="仿宋_GB2312" w:hint="eastAsia"/>
          <w:sz w:val="32"/>
          <w:szCs w:val="32"/>
        </w:rPr>
        <w:t>企业年销售额居全国前30位，其中</w:t>
      </w:r>
      <w:proofErr w:type="gramStart"/>
      <w:r>
        <w:rPr>
          <w:rFonts w:ascii="仿宋_GB2312" w:eastAsia="仿宋_GB2312" w:cs="仿宋_GB2312" w:hint="eastAsia"/>
          <w:sz w:val="32"/>
          <w:szCs w:val="32"/>
        </w:rPr>
        <w:t>大华种业</w:t>
      </w:r>
      <w:proofErr w:type="gramEnd"/>
      <w:r>
        <w:rPr>
          <w:rFonts w:ascii="仿宋_GB2312" w:eastAsia="仿宋_GB2312" w:cs="仿宋_GB2312" w:hint="eastAsia"/>
          <w:sz w:val="32"/>
          <w:szCs w:val="32"/>
        </w:rPr>
        <w:t>销售额居全国第六，明天种业居第十五。</w:t>
      </w:r>
      <w:proofErr w:type="gramStart"/>
      <w:r>
        <w:rPr>
          <w:rFonts w:ascii="仿宋_GB2312" w:eastAsia="仿宋_GB2312" w:cs="仿宋_GB2312" w:hint="eastAsia"/>
          <w:sz w:val="32"/>
          <w:szCs w:val="32"/>
        </w:rPr>
        <w:t>大华种业</w:t>
      </w:r>
      <w:proofErr w:type="gramEnd"/>
      <w:r>
        <w:rPr>
          <w:rFonts w:ascii="仿宋_GB2312" w:eastAsia="仿宋_GB2312" w:cs="仿宋_GB2312" w:hint="eastAsia"/>
          <w:sz w:val="32"/>
          <w:szCs w:val="32"/>
        </w:rPr>
        <w:t>常规水稻商品种子销售额居全国第二，</w:t>
      </w:r>
      <w:proofErr w:type="gramStart"/>
      <w:r>
        <w:rPr>
          <w:rFonts w:ascii="仿宋_GB2312" w:eastAsia="仿宋_GB2312" w:cs="仿宋_GB2312" w:hint="eastAsia"/>
          <w:sz w:val="32"/>
          <w:szCs w:val="32"/>
        </w:rPr>
        <w:t>小麦居</w:t>
      </w:r>
      <w:proofErr w:type="gramEnd"/>
      <w:r>
        <w:rPr>
          <w:rFonts w:ascii="仿宋_GB2312" w:eastAsia="仿宋_GB2312" w:cs="仿宋_GB2312" w:hint="eastAsia"/>
          <w:sz w:val="32"/>
          <w:szCs w:val="32"/>
        </w:rPr>
        <w:t>全国第一，明天种业小麦种子销售额居全国第五。全市4家企业7个品种获批江苏省重大品种研发推广应用一体化试点补助项目，总补助资金1775万元，占全省资金总额近30%。</w:t>
      </w:r>
    </w:p>
    <w:p w:rsidR="002C7DC4" w:rsidRDefault="00054F76">
      <w:pPr>
        <w:adjustRightInd w:val="0"/>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3</w:t>
      </w:r>
      <w:r w:rsidR="006668A4">
        <w:rPr>
          <w:rFonts w:ascii="仿宋_GB2312" w:eastAsia="仿宋_GB2312" w:cs="仿宋_GB2312" w:hint="eastAsia"/>
          <w:sz w:val="32"/>
          <w:szCs w:val="32"/>
        </w:rPr>
        <w:t>．</w:t>
      </w:r>
      <w:r>
        <w:rPr>
          <w:rFonts w:ascii="仿宋_GB2312" w:eastAsia="仿宋_GB2312" w:cs="仿宋_GB2312" w:hint="eastAsia"/>
          <w:sz w:val="32"/>
          <w:szCs w:val="32"/>
        </w:rPr>
        <w:t>种业供给保障能力不断提升。</w:t>
      </w:r>
      <w:proofErr w:type="gramStart"/>
      <w:r>
        <w:rPr>
          <w:rFonts w:ascii="仿宋_GB2312" w:eastAsia="仿宋_GB2312" w:cs="仿宋_GB2312" w:hint="eastAsia"/>
          <w:spacing w:val="-4"/>
          <w:sz w:val="32"/>
          <w:szCs w:val="32"/>
        </w:rPr>
        <w:t>雅润茶业</w:t>
      </w:r>
      <w:proofErr w:type="gramEnd"/>
      <w:r>
        <w:rPr>
          <w:rFonts w:ascii="仿宋_GB2312" w:eastAsia="仿宋_GB2312" w:cs="仿宋_GB2312" w:hint="eastAsia"/>
          <w:spacing w:val="-4"/>
          <w:sz w:val="32"/>
          <w:szCs w:val="32"/>
        </w:rPr>
        <w:t>、国华水草等5家企业列入全省种苗销售额达一定规模的特色种苗中心，</w:t>
      </w:r>
      <w:r>
        <w:rPr>
          <w:rFonts w:ascii="仿宋_GB2312" w:eastAsia="仿宋_GB2312" w:cs="仿宋_GB2312" w:hint="eastAsia"/>
          <w:sz w:val="32"/>
          <w:szCs w:val="32"/>
        </w:rPr>
        <w:t>一批规模化、专业化种苗生产企业快速成长，</w:t>
      </w:r>
      <w:proofErr w:type="gramStart"/>
      <w:r>
        <w:rPr>
          <w:rFonts w:ascii="仿宋_GB2312" w:eastAsia="仿宋_GB2312" w:cs="仿宋_GB2312" w:hint="eastAsia"/>
          <w:sz w:val="32"/>
          <w:szCs w:val="32"/>
        </w:rPr>
        <w:t>雅润茶叶</w:t>
      </w:r>
      <w:proofErr w:type="gramEnd"/>
      <w:r>
        <w:rPr>
          <w:rFonts w:ascii="仿宋_GB2312" w:eastAsia="仿宋_GB2312" w:cs="仿宋_GB2312" w:hint="eastAsia"/>
          <w:sz w:val="32"/>
          <w:szCs w:val="32"/>
        </w:rPr>
        <w:t>建成全省最大</w:t>
      </w:r>
      <w:proofErr w:type="gramStart"/>
      <w:r>
        <w:rPr>
          <w:rFonts w:ascii="仿宋_GB2312" w:eastAsia="仿宋_GB2312" w:cs="仿宋_GB2312" w:hint="eastAsia"/>
          <w:sz w:val="32"/>
          <w:szCs w:val="32"/>
        </w:rPr>
        <w:t>的穴盘茶苗</w:t>
      </w:r>
      <w:proofErr w:type="gramEnd"/>
      <w:r>
        <w:rPr>
          <w:rFonts w:ascii="仿宋_GB2312" w:eastAsia="仿宋_GB2312" w:cs="仿宋_GB2312" w:hint="eastAsia"/>
          <w:sz w:val="32"/>
          <w:szCs w:val="32"/>
        </w:rPr>
        <w:t>繁育基地，具备规模出圃的商品茶</w:t>
      </w:r>
      <w:proofErr w:type="gramStart"/>
      <w:r>
        <w:rPr>
          <w:rFonts w:ascii="仿宋_GB2312" w:eastAsia="仿宋_GB2312" w:cs="仿宋_GB2312" w:hint="eastAsia"/>
          <w:sz w:val="32"/>
          <w:szCs w:val="32"/>
        </w:rPr>
        <w:t>苗品种</w:t>
      </w:r>
      <w:proofErr w:type="gramEnd"/>
      <w:r>
        <w:rPr>
          <w:rFonts w:ascii="仿宋_GB2312" w:eastAsia="仿宋_GB2312" w:cs="仿宋_GB2312" w:hint="eastAsia"/>
          <w:sz w:val="32"/>
          <w:szCs w:val="32"/>
        </w:rPr>
        <w:t>80多个；金色种业、</w:t>
      </w:r>
      <w:proofErr w:type="gramStart"/>
      <w:r>
        <w:rPr>
          <w:rFonts w:ascii="仿宋_GB2312" w:eastAsia="仿宋_GB2312" w:cs="仿宋_GB2312" w:hint="eastAsia"/>
          <w:sz w:val="32"/>
          <w:szCs w:val="32"/>
        </w:rPr>
        <w:t>芃泰种业</w:t>
      </w:r>
      <w:proofErr w:type="gramEnd"/>
      <w:r>
        <w:rPr>
          <w:rFonts w:ascii="仿宋_GB2312" w:eastAsia="仿宋_GB2312" w:cs="仿宋_GB2312" w:hint="eastAsia"/>
          <w:sz w:val="32"/>
          <w:szCs w:val="32"/>
        </w:rPr>
        <w:t>、美</w:t>
      </w:r>
      <w:proofErr w:type="gramStart"/>
      <w:r>
        <w:rPr>
          <w:rFonts w:ascii="仿宋_GB2312" w:eastAsia="仿宋_GB2312" w:cs="仿宋_GB2312" w:hint="eastAsia"/>
          <w:sz w:val="32"/>
          <w:szCs w:val="32"/>
        </w:rPr>
        <w:t>莓</w:t>
      </w:r>
      <w:proofErr w:type="gramEnd"/>
      <w:r>
        <w:rPr>
          <w:rFonts w:ascii="仿宋_GB2312" w:eastAsia="仿宋_GB2312" w:cs="仿宋_GB2312" w:hint="eastAsia"/>
          <w:sz w:val="32"/>
          <w:szCs w:val="32"/>
        </w:rPr>
        <w:t>源等草莓种苗企业填补了我市草莓种苗专业化、规模化生产空白；华成蔬菜开展5大类40多种蔬菜种苗繁育，年育苗量达800余万株；</w:t>
      </w:r>
      <w:proofErr w:type="gramStart"/>
      <w:r>
        <w:rPr>
          <w:rFonts w:ascii="仿宋_GB2312" w:eastAsia="仿宋_GB2312" w:cs="仿宋_GB2312" w:hint="eastAsia"/>
          <w:spacing w:val="-4"/>
          <w:sz w:val="32"/>
          <w:szCs w:val="32"/>
        </w:rPr>
        <w:t>江宁坤泰农业</w:t>
      </w:r>
      <w:proofErr w:type="gramEnd"/>
      <w:r>
        <w:rPr>
          <w:rFonts w:ascii="仿宋_GB2312" w:eastAsia="仿宋_GB2312" w:cs="仿宋_GB2312" w:hint="eastAsia"/>
          <w:spacing w:val="-4"/>
          <w:sz w:val="32"/>
          <w:szCs w:val="32"/>
        </w:rPr>
        <w:t>、龙池鲫鱼成功获批省级良种场，</w:t>
      </w:r>
      <w:r>
        <w:rPr>
          <w:rFonts w:ascii="仿宋_GB2312" w:eastAsia="仿宋_GB2312" w:cs="仿宋_GB2312" w:hint="eastAsia"/>
          <w:sz w:val="32"/>
          <w:szCs w:val="32"/>
        </w:rPr>
        <w:t>水产苗种生产企业上升到43家，为全市</w:t>
      </w:r>
      <w:r>
        <w:rPr>
          <w:rFonts w:ascii="仿宋_GB2312" w:eastAsia="仿宋_GB2312" w:cs="仿宋_GB2312" w:hint="eastAsia"/>
          <w:sz w:val="32"/>
          <w:szCs w:val="32"/>
        </w:rPr>
        <w:lastRenderedPageBreak/>
        <w:t>提供优质的蟹虾、四大家鱼等苗种。连续5年开展救灾备荒种子储备，每年储备各类种子超过8万公斤，创新开展救灾秧苗储备，为我市农业生产提供强有力的保障。持续提升种子市场监管能力，2024年全市种子综合抽检合格率达到100%，为农户放心用种提供保障。在全省先行先</w:t>
      </w:r>
      <w:proofErr w:type="gramStart"/>
      <w:r>
        <w:rPr>
          <w:rFonts w:ascii="仿宋_GB2312" w:eastAsia="仿宋_GB2312" w:cs="仿宋_GB2312" w:hint="eastAsia"/>
          <w:sz w:val="32"/>
          <w:szCs w:val="32"/>
        </w:rPr>
        <w:t>试开展</w:t>
      </w:r>
      <w:proofErr w:type="gramEnd"/>
      <w:r>
        <w:rPr>
          <w:rFonts w:ascii="仿宋_GB2312" w:eastAsia="仿宋_GB2312" w:cs="仿宋_GB2312" w:hint="eastAsia"/>
          <w:sz w:val="32"/>
          <w:szCs w:val="32"/>
        </w:rPr>
        <w:t>种子经营门店溯源管理试点，持续扩大试点范围，在高淳区、溧水区部分种子经营门店引入种子进销存管理系统，进行销售台账电子化管理，进一步规范市场秩序，营造公平竞争的市场环境。</w:t>
      </w:r>
      <w:bookmarkStart w:id="12" w:name="_Toc170758814"/>
      <w:bookmarkEnd w:id="11"/>
    </w:p>
    <w:p w:rsidR="002C7DC4" w:rsidRDefault="00054F76">
      <w:pPr>
        <w:adjustRightInd w:val="0"/>
        <w:snapToGrid w:val="0"/>
        <w:spacing w:line="560" w:lineRule="exact"/>
        <w:ind w:firstLineChars="200" w:firstLine="640"/>
        <w:rPr>
          <w:rFonts w:ascii="仿宋_GB2312" w:eastAsia="仿宋_GB2312" w:cs="仿宋_GB2312"/>
          <w:color w:val="FF0000"/>
          <w:sz w:val="32"/>
          <w:szCs w:val="32"/>
        </w:rPr>
      </w:pPr>
      <w:r>
        <w:rPr>
          <w:rFonts w:ascii="仿宋_GB2312" w:eastAsia="仿宋_GB2312" w:cs="仿宋_GB2312" w:hint="eastAsia"/>
          <w:sz w:val="32"/>
          <w:szCs w:val="32"/>
        </w:rPr>
        <w:t>4</w:t>
      </w:r>
      <w:r w:rsidR="006668A4">
        <w:rPr>
          <w:rFonts w:ascii="仿宋_GB2312" w:eastAsia="仿宋_GB2312" w:cs="仿宋_GB2312" w:hint="eastAsia"/>
          <w:sz w:val="32"/>
          <w:szCs w:val="32"/>
        </w:rPr>
        <w:t>．</w:t>
      </w:r>
      <w:r>
        <w:rPr>
          <w:rFonts w:ascii="仿宋_GB2312" w:eastAsia="仿宋_GB2312" w:cs="仿宋_GB2312" w:hint="eastAsia"/>
          <w:sz w:val="32"/>
          <w:szCs w:val="32"/>
        </w:rPr>
        <w:t>新品种推广运用持续强化。连续两年开展优新品种推广示范基地建设，构建“1+5+N”农作物优新品种测试评价和展示推广体系，累计建设示范基地项目21个，示范展示优新品</w:t>
      </w:r>
      <w:proofErr w:type="gramStart"/>
      <w:r>
        <w:rPr>
          <w:rFonts w:ascii="仿宋_GB2312" w:eastAsia="仿宋_GB2312" w:cs="仿宋_GB2312" w:hint="eastAsia"/>
          <w:sz w:val="32"/>
          <w:szCs w:val="32"/>
        </w:rPr>
        <w:t>种超过</w:t>
      </w:r>
      <w:proofErr w:type="gramEnd"/>
      <w:r>
        <w:rPr>
          <w:rFonts w:ascii="仿宋_GB2312" w:eastAsia="仿宋_GB2312" w:cs="仿宋_GB2312" w:hint="eastAsia"/>
          <w:sz w:val="32"/>
          <w:szCs w:val="32"/>
        </w:rPr>
        <w:t>400个，涵盖主要农作物和经济作物，为农户</w:t>
      </w:r>
      <w:proofErr w:type="gramStart"/>
      <w:r>
        <w:rPr>
          <w:rFonts w:ascii="仿宋_GB2312" w:eastAsia="仿宋_GB2312" w:cs="仿宋_GB2312" w:hint="eastAsia"/>
          <w:sz w:val="32"/>
          <w:szCs w:val="32"/>
        </w:rPr>
        <w:t>提供看禾选种</w:t>
      </w:r>
      <w:proofErr w:type="gramEnd"/>
      <w:r>
        <w:rPr>
          <w:rFonts w:ascii="仿宋_GB2312" w:eastAsia="仿宋_GB2312" w:cs="仿宋_GB2312" w:hint="eastAsia"/>
          <w:sz w:val="32"/>
          <w:szCs w:val="32"/>
        </w:rPr>
        <w:t>平台，指导农户科学选种用种。</w:t>
      </w:r>
      <w:bookmarkEnd w:id="12"/>
      <w:r>
        <w:rPr>
          <w:rFonts w:ascii="仿宋_GB2312" w:eastAsia="仿宋_GB2312" w:cs="仿宋_GB2312" w:hint="eastAsia"/>
          <w:sz w:val="32"/>
          <w:szCs w:val="32"/>
        </w:rPr>
        <w:t>连续成功举办八届中国江苏蔬菜种业博览会，累计展示品种超过9000个，筛选适宜江苏新品种、新技术近百项。宁香</w:t>
      </w:r>
      <w:proofErr w:type="gramStart"/>
      <w:r>
        <w:rPr>
          <w:rFonts w:ascii="仿宋_GB2312" w:eastAsia="仿宋_GB2312" w:cs="仿宋_GB2312" w:hint="eastAsia"/>
          <w:sz w:val="32"/>
          <w:szCs w:val="32"/>
        </w:rPr>
        <w:t>粳</w:t>
      </w:r>
      <w:proofErr w:type="gramEnd"/>
      <w:r>
        <w:rPr>
          <w:rFonts w:ascii="仿宋_GB2312" w:eastAsia="仿宋_GB2312" w:cs="仿宋_GB2312" w:hint="eastAsia"/>
          <w:sz w:val="32"/>
          <w:szCs w:val="32"/>
        </w:rPr>
        <w:t>9号、扬麦33、扬麦34、太湖3号青虾、大口黑鲈等优新品种在我市广泛应用，带动农户增产增收明显。</w:t>
      </w:r>
    </w:p>
    <w:p w:rsidR="002C7DC4" w:rsidRDefault="00054F76">
      <w:pPr>
        <w:adjustRightInd w:val="0"/>
        <w:snapToGrid w:val="0"/>
        <w:spacing w:line="560" w:lineRule="exact"/>
        <w:ind w:firstLineChars="200" w:firstLine="640"/>
        <w:outlineLvl w:val="0"/>
        <w:rPr>
          <w:rFonts w:ascii="黑体" w:eastAsia="黑体" w:cs="黑体"/>
          <w:sz w:val="32"/>
          <w:szCs w:val="32"/>
        </w:rPr>
      </w:pPr>
      <w:bookmarkStart w:id="13" w:name="_Toc170758815"/>
      <w:r>
        <w:rPr>
          <w:rFonts w:ascii="黑体" w:eastAsia="黑体" w:cs="黑体" w:hint="eastAsia"/>
          <w:sz w:val="32"/>
          <w:szCs w:val="32"/>
        </w:rPr>
        <w:t>四、存在问题及原因分析</w:t>
      </w:r>
      <w:bookmarkEnd w:id="13"/>
    </w:p>
    <w:p w:rsidR="002C7DC4" w:rsidRDefault="00054F76">
      <w:pPr>
        <w:adjustRightInd w:val="0"/>
        <w:snapToGrid w:val="0"/>
        <w:spacing w:line="560" w:lineRule="exact"/>
        <w:ind w:firstLineChars="200" w:firstLine="640"/>
        <w:outlineLvl w:val="1"/>
      </w:pPr>
      <w:bookmarkStart w:id="14" w:name="_Toc170758816"/>
      <w:r>
        <w:rPr>
          <w:rFonts w:ascii="仿宋_GB2312" w:eastAsia="仿宋_GB2312" w:cs="仿宋_GB2312" w:hint="eastAsia"/>
          <w:sz w:val="32"/>
          <w:szCs w:val="32"/>
        </w:rPr>
        <w:t>（一）项目立项和资金拨付进度</w:t>
      </w:r>
      <w:r w:rsidR="007C05FA">
        <w:rPr>
          <w:rFonts w:ascii="仿宋_GB2312" w:eastAsia="仿宋_GB2312" w:cs="仿宋_GB2312" w:hint="eastAsia"/>
          <w:sz w:val="32"/>
          <w:szCs w:val="32"/>
        </w:rPr>
        <w:t>不理想</w:t>
      </w:r>
      <w:r>
        <w:rPr>
          <w:rFonts w:ascii="仿宋_GB2312" w:eastAsia="仿宋_GB2312" w:cs="仿宋_GB2312" w:hint="eastAsia"/>
          <w:sz w:val="32"/>
          <w:szCs w:val="32"/>
        </w:rPr>
        <w:t>。2024年市级现代种业发展专项资金立项进度虽然相较于上一年度有了很大的提升，但进度依旧不达预期。切块到区项目资金于2024年7月11日下达，其中2个区（江宁区、江北新区）在三个月内完成项目立项批复工作，3个区在2024年12月底之前完成，2个区分</w:t>
      </w:r>
      <w:r>
        <w:rPr>
          <w:rFonts w:ascii="仿宋_GB2312" w:eastAsia="仿宋_GB2312" w:cs="仿宋_GB2312" w:hint="eastAsia"/>
          <w:sz w:val="32"/>
          <w:szCs w:val="32"/>
        </w:rPr>
        <w:lastRenderedPageBreak/>
        <w:t>别在2025年1月、2025年4月完成。项目资金拨付方面，除市本级项目资金和新品</w:t>
      </w:r>
      <w:proofErr w:type="gramStart"/>
      <w:r>
        <w:rPr>
          <w:rFonts w:ascii="仿宋_GB2312" w:eastAsia="仿宋_GB2312" w:cs="仿宋_GB2312" w:hint="eastAsia"/>
          <w:sz w:val="32"/>
          <w:szCs w:val="32"/>
        </w:rPr>
        <w:t>种奖补</w:t>
      </w:r>
      <w:proofErr w:type="gramEnd"/>
      <w:r>
        <w:rPr>
          <w:rFonts w:ascii="仿宋_GB2312" w:eastAsia="仿宋_GB2312" w:cs="仿宋_GB2312" w:hint="eastAsia"/>
          <w:sz w:val="32"/>
          <w:szCs w:val="32"/>
        </w:rPr>
        <w:t>资金拨付较为及时，区级立项项目依旧执行“先建后补”方式，截至目前，2024年市级现代种业发展专项资金拨付</w:t>
      </w:r>
      <w:proofErr w:type="gramStart"/>
      <w:r>
        <w:rPr>
          <w:rFonts w:ascii="仿宋_GB2312" w:eastAsia="仿宋_GB2312" w:cs="仿宋_GB2312" w:hint="eastAsia"/>
          <w:sz w:val="32"/>
          <w:szCs w:val="32"/>
        </w:rPr>
        <w:t>至主体</w:t>
      </w:r>
      <w:proofErr w:type="gramEnd"/>
      <w:r>
        <w:rPr>
          <w:rFonts w:ascii="仿宋_GB2312" w:eastAsia="仿宋_GB2312" w:cs="仿宋_GB2312" w:hint="eastAsia"/>
          <w:sz w:val="32"/>
          <w:szCs w:val="32"/>
        </w:rPr>
        <w:t>仅</w:t>
      </w:r>
      <w:r>
        <w:rPr>
          <w:rFonts w:ascii="仿宋_GB2312" w:eastAsia="仿宋_GB2312" w:cs="仿宋_GB2312"/>
          <w:sz w:val="32"/>
          <w:szCs w:val="32"/>
        </w:rPr>
        <w:t>30.16</w:t>
      </w:r>
      <w:r>
        <w:rPr>
          <w:rFonts w:ascii="仿宋_GB2312" w:eastAsia="仿宋_GB2312" w:cs="仿宋_GB2312" w:hint="eastAsia"/>
          <w:sz w:val="32"/>
          <w:szCs w:val="32"/>
        </w:rPr>
        <w:t>%。</w:t>
      </w:r>
    </w:p>
    <w:p w:rsidR="002C7DC4" w:rsidRDefault="00054F76">
      <w:pPr>
        <w:adjustRightInd w:val="0"/>
        <w:snapToGrid w:val="0"/>
        <w:spacing w:line="560" w:lineRule="exact"/>
        <w:ind w:firstLineChars="200" w:firstLine="640"/>
        <w:rPr>
          <w:rFonts w:ascii="仿宋_GB2312" w:eastAsia="仿宋_GB2312" w:cs="仿宋_GB2312"/>
          <w:sz w:val="32"/>
          <w:szCs w:val="32"/>
        </w:rPr>
      </w:pPr>
      <w:bookmarkStart w:id="15" w:name="_Toc170758817"/>
      <w:bookmarkEnd w:id="14"/>
      <w:r>
        <w:rPr>
          <w:rFonts w:ascii="仿宋_GB2312" w:eastAsia="仿宋_GB2312" w:cs="仿宋_GB2312" w:hint="eastAsia"/>
          <w:sz w:val="32"/>
          <w:szCs w:val="32"/>
        </w:rPr>
        <w:t>（二）项目规范管理能力和意识均有待提升。近年来，条线科室负责人调整较为频繁，新老交替阶段给项目推进带来较大的障碍，部分项目实施方案规范性有待进一步提升，尤其是部分项目绩效目标的设置未能有效反映项目建设的经济效益、社会效益和生态效益；部分区立项项目未进行项目入库；市级项目信息系统调度拖延较为严重，部分区干部的项目系统操作仍旧不熟悉，未形成按期开展项目调度的良好习惯。</w:t>
      </w:r>
      <w:bookmarkEnd w:id="15"/>
    </w:p>
    <w:p w:rsidR="002C7DC4" w:rsidRDefault="00054F76">
      <w:pPr>
        <w:adjustRightInd w:val="0"/>
        <w:snapToGrid w:val="0"/>
        <w:spacing w:line="560" w:lineRule="exact"/>
        <w:ind w:firstLineChars="200" w:firstLine="640"/>
      </w:pPr>
      <w:r>
        <w:rPr>
          <w:rFonts w:ascii="仿宋_GB2312" w:eastAsia="仿宋_GB2312" w:cs="仿宋_GB2312" w:hint="eastAsia"/>
          <w:sz w:val="32"/>
          <w:szCs w:val="32"/>
        </w:rPr>
        <w:t>（三）项目梳理挖掘依旧不够充分。项目建设“老面孔”</w:t>
      </w:r>
      <w:proofErr w:type="gramStart"/>
      <w:r>
        <w:rPr>
          <w:rFonts w:ascii="仿宋_GB2312" w:eastAsia="仿宋_GB2312" w:cs="仿宋_GB2312" w:hint="eastAsia"/>
          <w:sz w:val="32"/>
          <w:szCs w:val="32"/>
        </w:rPr>
        <w:t>占比较</w:t>
      </w:r>
      <w:proofErr w:type="gramEnd"/>
      <w:r>
        <w:rPr>
          <w:rFonts w:ascii="仿宋_GB2312" w:eastAsia="仿宋_GB2312" w:cs="仿宋_GB2312" w:hint="eastAsia"/>
          <w:sz w:val="32"/>
          <w:szCs w:val="32"/>
        </w:rPr>
        <w:t>高，项目需求的挖掘梳理不够充分，对新种业主体发展需求了解不够。各区立项项目小而杂，集中力量办大事的理念体现不明显。项目质量“良莠杂”，项目资金运用不够充分。</w:t>
      </w:r>
    </w:p>
    <w:p w:rsidR="002C7DC4" w:rsidRDefault="00054F76">
      <w:pPr>
        <w:adjustRightInd w:val="0"/>
        <w:snapToGrid w:val="0"/>
        <w:spacing w:line="560" w:lineRule="exact"/>
        <w:ind w:firstLineChars="200" w:firstLine="640"/>
        <w:outlineLvl w:val="0"/>
        <w:rPr>
          <w:rFonts w:ascii="黑体" w:eastAsia="黑体" w:cs="黑体"/>
          <w:color w:val="000000"/>
          <w:sz w:val="32"/>
          <w:szCs w:val="32"/>
        </w:rPr>
      </w:pPr>
      <w:bookmarkStart w:id="16" w:name="_Toc170758819"/>
      <w:r>
        <w:rPr>
          <w:rFonts w:ascii="黑体" w:eastAsia="黑体" w:cs="黑体" w:hint="eastAsia"/>
          <w:color w:val="000000"/>
          <w:sz w:val="32"/>
          <w:szCs w:val="32"/>
        </w:rPr>
        <w:t>五、有关建议</w:t>
      </w:r>
      <w:bookmarkEnd w:id="16"/>
    </w:p>
    <w:p w:rsidR="002C7DC4" w:rsidRDefault="00054F76" w:rsidP="00AD792C">
      <w:pPr>
        <w:pStyle w:val="af2"/>
        <w:ind w:firstLine="640"/>
        <w:rPr>
          <w:rFonts w:ascii="仿宋_GB2312" w:eastAsia="仿宋_GB2312" w:cs="仿宋_GB2312"/>
          <w:color w:val="000000"/>
          <w:lang w:val="en-US"/>
        </w:rPr>
      </w:pPr>
      <w:bookmarkStart w:id="17" w:name="_Toc170758820"/>
      <w:r>
        <w:rPr>
          <w:rFonts w:ascii="楷体_GB2312" w:eastAsia="楷体_GB2312" w:cs="楷体_GB2312" w:hint="eastAsia"/>
          <w:color w:val="000000"/>
          <w:szCs w:val="32"/>
        </w:rPr>
        <w:t>（一）强化项目全过程管理。</w:t>
      </w:r>
      <w:r>
        <w:rPr>
          <w:rFonts w:ascii="仿宋_GB2312" w:eastAsia="仿宋_GB2312" w:cs="仿宋_GB2312" w:hint="eastAsia"/>
          <w:color w:val="000000"/>
          <w:lang w:val="en-US"/>
        </w:rPr>
        <w:t>严格按照前期入库、中期督查、后期考核评价的项目管理要求，加强项目全过程管理，对入库项目进行逐一核查，对市本级立项项目做到中期检查全覆盖，各区立项项目</w:t>
      </w:r>
      <w:r>
        <w:rPr>
          <w:rFonts w:ascii="仿宋_GB2312" w:eastAsia="仿宋_GB2312" w:cs="仿宋_GB2312"/>
          <w:color w:val="000000"/>
          <w:lang w:val="en-US"/>
        </w:rPr>
        <w:t>采取</w:t>
      </w:r>
      <w:r>
        <w:rPr>
          <w:rFonts w:ascii="仿宋_GB2312" w:eastAsia="仿宋_GB2312" w:cs="仿宋_GB2312" w:hint="eastAsia"/>
          <w:lang w:val="en-US"/>
        </w:rPr>
        <w:t>随机抽查模式进行中期检查，及时</w:t>
      </w:r>
      <w:r>
        <w:rPr>
          <w:rFonts w:ascii="仿宋_GB2312" w:eastAsia="仿宋_GB2312" w:cs="仿宋_GB2312"/>
          <w:lang w:val="en-US"/>
        </w:rPr>
        <w:t>发现</w:t>
      </w:r>
      <w:r>
        <w:rPr>
          <w:rFonts w:ascii="仿宋_GB2312" w:eastAsia="仿宋_GB2312" w:cs="仿宋_GB2312" w:hint="eastAsia"/>
          <w:lang w:val="en-US"/>
        </w:rPr>
        <w:t>项目建设过程中存在的问题，并及时提出</w:t>
      </w:r>
      <w:r>
        <w:rPr>
          <w:rFonts w:ascii="仿宋_GB2312" w:eastAsia="仿宋_GB2312" w:cs="仿宋_GB2312" w:hint="eastAsia"/>
          <w:color w:val="000000"/>
          <w:lang w:val="en-US"/>
        </w:rPr>
        <w:t>整改意见。</w:t>
      </w:r>
    </w:p>
    <w:p w:rsidR="002C7DC4" w:rsidRDefault="00054F76">
      <w:pPr>
        <w:adjustRightInd w:val="0"/>
        <w:snapToGrid w:val="0"/>
        <w:spacing w:line="560" w:lineRule="exact"/>
        <w:ind w:firstLineChars="200" w:firstLine="640"/>
        <w:rPr>
          <w:rFonts w:ascii="仿宋_GB2312" w:eastAsia="仿宋_GB2312" w:cs="仿宋_GB2312"/>
          <w:sz w:val="32"/>
          <w:szCs w:val="32"/>
        </w:rPr>
      </w:pPr>
      <w:r>
        <w:rPr>
          <w:rFonts w:ascii="楷体_GB2312" w:eastAsia="楷体_GB2312" w:cs="楷体_GB2312" w:hint="eastAsia"/>
          <w:color w:val="000000"/>
          <w:sz w:val="32"/>
          <w:szCs w:val="32"/>
        </w:rPr>
        <w:t>（二）加大项目管理指导培训。</w:t>
      </w:r>
      <w:r>
        <w:rPr>
          <w:rFonts w:ascii="仿宋_GB2312" w:eastAsia="仿宋_GB2312" w:cs="仿宋_GB2312" w:hint="eastAsia"/>
          <w:sz w:val="32"/>
          <w:szCs w:val="32"/>
        </w:rPr>
        <w:t>加强项目管理培训，重点对项目挖掘、规范管理程序、实施方案编制、项目验收等重点</w:t>
      </w:r>
      <w:r>
        <w:rPr>
          <w:rFonts w:ascii="仿宋_GB2312" w:eastAsia="仿宋_GB2312" w:cs="仿宋_GB2312" w:hint="eastAsia"/>
          <w:sz w:val="32"/>
          <w:szCs w:val="32"/>
        </w:rPr>
        <w:lastRenderedPageBreak/>
        <w:t>环节培训，提升区级部门项目管理能力。加强区级立项项目指导，指导区级共同做好项目库的建设，指导各区开展实施方案编制，处室安排专人对接项目管理工作，及时提醒各区做好项目调度，及时指导各区正确操作项目系统。</w:t>
      </w:r>
    </w:p>
    <w:p w:rsidR="002C7DC4" w:rsidRDefault="00054F76" w:rsidP="00AD792C">
      <w:pPr>
        <w:pStyle w:val="af2"/>
        <w:ind w:firstLine="640"/>
        <w:rPr>
          <w:rFonts w:ascii="楷体_GB2312" w:eastAsia="楷体_GB2312" w:cs="楷体_GB2312"/>
          <w:color w:val="000000"/>
          <w:szCs w:val="32"/>
        </w:rPr>
      </w:pPr>
      <w:r>
        <w:rPr>
          <w:rFonts w:ascii="楷体_GB2312" w:eastAsia="楷体_GB2312" w:cs="楷体_GB2312" w:hint="eastAsia"/>
          <w:color w:val="000000"/>
          <w:szCs w:val="32"/>
        </w:rPr>
        <w:t>（三）优化专项资金实施方式。</w:t>
      </w:r>
      <w:r>
        <w:rPr>
          <w:rFonts w:ascii="仿宋_GB2312" w:eastAsia="仿宋_GB2312" w:cs="仿宋_GB2312" w:hint="eastAsia"/>
          <w:color w:val="000000"/>
          <w:lang w:val="en-US"/>
        </w:rPr>
        <w:t>坚持强优势、补短板原则，根据种业振兴最新要求，结合我市现代种业发展现状，优化现代种业发展专项资金支持方向。会同各区加强行业现状和需求的调研梳理，全面掌握行业动态，按照集中精力办大事的要求，支持重点企业、重点项目建设，以点带面，推进我市现代种业高质量发展。</w:t>
      </w:r>
    </w:p>
    <w:p w:rsidR="002C7DC4" w:rsidRDefault="00054F76">
      <w:pPr>
        <w:adjustRightInd w:val="0"/>
        <w:snapToGrid w:val="0"/>
        <w:spacing w:line="560" w:lineRule="exact"/>
        <w:ind w:leftChars="64" w:left="134" w:firstLineChars="200" w:firstLine="640"/>
        <w:outlineLvl w:val="0"/>
        <w:rPr>
          <w:rFonts w:ascii="黑体" w:eastAsia="黑体" w:cs="黑体"/>
          <w:color w:val="000000"/>
          <w:sz w:val="32"/>
          <w:szCs w:val="32"/>
        </w:rPr>
      </w:pPr>
      <w:bookmarkStart w:id="18" w:name="_Toc29348"/>
      <w:bookmarkStart w:id="19" w:name="_Toc23650"/>
      <w:bookmarkStart w:id="20" w:name="_Toc31196"/>
      <w:bookmarkStart w:id="21" w:name="_Toc170758823"/>
      <w:bookmarkEnd w:id="17"/>
      <w:r>
        <w:rPr>
          <w:rFonts w:ascii="黑体" w:eastAsia="黑体" w:cs="黑体" w:hint="eastAsia"/>
          <w:color w:val="000000"/>
          <w:sz w:val="32"/>
          <w:szCs w:val="32"/>
        </w:rPr>
        <w:t>六、报告附表</w:t>
      </w:r>
    </w:p>
    <w:bookmarkEnd w:id="18"/>
    <w:bookmarkEnd w:id="19"/>
    <w:bookmarkEnd w:id="20"/>
    <w:p w:rsidR="002C7DC4" w:rsidRDefault="00054F76">
      <w:pPr>
        <w:adjustRightInd w:val="0"/>
        <w:snapToGrid w:val="0"/>
        <w:spacing w:line="560" w:lineRule="exact"/>
        <w:ind w:leftChars="64" w:left="134" w:firstLineChars="200" w:firstLine="640"/>
        <w:outlineLvl w:val="0"/>
        <w:rPr>
          <w:rFonts w:ascii="仿宋_GB2312" w:eastAsia="仿宋_GB2312" w:cs="仿宋_GB2312"/>
          <w:color w:val="000000"/>
          <w:kern w:val="0"/>
          <w:sz w:val="32"/>
          <w:szCs w:val="28"/>
        </w:rPr>
        <w:sectPr w:rsidR="002C7DC4">
          <w:footerReference w:type="default" r:id="rId7"/>
          <w:pgSz w:w="11906" w:h="16838"/>
          <w:pgMar w:top="1701" w:right="1587" w:bottom="1701" w:left="1587" w:header="851" w:footer="992" w:gutter="0"/>
          <w:pgNumType w:start="1"/>
          <w:cols w:space="720"/>
          <w:docGrid w:type="lines" w:linePitch="312"/>
        </w:sectPr>
      </w:pPr>
      <w:r>
        <w:rPr>
          <w:rFonts w:ascii="仿宋_GB2312" w:eastAsia="仿宋_GB2312" w:cs="仿宋_GB2312" w:hint="eastAsia"/>
          <w:color w:val="000000"/>
          <w:kern w:val="0"/>
          <w:sz w:val="32"/>
          <w:szCs w:val="28"/>
        </w:rPr>
        <w:t>详见附件3</w:t>
      </w:r>
      <w:r w:rsidR="006668A4">
        <w:rPr>
          <w:rFonts w:ascii="仿宋_GB2312" w:eastAsia="仿宋_GB2312" w:cs="仿宋_GB2312" w:hint="eastAsia"/>
          <w:color w:val="000000"/>
          <w:kern w:val="0"/>
          <w:sz w:val="32"/>
          <w:szCs w:val="28"/>
        </w:rPr>
        <w:t>：</w:t>
      </w:r>
      <w:r>
        <w:rPr>
          <w:rFonts w:ascii="仿宋_GB2312" w:eastAsia="仿宋_GB2312" w:cs="仿宋_GB2312" w:hint="eastAsia"/>
          <w:color w:val="000000"/>
          <w:kern w:val="0"/>
          <w:sz w:val="32"/>
          <w:szCs w:val="28"/>
        </w:rPr>
        <w:t>2024年度南京市现代种业发展专项资金绩效评价表</w:t>
      </w:r>
      <w:bookmarkEnd w:id="21"/>
      <w:r>
        <w:rPr>
          <w:rFonts w:ascii="仿宋_GB2312" w:eastAsia="仿宋_GB2312" w:cs="仿宋_GB2312" w:hint="eastAsia"/>
          <w:color w:val="000000"/>
          <w:kern w:val="0"/>
          <w:sz w:val="32"/>
          <w:szCs w:val="28"/>
        </w:rPr>
        <w:t>。</w:t>
      </w:r>
    </w:p>
    <w:p w:rsidR="002C7DC4" w:rsidRDefault="00054F76">
      <w:pPr>
        <w:pStyle w:val="a0"/>
        <w:ind w:firstLineChars="0" w:firstLine="0"/>
      </w:pPr>
      <w:r>
        <w:rPr>
          <w:rFonts w:hint="eastAsia"/>
        </w:rPr>
        <w:lastRenderedPageBreak/>
        <w:t>附件1：</w:t>
      </w:r>
    </w:p>
    <w:p w:rsidR="002C7DC4" w:rsidRDefault="00054F76">
      <w:pPr>
        <w:adjustRightInd w:val="0"/>
        <w:snapToGrid w:val="0"/>
        <w:spacing w:line="560" w:lineRule="exact"/>
        <w:jc w:val="center"/>
      </w:pPr>
      <w:r>
        <w:rPr>
          <w:rFonts w:ascii="方正小标宋_GBK" w:eastAsia="方正小标宋_GBK" w:cs="方正小标宋_GBK" w:hint="eastAsia"/>
          <w:bCs/>
          <w:sz w:val="36"/>
          <w:szCs w:val="36"/>
        </w:rPr>
        <w:t>2024年市级现代种业发展专项资金项目情况表</w:t>
      </w:r>
    </w:p>
    <w:tbl>
      <w:tblPr>
        <w:tblpPr w:leftFromText="180" w:rightFromText="180" w:vertAnchor="text" w:horzAnchor="page" w:tblpXSpec="center" w:tblpY="530"/>
        <w:tblOverlap w:val="never"/>
        <w:tblW w:w="14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500"/>
        <w:gridCol w:w="1286"/>
        <w:gridCol w:w="2754"/>
        <w:gridCol w:w="3664"/>
        <w:gridCol w:w="1019"/>
        <w:gridCol w:w="1096"/>
        <w:gridCol w:w="1145"/>
        <w:gridCol w:w="1063"/>
        <w:gridCol w:w="927"/>
      </w:tblGrid>
      <w:tr w:rsidR="002C7DC4">
        <w:trPr>
          <w:trHeight w:val="524"/>
        </w:trPr>
        <w:tc>
          <w:tcPr>
            <w:tcW w:w="584" w:type="dxa"/>
            <w:vMerge w:val="restart"/>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黑体" w:eastAsia="黑体" w:cs="黑体"/>
                <w:szCs w:val="21"/>
              </w:rPr>
            </w:pPr>
            <w:r>
              <w:rPr>
                <w:rFonts w:ascii="黑体" w:eastAsia="黑体" w:cs="黑体" w:hint="eastAsia"/>
                <w:szCs w:val="21"/>
              </w:rPr>
              <w:t>序号</w:t>
            </w:r>
          </w:p>
        </w:tc>
        <w:tc>
          <w:tcPr>
            <w:tcW w:w="500" w:type="dxa"/>
            <w:vMerge w:val="restart"/>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黑体" w:eastAsia="黑体" w:cs="黑体"/>
                <w:szCs w:val="21"/>
              </w:rPr>
            </w:pPr>
            <w:r>
              <w:rPr>
                <w:rFonts w:ascii="黑体" w:eastAsia="黑体" w:cs="黑体" w:hint="eastAsia"/>
                <w:szCs w:val="21"/>
              </w:rPr>
              <w:t>区属</w:t>
            </w:r>
          </w:p>
        </w:tc>
        <w:tc>
          <w:tcPr>
            <w:tcW w:w="1286" w:type="dxa"/>
            <w:vMerge w:val="restart"/>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黑体" w:eastAsia="黑体" w:cs="黑体"/>
                <w:szCs w:val="21"/>
              </w:rPr>
            </w:pPr>
            <w:r>
              <w:rPr>
                <w:rFonts w:ascii="黑体" w:eastAsia="黑体" w:cs="黑体" w:hint="eastAsia"/>
                <w:szCs w:val="21"/>
              </w:rPr>
              <w:t>项目</w:t>
            </w:r>
          </w:p>
          <w:p w:rsidR="002C7DC4" w:rsidRDefault="00054F76">
            <w:pPr>
              <w:pStyle w:val="a0"/>
              <w:spacing w:line="300" w:lineRule="exact"/>
              <w:ind w:firstLineChars="0" w:firstLine="0"/>
              <w:jc w:val="center"/>
              <w:rPr>
                <w:rFonts w:ascii="黑体" w:eastAsia="黑体" w:cs="黑体"/>
                <w:szCs w:val="21"/>
              </w:rPr>
            </w:pPr>
            <w:r>
              <w:rPr>
                <w:rFonts w:ascii="黑体" w:eastAsia="黑体" w:cs="黑体" w:hint="eastAsia"/>
                <w:szCs w:val="21"/>
              </w:rPr>
              <w:t>类别</w:t>
            </w:r>
          </w:p>
        </w:tc>
        <w:tc>
          <w:tcPr>
            <w:tcW w:w="2754" w:type="dxa"/>
            <w:vMerge w:val="restart"/>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黑体" w:eastAsia="黑体" w:cs="黑体"/>
                <w:szCs w:val="21"/>
              </w:rPr>
            </w:pPr>
            <w:r>
              <w:rPr>
                <w:rFonts w:ascii="黑体" w:eastAsia="黑体" w:cs="黑体" w:hint="eastAsia"/>
                <w:szCs w:val="21"/>
              </w:rPr>
              <w:t>项目名称</w:t>
            </w:r>
          </w:p>
        </w:tc>
        <w:tc>
          <w:tcPr>
            <w:tcW w:w="3664" w:type="dxa"/>
            <w:vMerge w:val="restart"/>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黑体" w:eastAsia="黑体" w:cs="黑体"/>
                <w:szCs w:val="21"/>
              </w:rPr>
            </w:pPr>
            <w:r>
              <w:rPr>
                <w:rFonts w:ascii="黑体" w:eastAsia="黑体" w:cs="黑体" w:hint="eastAsia"/>
                <w:szCs w:val="21"/>
              </w:rPr>
              <w:t>承担单位</w:t>
            </w:r>
          </w:p>
        </w:tc>
        <w:tc>
          <w:tcPr>
            <w:tcW w:w="3260" w:type="dxa"/>
            <w:gridSpan w:val="3"/>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黑体" w:eastAsia="黑体" w:cs="黑体"/>
                <w:szCs w:val="21"/>
              </w:rPr>
            </w:pPr>
            <w:r>
              <w:rPr>
                <w:rFonts w:ascii="黑体" w:eastAsia="黑体" w:cs="黑体" w:hint="eastAsia"/>
                <w:szCs w:val="21"/>
              </w:rPr>
              <w:t>项目投资（万元）</w:t>
            </w:r>
          </w:p>
        </w:tc>
        <w:tc>
          <w:tcPr>
            <w:tcW w:w="1063" w:type="dxa"/>
            <w:vMerge w:val="restart"/>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黑体" w:eastAsia="黑体" w:cs="黑体"/>
                <w:szCs w:val="21"/>
              </w:rPr>
            </w:pPr>
            <w:r>
              <w:rPr>
                <w:rFonts w:ascii="黑体" w:eastAsia="黑体" w:cs="黑体" w:hint="eastAsia"/>
                <w:szCs w:val="21"/>
              </w:rPr>
              <w:t>项目投资完成情况（万元）</w:t>
            </w:r>
          </w:p>
        </w:tc>
        <w:tc>
          <w:tcPr>
            <w:tcW w:w="927" w:type="dxa"/>
            <w:vMerge w:val="restart"/>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黑体" w:eastAsia="黑体" w:cs="黑体"/>
                <w:szCs w:val="21"/>
              </w:rPr>
            </w:pPr>
            <w:r>
              <w:rPr>
                <w:rFonts w:ascii="黑体" w:eastAsia="黑体" w:cs="黑体" w:hint="eastAsia"/>
                <w:szCs w:val="21"/>
              </w:rPr>
              <w:t>项目</w:t>
            </w:r>
          </w:p>
          <w:p w:rsidR="002C7DC4" w:rsidRDefault="00054F76">
            <w:pPr>
              <w:pStyle w:val="a0"/>
              <w:spacing w:line="300" w:lineRule="exact"/>
              <w:ind w:firstLineChars="0" w:firstLine="0"/>
              <w:jc w:val="center"/>
              <w:rPr>
                <w:rFonts w:ascii="黑体" w:eastAsia="黑体" w:cs="黑体"/>
                <w:szCs w:val="21"/>
              </w:rPr>
            </w:pPr>
            <w:r>
              <w:rPr>
                <w:rFonts w:ascii="黑体" w:eastAsia="黑体" w:cs="黑体" w:hint="eastAsia"/>
                <w:szCs w:val="21"/>
              </w:rPr>
              <w:t>状态</w:t>
            </w:r>
          </w:p>
        </w:tc>
      </w:tr>
      <w:tr w:rsidR="002C7DC4">
        <w:trPr>
          <w:trHeight w:val="557"/>
        </w:trPr>
        <w:tc>
          <w:tcPr>
            <w:tcW w:w="584"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2754"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3664"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黑体" w:eastAsia="黑体" w:cs="黑体"/>
                <w:szCs w:val="21"/>
              </w:rPr>
            </w:pPr>
            <w:r>
              <w:rPr>
                <w:rFonts w:ascii="黑体" w:eastAsia="黑体" w:cs="黑体" w:hint="eastAsia"/>
                <w:szCs w:val="21"/>
              </w:rPr>
              <w:t>总投资</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黑体" w:eastAsia="黑体" w:cs="黑体"/>
                <w:szCs w:val="21"/>
              </w:rPr>
            </w:pPr>
            <w:r>
              <w:rPr>
                <w:rFonts w:ascii="黑体" w:eastAsia="黑体" w:cs="黑体" w:hint="eastAsia"/>
                <w:szCs w:val="21"/>
              </w:rPr>
              <w:t>财政资金</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黑体" w:eastAsia="黑体" w:cs="黑体"/>
                <w:szCs w:val="21"/>
              </w:rPr>
            </w:pPr>
            <w:r>
              <w:rPr>
                <w:rFonts w:ascii="黑体" w:eastAsia="黑体" w:cs="黑体" w:hint="eastAsia"/>
                <w:szCs w:val="21"/>
              </w:rPr>
              <w:t>配套资金</w:t>
            </w:r>
          </w:p>
        </w:tc>
        <w:tc>
          <w:tcPr>
            <w:tcW w:w="1063"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927"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1</w:t>
            </w:r>
          </w:p>
        </w:tc>
        <w:tc>
          <w:tcPr>
            <w:tcW w:w="500" w:type="dxa"/>
            <w:vMerge w:val="restart"/>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color w:val="000000"/>
                <w:kern w:val="0"/>
                <w:szCs w:val="21"/>
              </w:rPr>
            </w:pPr>
            <w:r>
              <w:rPr>
                <w:rFonts w:ascii="仿宋_GB2312" w:eastAsia="仿宋_GB2312" w:cs="仿宋_GB2312" w:hint="eastAsia"/>
                <w:color w:val="000000"/>
                <w:kern w:val="0"/>
                <w:szCs w:val="21"/>
              </w:rPr>
              <w:t>市本级</w:t>
            </w:r>
          </w:p>
          <w:p w:rsidR="002C7DC4" w:rsidRDefault="002C7DC4">
            <w:pPr>
              <w:widowControl/>
              <w:spacing w:line="300" w:lineRule="exact"/>
              <w:jc w:val="center"/>
              <w:textAlignment w:val="center"/>
              <w:rPr>
                <w:rFonts w:ascii="仿宋_GB2312" w:eastAsia="仿宋_GB2312" w:cs="仿宋_GB2312"/>
                <w:szCs w:val="21"/>
              </w:rPr>
            </w:pPr>
          </w:p>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color w:val="000000"/>
                <w:kern w:val="0"/>
                <w:szCs w:val="21"/>
              </w:rPr>
            </w:pPr>
            <w:r>
              <w:rPr>
                <w:rFonts w:ascii="仿宋_GB2312" w:eastAsia="仿宋_GB2312" w:cs="仿宋_GB2312" w:hint="eastAsia"/>
                <w:color w:val="000000"/>
                <w:kern w:val="0"/>
                <w:szCs w:val="21"/>
              </w:rPr>
              <w:t>资源保存</w:t>
            </w:r>
          </w:p>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收集</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南京市地方果树资源收集、保存与评价</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江苏丘陵地区南京农业科学研究所</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30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30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hint="eastAsia"/>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30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已验收</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2</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color w:val="000000"/>
                <w:kern w:val="0"/>
                <w:szCs w:val="21"/>
              </w:rPr>
            </w:pPr>
            <w:r>
              <w:rPr>
                <w:rFonts w:ascii="仿宋_GB2312" w:eastAsia="仿宋_GB2312" w:cs="仿宋_GB2312" w:hint="eastAsia"/>
                <w:color w:val="000000"/>
                <w:kern w:val="0"/>
                <w:szCs w:val="21"/>
              </w:rPr>
              <w:t>资源保存</w:t>
            </w:r>
          </w:p>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收集</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 xml:space="preserve">南京市地方蔬菜品种保护、鉴定及种质创新 </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南京市蔬菜科学研究所</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33</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33</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hint="eastAsia"/>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33</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已验收</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3</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新品种选育</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精品蟹虾特色</w:t>
            </w:r>
            <w:proofErr w:type="gramStart"/>
            <w:r>
              <w:rPr>
                <w:rFonts w:ascii="仿宋_GB2312" w:eastAsia="仿宋_GB2312" w:cs="仿宋_GB2312" w:hint="eastAsia"/>
                <w:color w:val="000000"/>
                <w:kern w:val="0"/>
                <w:szCs w:val="21"/>
              </w:rPr>
              <w:t>鱼种业</w:t>
            </w:r>
            <w:proofErr w:type="gramEnd"/>
            <w:r>
              <w:rPr>
                <w:rFonts w:ascii="仿宋_GB2312" w:eastAsia="仿宋_GB2312" w:cs="仿宋_GB2312" w:hint="eastAsia"/>
                <w:color w:val="000000"/>
                <w:kern w:val="0"/>
                <w:szCs w:val="21"/>
              </w:rPr>
              <w:t>技术攻关</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南京市水产科学研究所</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50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50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hint="eastAsia"/>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50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已验收</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4</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新品种选育</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金陵白</w:t>
            </w:r>
            <w:proofErr w:type="gramStart"/>
            <w:r>
              <w:rPr>
                <w:rFonts w:ascii="仿宋_GB2312" w:eastAsia="仿宋_GB2312" w:cs="仿宋_GB2312" w:hint="eastAsia"/>
                <w:color w:val="000000"/>
                <w:kern w:val="0"/>
                <w:szCs w:val="21"/>
              </w:rPr>
              <w:t>鸭配套</w:t>
            </w:r>
            <w:proofErr w:type="gramEnd"/>
            <w:r>
              <w:rPr>
                <w:rFonts w:ascii="仿宋_GB2312" w:eastAsia="仿宋_GB2312" w:cs="仿宋_GB2312" w:hint="eastAsia"/>
                <w:color w:val="000000"/>
                <w:kern w:val="0"/>
                <w:szCs w:val="21"/>
              </w:rPr>
              <w:t>系选育——配合力测定</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南京市畜牧家禽科学研究所</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95</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95</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hint="eastAsia"/>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95</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已验收</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5</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新品种选育</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优质耐贮运鲜食甜玉米种质创制及新品种选育</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南京市蔬菜科学研究所</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13</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13</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hint="eastAsia"/>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13</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已验收</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6</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救灾备荒种子储备</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2024年度南京市市级救灾备荒种子储备项目</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南京市种子管理站</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70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70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hint="eastAsia"/>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70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已验收</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7</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新品</w:t>
            </w:r>
            <w:proofErr w:type="gramStart"/>
            <w:r>
              <w:rPr>
                <w:rFonts w:ascii="仿宋_GB2312" w:eastAsia="仿宋_GB2312" w:cs="仿宋_GB2312" w:hint="eastAsia"/>
                <w:color w:val="000000"/>
                <w:kern w:val="0"/>
                <w:szCs w:val="21"/>
              </w:rPr>
              <w:t>种奖补</w:t>
            </w:r>
            <w:proofErr w:type="gramEnd"/>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left"/>
              <w:rPr>
                <w:rFonts w:ascii="仿宋_GB2312" w:eastAsia="仿宋_GB2312" w:cs="仿宋_GB2312"/>
                <w:szCs w:val="21"/>
              </w:rPr>
            </w:pPr>
            <w:r>
              <w:rPr>
                <w:rFonts w:ascii="仿宋_GB2312" w:eastAsia="仿宋_GB2312" w:cs="仿宋_GB2312" w:hint="eastAsia"/>
                <w:szCs w:val="21"/>
              </w:rPr>
              <w:t>农作物新品</w:t>
            </w:r>
            <w:proofErr w:type="gramStart"/>
            <w:r>
              <w:rPr>
                <w:rFonts w:ascii="仿宋_GB2312" w:eastAsia="仿宋_GB2312" w:cs="仿宋_GB2312" w:hint="eastAsia"/>
                <w:szCs w:val="21"/>
              </w:rPr>
              <w:t>种奖补</w:t>
            </w:r>
            <w:proofErr w:type="gramEnd"/>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江苏省</w:t>
            </w:r>
            <w:proofErr w:type="gramStart"/>
            <w:r>
              <w:rPr>
                <w:rFonts w:ascii="仿宋_GB2312" w:eastAsia="仿宋_GB2312" w:cs="仿宋_GB2312" w:hint="eastAsia"/>
                <w:color w:val="000000"/>
                <w:kern w:val="0"/>
                <w:szCs w:val="21"/>
              </w:rPr>
              <w:t>大华种业</w:t>
            </w:r>
            <w:proofErr w:type="gramEnd"/>
            <w:r>
              <w:rPr>
                <w:rFonts w:ascii="仿宋_GB2312" w:eastAsia="仿宋_GB2312" w:cs="仿宋_GB2312" w:hint="eastAsia"/>
                <w:color w:val="000000"/>
                <w:kern w:val="0"/>
                <w:szCs w:val="21"/>
              </w:rPr>
              <w:t>集团有限公司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50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50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hint="eastAsia"/>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50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已验收</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8</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新品</w:t>
            </w:r>
            <w:proofErr w:type="gramStart"/>
            <w:r>
              <w:rPr>
                <w:rFonts w:ascii="仿宋_GB2312" w:eastAsia="仿宋_GB2312" w:cs="仿宋_GB2312" w:hint="eastAsia"/>
                <w:color w:val="000000"/>
                <w:kern w:val="0"/>
                <w:szCs w:val="21"/>
              </w:rPr>
              <w:t>种奖补</w:t>
            </w:r>
            <w:proofErr w:type="gramEnd"/>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left"/>
              <w:rPr>
                <w:rFonts w:ascii="仿宋_GB2312" w:eastAsia="仿宋_GB2312" w:cs="仿宋_GB2312"/>
                <w:szCs w:val="21"/>
              </w:rPr>
            </w:pPr>
            <w:r>
              <w:rPr>
                <w:rFonts w:ascii="仿宋_GB2312" w:eastAsia="仿宋_GB2312" w:cs="仿宋_GB2312" w:hint="eastAsia"/>
                <w:szCs w:val="21"/>
              </w:rPr>
              <w:t>农作物新品</w:t>
            </w:r>
            <w:proofErr w:type="gramStart"/>
            <w:r>
              <w:rPr>
                <w:rFonts w:ascii="仿宋_GB2312" w:eastAsia="仿宋_GB2312" w:cs="仿宋_GB2312" w:hint="eastAsia"/>
                <w:szCs w:val="21"/>
              </w:rPr>
              <w:t>种奖补</w:t>
            </w:r>
            <w:proofErr w:type="gramEnd"/>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江苏明天种业科技股份有限公司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50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50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hint="eastAsia"/>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50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已验收</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9</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新品</w:t>
            </w:r>
            <w:proofErr w:type="gramStart"/>
            <w:r>
              <w:rPr>
                <w:rFonts w:ascii="仿宋_GB2312" w:eastAsia="仿宋_GB2312" w:cs="仿宋_GB2312" w:hint="eastAsia"/>
                <w:color w:val="000000"/>
                <w:kern w:val="0"/>
                <w:szCs w:val="21"/>
              </w:rPr>
              <w:t>种奖补</w:t>
            </w:r>
            <w:proofErr w:type="gramEnd"/>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left"/>
              <w:rPr>
                <w:rFonts w:ascii="仿宋_GB2312" w:eastAsia="仿宋_GB2312" w:cs="仿宋_GB2312"/>
                <w:szCs w:val="21"/>
              </w:rPr>
            </w:pPr>
            <w:r>
              <w:rPr>
                <w:rFonts w:ascii="仿宋_GB2312" w:eastAsia="仿宋_GB2312" w:cs="仿宋_GB2312" w:hint="eastAsia"/>
                <w:szCs w:val="21"/>
              </w:rPr>
              <w:t>农作物新品</w:t>
            </w:r>
            <w:proofErr w:type="gramStart"/>
            <w:r>
              <w:rPr>
                <w:rFonts w:ascii="仿宋_GB2312" w:eastAsia="仿宋_GB2312" w:cs="仿宋_GB2312" w:hint="eastAsia"/>
                <w:szCs w:val="21"/>
              </w:rPr>
              <w:t>种奖补</w:t>
            </w:r>
            <w:proofErr w:type="gramEnd"/>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江苏悦丰种业科技有限公司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15</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15</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hint="eastAsia"/>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15</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已验收</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10</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新品</w:t>
            </w:r>
            <w:proofErr w:type="gramStart"/>
            <w:r>
              <w:rPr>
                <w:rFonts w:ascii="仿宋_GB2312" w:eastAsia="仿宋_GB2312" w:cs="仿宋_GB2312" w:hint="eastAsia"/>
                <w:color w:val="000000"/>
                <w:kern w:val="0"/>
                <w:szCs w:val="21"/>
              </w:rPr>
              <w:t>种奖补</w:t>
            </w:r>
            <w:proofErr w:type="gramEnd"/>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left"/>
              <w:rPr>
                <w:rFonts w:ascii="仿宋_GB2312" w:eastAsia="仿宋_GB2312" w:cs="仿宋_GB2312"/>
                <w:szCs w:val="21"/>
              </w:rPr>
            </w:pPr>
            <w:r>
              <w:rPr>
                <w:rFonts w:ascii="仿宋_GB2312" w:eastAsia="仿宋_GB2312" w:cs="仿宋_GB2312" w:hint="eastAsia"/>
                <w:szCs w:val="21"/>
              </w:rPr>
              <w:t>农作物新品</w:t>
            </w:r>
            <w:proofErr w:type="gramStart"/>
            <w:r>
              <w:rPr>
                <w:rFonts w:ascii="仿宋_GB2312" w:eastAsia="仿宋_GB2312" w:cs="仿宋_GB2312" w:hint="eastAsia"/>
                <w:szCs w:val="21"/>
              </w:rPr>
              <w:t>种奖补</w:t>
            </w:r>
            <w:proofErr w:type="gramEnd"/>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南京苏乐种业科技有限公司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35</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35</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hint="eastAsia"/>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35</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已验收</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11</w:t>
            </w:r>
          </w:p>
        </w:tc>
        <w:tc>
          <w:tcPr>
            <w:tcW w:w="500" w:type="dxa"/>
            <w:vMerge w:val="restart"/>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color w:val="000000"/>
                <w:kern w:val="0"/>
                <w:szCs w:val="21"/>
              </w:rPr>
            </w:pPr>
            <w:r>
              <w:rPr>
                <w:rFonts w:ascii="仿宋_GB2312" w:eastAsia="仿宋_GB2312" w:cs="仿宋_GB2312" w:hint="eastAsia"/>
                <w:color w:val="000000"/>
                <w:kern w:val="0"/>
                <w:szCs w:val="21"/>
              </w:rPr>
              <w:t>江北</w:t>
            </w:r>
            <w:r>
              <w:rPr>
                <w:rFonts w:ascii="仿宋_GB2312" w:eastAsia="仿宋_GB2312" w:cs="仿宋_GB2312" w:hint="eastAsia"/>
                <w:color w:val="000000"/>
                <w:kern w:val="0"/>
                <w:szCs w:val="21"/>
              </w:rPr>
              <w:lastRenderedPageBreak/>
              <w:t>新区</w:t>
            </w:r>
          </w:p>
          <w:p w:rsidR="002C7DC4" w:rsidRDefault="002C7DC4">
            <w:pPr>
              <w:widowControl/>
              <w:spacing w:line="300" w:lineRule="exact"/>
              <w:jc w:val="center"/>
              <w:textAlignment w:val="center"/>
              <w:rPr>
                <w:rFonts w:ascii="仿宋_GB2312" w:eastAsia="仿宋_GB2312" w:cs="仿宋_GB2312"/>
                <w:szCs w:val="21"/>
              </w:rPr>
            </w:pPr>
          </w:p>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color w:val="000000"/>
                <w:kern w:val="0"/>
                <w:szCs w:val="21"/>
              </w:rPr>
            </w:pPr>
            <w:r>
              <w:rPr>
                <w:rFonts w:ascii="仿宋_GB2312" w:eastAsia="仿宋_GB2312" w:cs="仿宋_GB2312" w:hint="eastAsia"/>
                <w:color w:val="000000"/>
                <w:kern w:val="0"/>
                <w:szCs w:val="21"/>
              </w:rPr>
              <w:lastRenderedPageBreak/>
              <w:t>资源保存</w:t>
            </w:r>
          </w:p>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收集</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2024年度子莲种质资源</w:t>
            </w:r>
            <w:proofErr w:type="gramStart"/>
            <w:r>
              <w:rPr>
                <w:rFonts w:ascii="仿宋_GB2312" w:eastAsia="仿宋_GB2312" w:cs="仿宋_GB2312" w:hint="eastAsia"/>
                <w:color w:val="000000"/>
                <w:kern w:val="0"/>
                <w:szCs w:val="21"/>
              </w:rPr>
              <w:t>圃</w:t>
            </w:r>
            <w:proofErr w:type="gramEnd"/>
            <w:r>
              <w:rPr>
                <w:rFonts w:ascii="仿宋_GB2312" w:eastAsia="仿宋_GB2312" w:cs="仿宋_GB2312" w:hint="eastAsia"/>
                <w:color w:val="000000"/>
                <w:kern w:val="0"/>
                <w:szCs w:val="21"/>
              </w:rPr>
              <w:t>的改造与种质资源收集</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w:t>
            </w:r>
            <w:proofErr w:type="gramStart"/>
            <w:r>
              <w:rPr>
                <w:rFonts w:ascii="仿宋_GB2312" w:eastAsia="仿宋_GB2312" w:cs="仿宋_GB2312" w:hint="eastAsia"/>
                <w:color w:val="000000"/>
                <w:kern w:val="0"/>
                <w:szCs w:val="21"/>
              </w:rPr>
              <w:t>艺莲苑</w:t>
            </w:r>
            <w:proofErr w:type="gramEnd"/>
            <w:r>
              <w:rPr>
                <w:rFonts w:ascii="仿宋_GB2312" w:eastAsia="仿宋_GB2312" w:cs="仿宋_GB2312" w:hint="eastAsia"/>
                <w:color w:val="000000"/>
                <w:kern w:val="0"/>
                <w:szCs w:val="21"/>
              </w:rPr>
              <w:t>花卉有限公司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50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25</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25</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50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lastRenderedPageBreak/>
              <w:t>12</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优新品种示范基地</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江北新区2024年度小麦优新品种示范推广基地</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江北</w:t>
            </w:r>
            <w:proofErr w:type="gramStart"/>
            <w:r>
              <w:rPr>
                <w:rFonts w:ascii="仿宋_GB2312" w:eastAsia="仿宋_GB2312" w:cs="仿宋_GB2312" w:hint="eastAsia"/>
                <w:color w:val="000000"/>
                <w:kern w:val="0"/>
                <w:szCs w:val="21"/>
              </w:rPr>
              <w:t>新区何</w:t>
            </w:r>
            <w:proofErr w:type="gramEnd"/>
            <w:r>
              <w:rPr>
                <w:rFonts w:ascii="仿宋_GB2312" w:eastAsia="仿宋_GB2312" w:cs="仿宋_GB2312" w:hint="eastAsia"/>
                <w:color w:val="000000"/>
                <w:kern w:val="0"/>
                <w:szCs w:val="21"/>
              </w:rPr>
              <w:t>文进家庭农场</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17.25</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15</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2.25</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17.25</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lastRenderedPageBreak/>
              <w:t>13</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新品</w:t>
            </w:r>
            <w:proofErr w:type="gramStart"/>
            <w:r>
              <w:rPr>
                <w:rFonts w:ascii="仿宋_GB2312" w:eastAsia="仿宋_GB2312" w:cs="仿宋_GB2312" w:hint="eastAsia"/>
                <w:color w:val="000000"/>
                <w:kern w:val="0"/>
                <w:szCs w:val="21"/>
              </w:rPr>
              <w:t>种奖补</w:t>
            </w:r>
            <w:proofErr w:type="gramEnd"/>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left"/>
              <w:rPr>
                <w:rFonts w:ascii="仿宋_GB2312" w:eastAsia="仿宋_GB2312" w:cs="仿宋_GB2312"/>
                <w:szCs w:val="21"/>
              </w:rPr>
            </w:pPr>
            <w:r>
              <w:rPr>
                <w:rFonts w:ascii="仿宋_GB2312" w:eastAsia="仿宋_GB2312" w:cs="仿宋_GB2312" w:hint="eastAsia"/>
                <w:szCs w:val="21"/>
              </w:rPr>
              <w:t>农作物新品</w:t>
            </w:r>
            <w:proofErr w:type="gramStart"/>
            <w:r>
              <w:rPr>
                <w:rFonts w:ascii="仿宋_GB2312" w:eastAsia="仿宋_GB2312" w:cs="仿宋_GB2312" w:hint="eastAsia"/>
                <w:szCs w:val="21"/>
              </w:rPr>
              <w:t>种奖补</w:t>
            </w:r>
            <w:proofErr w:type="gramEnd"/>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w:t>
            </w:r>
            <w:proofErr w:type="gramStart"/>
            <w:r>
              <w:rPr>
                <w:rFonts w:ascii="仿宋_GB2312" w:eastAsia="仿宋_GB2312" w:cs="仿宋_GB2312" w:hint="eastAsia"/>
                <w:color w:val="000000"/>
                <w:kern w:val="0"/>
                <w:szCs w:val="21"/>
              </w:rPr>
              <w:t>艺莲苑</w:t>
            </w:r>
            <w:proofErr w:type="gramEnd"/>
            <w:r>
              <w:rPr>
                <w:rFonts w:ascii="仿宋_GB2312" w:eastAsia="仿宋_GB2312" w:cs="仿宋_GB2312" w:hint="eastAsia"/>
                <w:color w:val="000000"/>
                <w:kern w:val="0"/>
                <w:szCs w:val="21"/>
              </w:rPr>
              <w:t>花卉有限公司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hint="eastAsia"/>
                <w:szCs w:val="21"/>
              </w:rPr>
              <w:t>5</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5</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hint="eastAsia"/>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5</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已验收</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14</w:t>
            </w:r>
          </w:p>
        </w:tc>
        <w:tc>
          <w:tcPr>
            <w:tcW w:w="500" w:type="dxa"/>
            <w:vMerge w:val="restart"/>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江宁区</w:t>
            </w:r>
          </w:p>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种苗繁育基地建设</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南方车厘子新品种引进种植与扩繁</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proofErr w:type="gramStart"/>
            <w:r>
              <w:rPr>
                <w:rFonts w:ascii="仿宋_GB2312" w:eastAsia="仿宋_GB2312" w:cs="仿宋_GB2312" w:hint="eastAsia"/>
                <w:color w:val="000000"/>
                <w:kern w:val="0"/>
                <w:szCs w:val="21"/>
              </w:rPr>
              <w:t>南京市汤畔生态农业</w:t>
            </w:r>
            <w:proofErr w:type="gramEnd"/>
            <w:r>
              <w:rPr>
                <w:rFonts w:ascii="仿宋_GB2312" w:eastAsia="仿宋_GB2312" w:cs="仿宋_GB2312" w:hint="eastAsia"/>
                <w:color w:val="000000"/>
                <w:kern w:val="0"/>
                <w:szCs w:val="21"/>
              </w:rPr>
              <w:t>发展有限公司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100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50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50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100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15</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优新品种示范基地</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小番茄新品种引进推广示范</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南京丰硕农业发展有限公司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40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40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16</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优新品种示范基地</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优良食味型水稻新品种选育、展示及品鉴</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江苏越千凡农业科技发展有限公司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104</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52</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52</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104</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17</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优新品种示范基地</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2024年江宁区优新水稻品种示范推广基地建设</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南京市江宁区</w:t>
            </w:r>
            <w:proofErr w:type="gramStart"/>
            <w:r>
              <w:rPr>
                <w:rFonts w:ascii="仿宋_GB2312" w:eastAsia="仿宋_GB2312" w:cs="仿宋_GB2312" w:hint="eastAsia"/>
                <w:color w:val="000000"/>
                <w:kern w:val="0"/>
                <w:szCs w:val="21"/>
              </w:rPr>
              <w:t>添慧家庭</w:t>
            </w:r>
            <w:proofErr w:type="gramEnd"/>
            <w:r>
              <w:rPr>
                <w:rFonts w:ascii="仿宋_GB2312" w:eastAsia="仿宋_GB2312" w:cs="仿宋_GB2312" w:hint="eastAsia"/>
                <w:color w:val="000000"/>
                <w:kern w:val="0"/>
                <w:szCs w:val="21"/>
              </w:rPr>
              <w:t>农场</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40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40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18</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优新品种示范基地</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2024年度水稻新、好品种展示、测试基地建设</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proofErr w:type="gramStart"/>
            <w:r>
              <w:rPr>
                <w:rFonts w:ascii="仿宋_GB2312" w:eastAsia="仿宋_GB2312" w:cs="仿宋_GB2312" w:hint="eastAsia"/>
                <w:color w:val="000000"/>
                <w:kern w:val="0"/>
                <w:szCs w:val="21"/>
              </w:rPr>
              <w:t>南京勤农农机</w:t>
            </w:r>
            <w:proofErr w:type="gramEnd"/>
            <w:r>
              <w:rPr>
                <w:rFonts w:ascii="仿宋_GB2312" w:eastAsia="仿宋_GB2312" w:cs="仿宋_GB2312" w:hint="eastAsia"/>
                <w:color w:val="000000"/>
                <w:kern w:val="0"/>
                <w:szCs w:val="21"/>
              </w:rPr>
              <w:t>专业合作社</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40.3</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20.3</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40.3</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19</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新品种选育</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proofErr w:type="gramStart"/>
            <w:r>
              <w:rPr>
                <w:rFonts w:ascii="仿宋_GB2312" w:eastAsia="仿宋_GB2312" w:cs="仿宋_GB2312" w:hint="eastAsia"/>
                <w:color w:val="000000"/>
                <w:kern w:val="0"/>
                <w:szCs w:val="21"/>
              </w:rPr>
              <w:t>瀚灏</w:t>
            </w:r>
            <w:proofErr w:type="gramEnd"/>
            <w:r>
              <w:rPr>
                <w:rFonts w:ascii="仿宋_GB2312" w:eastAsia="仿宋_GB2312" w:cs="仿宋_GB2312" w:hint="eastAsia"/>
                <w:color w:val="000000"/>
                <w:kern w:val="0"/>
                <w:szCs w:val="21"/>
              </w:rPr>
              <w:t>蝴蝶兰新品种培育</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南京江</w:t>
            </w:r>
            <w:proofErr w:type="gramStart"/>
            <w:r>
              <w:rPr>
                <w:rFonts w:ascii="仿宋_GB2312" w:eastAsia="仿宋_GB2312" w:cs="仿宋_GB2312" w:hint="eastAsia"/>
                <w:color w:val="000000"/>
                <w:kern w:val="0"/>
                <w:szCs w:val="21"/>
              </w:rPr>
              <w:t>宁台创园瀚灏</w:t>
            </w:r>
            <w:proofErr w:type="gramEnd"/>
            <w:r>
              <w:rPr>
                <w:rFonts w:ascii="仿宋_GB2312" w:eastAsia="仿宋_GB2312" w:cs="仿宋_GB2312" w:hint="eastAsia"/>
                <w:color w:val="000000"/>
                <w:kern w:val="0"/>
                <w:szCs w:val="21"/>
              </w:rPr>
              <w:t>生物科技有限公司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41</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21</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41</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20</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新品种选育</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茄子单倍体育种技术研究和应用</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金陵科技学院园艺园林学院</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40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40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21</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优新品种示范基地</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2024年横溪街道水稻新品种示范与展示</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南京展福农业科技有限公司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40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40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22</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种业博览会</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第八届中国江苏蔬菜种业博览会</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江宁区人民政府谷里街道办事处</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200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100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100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200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23</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新品</w:t>
            </w:r>
            <w:proofErr w:type="gramStart"/>
            <w:r>
              <w:rPr>
                <w:rFonts w:ascii="仿宋_GB2312" w:eastAsia="仿宋_GB2312" w:cs="仿宋_GB2312" w:hint="eastAsia"/>
                <w:color w:val="000000"/>
                <w:kern w:val="0"/>
                <w:szCs w:val="21"/>
              </w:rPr>
              <w:t>种奖补</w:t>
            </w:r>
            <w:proofErr w:type="gramEnd"/>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left"/>
              <w:rPr>
                <w:rFonts w:ascii="仿宋_GB2312" w:eastAsia="仿宋_GB2312" w:cs="仿宋_GB2312"/>
                <w:szCs w:val="21"/>
              </w:rPr>
            </w:pPr>
            <w:r>
              <w:rPr>
                <w:rFonts w:ascii="仿宋_GB2312" w:eastAsia="仿宋_GB2312" w:cs="仿宋_GB2312" w:hint="eastAsia"/>
                <w:szCs w:val="21"/>
              </w:rPr>
              <w:t>农作物新品</w:t>
            </w:r>
            <w:proofErr w:type="gramStart"/>
            <w:r>
              <w:rPr>
                <w:rFonts w:ascii="仿宋_GB2312" w:eastAsia="仿宋_GB2312" w:cs="仿宋_GB2312" w:hint="eastAsia"/>
                <w:szCs w:val="21"/>
              </w:rPr>
              <w:t>种奖补</w:t>
            </w:r>
            <w:proofErr w:type="gramEnd"/>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江苏越千凡农业科技发展有限公司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hint="eastAsia"/>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20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已验收</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24</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新品</w:t>
            </w:r>
            <w:proofErr w:type="gramStart"/>
            <w:r>
              <w:rPr>
                <w:rFonts w:ascii="仿宋_GB2312" w:eastAsia="仿宋_GB2312" w:cs="仿宋_GB2312" w:hint="eastAsia"/>
                <w:color w:val="000000"/>
                <w:kern w:val="0"/>
                <w:szCs w:val="21"/>
              </w:rPr>
              <w:t>种奖补</w:t>
            </w:r>
            <w:proofErr w:type="gramEnd"/>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left"/>
              <w:rPr>
                <w:rFonts w:ascii="仿宋_GB2312" w:eastAsia="仿宋_GB2312" w:cs="仿宋_GB2312"/>
                <w:szCs w:val="21"/>
              </w:rPr>
            </w:pPr>
            <w:r>
              <w:rPr>
                <w:rFonts w:ascii="仿宋_GB2312" w:eastAsia="仿宋_GB2312" w:cs="仿宋_GB2312" w:hint="eastAsia"/>
                <w:szCs w:val="21"/>
              </w:rPr>
              <w:t>农作物新品</w:t>
            </w:r>
            <w:proofErr w:type="gramStart"/>
            <w:r>
              <w:rPr>
                <w:rFonts w:ascii="仿宋_GB2312" w:eastAsia="仿宋_GB2312" w:cs="仿宋_GB2312" w:hint="eastAsia"/>
                <w:szCs w:val="21"/>
              </w:rPr>
              <w:t>种奖补</w:t>
            </w:r>
            <w:proofErr w:type="gramEnd"/>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proofErr w:type="gramStart"/>
            <w:r>
              <w:rPr>
                <w:rFonts w:ascii="仿宋_GB2312" w:eastAsia="仿宋_GB2312" w:cs="仿宋_GB2312" w:hint="eastAsia"/>
                <w:color w:val="000000"/>
                <w:kern w:val="0"/>
                <w:szCs w:val="21"/>
              </w:rPr>
              <w:t>南京林语花海</w:t>
            </w:r>
            <w:proofErr w:type="gramEnd"/>
            <w:r>
              <w:rPr>
                <w:rFonts w:ascii="仿宋_GB2312" w:eastAsia="仿宋_GB2312" w:cs="仿宋_GB2312" w:hint="eastAsia"/>
                <w:color w:val="000000"/>
                <w:kern w:val="0"/>
                <w:szCs w:val="21"/>
              </w:rPr>
              <w:t>花卉有限公司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5</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5</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hint="eastAsia"/>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5</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已验收</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25</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新品</w:t>
            </w:r>
            <w:proofErr w:type="gramStart"/>
            <w:r>
              <w:rPr>
                <w:rFonts w:ascii="仿宋_GB2312" w:eastAsia="仿宋_GB2312" w:cs="仿宋_GB2312" w:hint="eastAsia"/>
                <w:color w:val="000000"/>
                <w:kern w:val="0"/>
                <w:szCs w:val="21"/>
              </w:rPr>
              <w:t>种奖补</w:t>
            </w:r>
            <w:proofErr w:type="gramEnd"/>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left"/>
              <w:rPr>
                <w:rFonts w:ascii="仿宋_GB2312" w:eastAsia="仿宋_GB2312" w:cs="仿宋_GB2312"/>
                <w:szCs w:val="21"/>
              </w:rPr>
            </w:pPr>
            <w:r>
              <w:rPr>
                <w:rFonts w:ascii="仿宋_GB2312" w:eastAsia="仿宋_GB2312" w:cs="仿宋_GB2312" w:hint="eastAsia"/>
                <w:szCs w:val="21"/>
              </w:rPr>
              <w:t>农作物新品</w:t>
            </w:r>
            <w:proofErr w:type="gramStart"/>
            <w:r>
              <w:rPr>
                <w:rFonts w:ascii="仿宋_GB2312" w:eastAsia="仿宋_GB2312" w:cs="仿宋_GB2312" w:hint="eastAsia"/>
                <w:szCs w:val="21"/>
              </w:rPr>
              <w:t>种奖补</w:t>
            </w:r>
            <w:proofErr w:type="gramEnd"/>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w:t>
            </w:r>
            <w:proofErr w:type="gramStart"/>
            <w:r>
              <w:rPr>
                <w:rFonts w:ascii="仿宋_GB2312" w:eastAsia="仿宋_GB2312" w:cs="仿宋_GB2312" w:hint="eastAsia"/>
                <w:color w:val="000000"/>
                <w:kern w:val="0"/>
                <w:szCs w:val="21"/>
              </w:rPr>
              <w:t>沣</w:t>
            </w:r>
            <w:proofErr w:type="gramEnd"/>
            <w:r>
              <w:rPr>
                <w:rFonts w:ascii="仿宋_GB2312" w:eastAsia="仿宋_GB2312" w:cs="仿宋_GB2312" w:hint="eastAsia"/>
                <w:color w:val="000000"/>
                <w:kern w:val="0"/>
                <w:szCs w:val="21"/>
              </w:rPr>
              <w:t>和种业科技有限公司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hint="eastAsia"/>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10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已验收</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26</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新品</w:t>
            </w:r>
            <w:proofErr w:type="gramStart"/>
            <w:r>
              <w:rPr>
                <w:rFonts w:ascii="仿宋_GB2312" w:eastAsia="仿宋_GB2312" w:cs="仿宋_GB2312" w:hint="eastAsia"/>
                <w:color w:val="000000"/>
                <w:kern w:val="0"/>
                <w:szCs w:val="21"/>
              </w:rPr>
              <w:t>种奖补</w:t>
            </w:r>
            <w:proofErr w:type="gramEnd"/>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left"/>
              <w:rPr>
                <w:rFonts w:ascii="仿宋_GB2312" w:eastAsia="仿宋_GB2312" w:cs="仿宋_GB2312"/>
                <w:szCs w:val="21"/>
              </w:rPr>
            </w:pPr>
            <w:r>
              <w:rPr>
                <w:rFonts w:ascii="仿宋_GB2312" w:eastAsia="仿宋_GB2312" w:cs="仿宋_GB2312" w:hint="eastAsia"/>
                <w:szCs w:val="21"/>
              </w:rPr>
              <w:t>农作物新品</w:t>
            </w:r>
            <w:proofErr w:type="gramStart"/>
            <w:r>
              <w:rPr>
                <w:rFonts w:ascii="仿宋_GB2312" w:eastAsia="仿宋_GB2312" w:cs="仿宋_GB2312" w:hint="eastAsia"/>
                <w:szCs w:val="21"/>
              </w:rPr>
              <w:t>种奖补</w:t>
            </w:r>
            <w:proofErr w:type="gramEnd"/>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南京江</w:t>
            </w:r>
            <w:proofErr w:type="gramStart"/>
            <w:r>
              <w:rPr>
                <w:rFonts w:ascii="仿宋_GB2312" w:eastAsia="仿宋_GB2312" w:cs="仿宋_GB2312" w:hint="eastAsia"/>
                <w:color w:val="000000"/>
                <w:kern w:val="0"/>
                <w:szCs w:val="21"/>
              </w:rPr>
              <w:t>宁台创园瀚灏</w:t>
            </w:r>
            <w:proofErr w:type="gramEnd"/>
            <w:r>
              <w:rPr>
                <w:rFonts w:ascii="仿宋_GB2312" w:eastAsia="仿宋_GB2312" w:cs="仿宋_GB2312" w:hint="eastAsia"/>
                <w:color w:val="000000"/>
                <w:kern w:val="0"/>
                <w:szCs w:val="21"/>
              </w:rPr>
              <w:t>生物科技发展有限公司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hint="eastAsia"/>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10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已验收</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lastRenderedPageBreak/>
              <w:t>27</w:t>
            </w:r>
          </w:p>
        </w:tc>
        <w:tc>
          <w:tcPr>
            <w:tcW w:w="500" w:type="dxa"/>
            <w:vMerge w:val="restart"/>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浦口区</w:t>
            </w:r>
          </w:p>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新品种选育</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优质高产高萝卜硫苷专用型青花菜新种源培育</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南京新创蔬菜分子育种研究院有限公司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50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25</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25</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50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28</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种苗繁育基地建设</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proofErr w:type="gramStart"/>
            <w:r>
              <w:rPr>
                <w:rFonts w:ascii="仿宋_GB2312" w:eastAsia="仿宋_GB2312" w:cs="仿宋_GB2312" w:hint="eastAsia"/>
                <w:color w:val="000000"/>
                <w:kern w:val="0"/>
                <w:szCs w:val="21"/>
              </w:rPr>
              <w:t>扩繁小龙虾</w:t>
            </w:r>
            <w:proofErr w:type="gramEnd"/>
            <w:r>
              <w:rPr>
                <w:rFonts w:ascii="仿宋_GB2312" w:eastAsia="仿宋_GB2312" w:cs="仿宋_GB2312" w:hint="eastAsia"/>
                <w:color w:val="000000"/>
                <w:kern w:val="0"/>
                <w:szCs w:val="21"/>
              </w:rPr>
              <w:t>新品种“盱眙红一号”</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南京螯龙现代农业科技研究院有限公司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50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25</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25</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50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29</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种苗繁育基地建设</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星</w:t>
            </w:r>
            <w:proofErr w:type="gramStart"/>
            <w:r>
              <w:rPr>
                <w:rFonts w:ascii="仿宋_GB2312" w:eastAsia="仿宋_GB2312" w:cs="仿宋_GB2312" w:hint="eastAsia"/>
                <w:color w:val="000000"/>
                <w:kern w:val="0"/>
                <w:szCs w:val="21"/>
              </w:rPr>
              <w:t>甸</w:t>
            </w:r>
            <w:proofErr w:type="gramEnd"/>
            <w:r>
              <w:rPr>
                <w:rFonts w:ascii="仿宋_GB2312" w:eastAsia="仿宋_GB2312" w:cs="仿宋_GB2312" w:hint="eastAsia"/>
                <w:color w:val="000000"/>
                <w:kern w:val="0"/>
                <w:szCs w:val="21"/>
              </w:rPr>
              <w:t>山西小龙虾种苗基地建设</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南京市浦口区林涛</w:t>
            </w:r>
            <w:proofErr w:type="gramStart"/>
            <w:r>
              <w:rPr>
                <w:rFonts w:ascii="仿宋_GB2312" w:eastAsia="仿宋_GB2312" w:cs="仿宋_GB2312" w:hint="eastAsia"/>
                <w:color w:val="000000"/>
                <w:kern w:val="0"/>
                <w:szCs w:val="21"/>
              </w:rPr>
              <w:t>怀善家庭</w:t>
            </w:r>
            <w:proofErr w:type="gramEnd"/>
            <w:r>
              <w:rPr>
                <w:rFonts w:ascii="仿宋_GB2312" w:eastAsia="仿宋_GB2312" w:cs="仿宋_GB2312" w:hint="eastAsia"/>
                <w:color w:val="000000"/>
                <w:kern w:val="0"/>
                <w:szCs w:val="21"/>
              </w:rPr>
              <w:t>农场</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40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40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30</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优新品种示范基地</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农作物优新品种示范基地</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南京市浦口区十里家庭农场</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88</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43</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45</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88</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31</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优新品种示范基地</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大豆优新品种示范基地</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南京大周农业有限公司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30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15</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15</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30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32</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种苗繁育基地建设</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永宁联合青虾种苗基地建设</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浦口区</w:t>
            </w:r>
            <w:proofErr w:type="gramStart"/>
            <w:r>
              <w:rPr>
                <w:rFonts w:ascii="仿宋_GB2312" w:eastAsia="仿宋_GB2312" w:cs="仿宋_GB2312" w:hint="eastAsia"/>
                <w:color w:val="000000"/>
                <w:kern w:val="0"/>
                <w:szCs w:val="21"/>
              </w:rPr>
              <w:t>可欣家庭</w:t>
            </w:r>
            <w:proofErr w:type="gramEnd"/>
            <w:r>
              <w:rPr>
                <w:rFonts w:ascii="仿宋_GB2312" w:eastAsia="仿宋_GB2312" w:cs="仿宋_GB2312" w:hint="eastAsia"/>
                <w:color w:val="000000"/>
                <w:kern w:val="0"/>
                <w:szCs w:val="21"/>
              </w:rPr>
              <w:t>农场</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50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25</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25</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50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33</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优新品种示范基地</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农作物优新品种示范基地（大豆）</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南京市</w:t>
            </w:r>
            <w:proofErr w:type="gramStart"/>
            <w:r>
              <w:rPr>
                <w:rFonts w:ascii="仿宋_GB2312" w:eastAsia="仿宋_GB2312" w:cs="仿宋_GB2312" w:hint="eastAsia"/>
                <w:color w:val="000000"/>
                <w:kern w:val="0"/>
                <w:szCs w:val="21"/>
              </w:rPr>
              <w:t>浦口区周添翼</w:t>
            </w:r>
            <w:proofErr w:type="gramEnd"/>
            <w:r>
              <w:rPr>
                <w:rFonts w:ascii="仿宋_GB2312" w:eastAsia="仿宋_GB2312" w:cs="仿宋_GB2312" w:hint="eastAsia"/>
                <w:color w:val="000000"/>
                <w:kern w:val="0"/>
                <w:szCs w:val="21"/>
              </w:rPr>
              <w:t>家庭农场</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30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15</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15</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30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34</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新品</w:t>
            </w:r>
            <w:proofErr w:type="gramStart"/>
            <w:r>
              <w:rPr>
                <w:rFonts w:ascii="仿宋_GB2312" w:eastAsia="仿宋_GB2312" w:cs="仿宋_GB2312" w:hint="eastAsia"/>
                <w:color w:val="000000"/>
                <w:kern w:val="0"/>
                <w:szCs w:val="21"/>
              </w:rPr>
              <w:t>种奖补</w:t>
            </w:r>
            <w:proofErr w:type="gramEnd"/>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left"/>
              <w:rPr>
                <w:rFonts w:ascii="仿宋_GB2312" w:eastAsia="仿宋_GB2312" w:cs="仿宋_GB2312"/>
                <w:szCs w:val="21"/>
              </w:rPr>
            </w:pPr>
            <w:r>
              <w:rPr>
                <w:rFonts w:ascii="仿宋_GB2312" w:eastAsia="仿宋_GB2312" w:cs="仿宋_GB2312" w:hint="eastAsia"/>
                <w:szCs w:val="21"/>
              </w:rPr>
              <w:t>农作物新品</w:t>
            </w:r>
            <w:proofErr w:type="gramStart"/>
            <w:r>
              <w:rPr>
                <w:rFonts w:ascii="仿宋_GB2312" w:eastAsia="仿宋_GB2312" w:cs="仿宋_GB2312" w:hint="eastAsia"/>
                <w:szCs w:val="21"/>
              </w:rPr>
              <w:t>种奖补</w:t>
            </w:r>
            <w:proofErr w:type="gramEnd"/>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江苏金华隆种子科技有限公司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szCs w:val="21"/>
              </w:rPr>
              <w:t>20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20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已验收</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35</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新品</w:t>
            </w:r>
            <w:proofErr w:type="gramStart"/>
            <w:r>
              <w:rPr>
                <w:rFonts w:ascii="仿宋_GB2312" w:eastAsia="仿宋_GB2312" w:cs="仿宋_GB2312" w:hint="eastAsia"/>
                <w:color w:val="000000"/>
                <w:kern w:val="0"/>
                <w:szCs w:val="21"/>
              </w:rPr>
              <w:t>种奖补</w:t>
            </w:r>
            <w:proofErr w:type="gramEnd"/>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left"/>
              <w:rPr>
                <w:rFonts w:ascii="仿宋_GB2312" w:eastAsia="仿宋_GB2312" w:cs="仿宋_GB2312"/>
                <w:szCs w:val="21"/>
              </w:rPr>
            </w:pPr>
            <w:r>
              <w:rPr>
                <w:rFonts w:ascii="仿宋_GB2312" w:eastAsia="仿宋_GB2312" w:cs="仿宋_GB2312" w:hint="eastAsia"/>
                <w:szCs w:val="21"/>
              </w:rPr>
              <w:t>农作物新品</w:t>
            </w:r>
            <w:proofErr w:type="gramStart"/>
            <w:r>
              <w:rPr>
                <w:rFonts w:ascii="仿宋_GB2312" w:eastAsia="仿宋_GB2312" w:cs="仿宋_GB2312" w:hint="eastAsia"/>
                <w:szCs w:val="21"/>
              </w:rPr>
              <w:t>种奖补</w:t>
            </w:r>
            <w:proofErr w:type="gramEnd"/>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江苏丰大生物科技有限公司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szCs w:val="21"/>
              </w:rPr>
              <w:t>30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30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30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已验收</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36</w:t>
            </w:r>
          </w:p>
        </w:tc>
        <w:tc>
          <w:tcPr>
            <w:tcW w:w="500" w:type="dxa"/>
            <w:vMerge w:val="restart"/>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color w:val="000000"/>
                <w:kern w:val="0"/>
                <w:szCs w:val="21"/>
              </w:rPr>
            </w:pPr>
            <w:r>
              <w:rPr>
                <w:rFonts w:ascii="仿宋_GB2312" w:eastAsia="仿宋_GB2312" w:cs="仿宋_GB2312" w:hint="eastAsia"/>
                <w:color w:val="000000"/>
                <w:kern w:val="0"/>
                <w:szCs w:val="21"/>
              </w:rPr>
              <w:t>六合区</w:t>
            </w:r>
          </w:p>
          <w:p w:rsidR="002C7DC4" w:rsidRDefault="002C7DC4">
            <w:pPr>
              <w:widowControl/>
              <w:spacing w:line="300" w:lineRule="exact"/>
              <w:jc w:val="center"/>
              <w:textAlignment w:val="center"/>
              <w:rPr>
                <w:rFonts w:ascii="仿宋_GB2312" w:eastAsia="仿宋_GB2312" w:cs="仿宋_GB2312"/>
                <w:szCs w:val="21"/>
              </w:rPr>
            </w:pPr>
          </w:p>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种苗繁育基地建设</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智能化育秧工厂建设</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南京市</w:t>
            </w:r>
            <w:proofErr w:type="gramStart"/>
            <w:r>
              <w:rPr>
                <w:rFonts w:ascii="仿宋_GB2312" w:eastAsia="仿宋_GB2312" w:cs="仿宋_GB2312" w:hint="eastAsia"/>
                <w:color w:val="000000"/>
                <w:kern w:val="0"/>
                <w:szCs w:val="21"/>
              </w:rPr>
              <w:t>六合区河</w:t>
            </w:r>
            <w:proofErr w:type="gramEnd"/>
            <w:r>
              <w:rPr>
                <w:rFonts w:ascii="仿宋_GB2312" w:eastAsia="仿宋_GB2312" w:cs="仿宋_GB2312" w:hint="eastAsia"/>
                <w:color w:val="000000"/>
                <w:kern w:val="0"/>
                <w:szCs w:val="21"/>
              </w:rPr>
              <w:t>王农机服务专业合作社</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192</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96</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96</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192</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37</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优新品种示范基地</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小白菜优新品种示范推广基地建设项目</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南京六合种子公司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18</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18</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18</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38</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优新品种示范基地</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小麦优新品种示范推广基地建设项目</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南京市</w:t>
            </w:r>
            <w:proofErr w:type="gramStart"/>
            <w:r>
              <w:rPr>
                <w:rFonts w:ascii="仿宋_GB2312" w:eastAsia="仿宋_GB2312" w:cs="仿宋_GB2312" w:hint="eastAsia"/>
                <w:color w:val="000000"/>
                <w:kern w:val="0"/>
                <w:szCs w:val="21"/>
              </w:rPr>
              <w:t>六合区</w:t>
            </w:r>
            <w:proofErr w:type="gramEnd"/>
            <w:r>
              <w:rPr>
                <w:rFonts w:ascii="仿宋_GB2312" w:eastAsia="仿宋_GB2312" w:cs="仿宋_GB2312" w:hint="eastAsia"/>
                <w:color w:val="000000"/>
                <w:kern w:val="0"/>
                <w:szCs w:val="21"/>
              </w:rPr>
              <w:t>立友农机服务专业合作社</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18</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9</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9</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18</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39</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优新品种示范基地</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小麦优新品种示范推广基地建设项目</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南京市</w:t>
            </w:r>
            <w:proofErr w:type="gramStart"/>
            <w:r>
              <w:rPr>
                <w:rFonts w:ascii="仿宋_GB2312" w:eastAsia="仿宋_GB2312" w:cs="仿宋_GB2312" w:hint="eastAsia"/>
                <w:color w:val="000000"/>
                <w:kern w:val="0"/>
                <w:szCs w:val="21"/>
              </w:rPr>
              <w:t>六合区</w:t>
            </w:r>
            <w:proofErr w:type="gramEnd"/>
            <w:r>
              <w:rPr>
                <w:rFonts w:ascii="仿宋_GB2312" w:eastAsia="仿宋_GB2312" w:cs="仿宋_GB2312" w:hint="eastAsia"/>
                <w:color w:val="000000"/>
                <w:kern w:val="0"/>
                <w:szCs w:val="21"/>
              </w:rPr>
              <w:t>李登山家庭农场</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18</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9</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9</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18</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40</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优新品种示范基地</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proofErr w:type="gramStart"/>
            <w:r>
              <w:rPr>
                <w:rFonts w:ascii="仿宋_GB2312" w:eastAsia="仿宋_GB2312" w:cs="仿宋_GB2312" w:hint="eastAsia"/>
                <w:color w:val="000000"/>
                <w:kern w:val="0"/>
                <w:szCs w:val="21"/>
              </w:rPr>
              <w:t>六合区</w:t>
            </w:r>
            <w:proofErr w:type="gramEnd"/>
            <w:r>
              <w:rPr>
                <w:rFonts w:ascii="仿宋_GB2312" w:eastAsia="仿宋_GB2312" w:cs="仿宋_GB2312" w:hint="eastAsia"/>
                <w:color w:val="000000"/>
                <w:kern w:val="0"/>
                <w:szCs w:val="21"/>
              </w:rPr>
              <w:t>2024年度水稻、小麦综合测试基地建设</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南京六合种子公司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55</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16</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szCs w:val="21"/>
              </w:rPr>
              <w:t>39</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55</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41</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新品</w:t>
            </w:r>
            <w:proofErr w:type="gramStart"/>
            <w:r>
              <w:rPr>
                <w:rFonts w:ascii="仿宋_GB2312" w:eastAsia="仿宋_GB2312" w:cs="仿宋_GB2312" w:hint="eastAsia"/>
                <w:color w:val="000000"/>
                <w:kern w:val="0"/>
                <w:szCs w:val="21"/>
              </w:rPr>
              <w:t>种奖补</w:t>
            </w:r>
            <w:proofErr w:type="gramEnd"/>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left"/>
              <w:rPr>
                <w:rFonts w:ascii="仿宋_GB2312" w:eastAsia="仿宋_GB2312" w:cs="仿宋_GB2312"/>
                <w:szCs w:val="21"/>
              </w:rPr>
            </w:pPr>
            <w:r>
              <w:rPr>
                <w:rFonts w:ascii="仿宋_GB2312" w:eastAsia="仿宋_GB2312" w:cs="仿宋_GB2312" w:hint="eastAsia"/>
                <w:szCs w:val="21"/>
              </w:rPr>
              <w:t>农作物新品</w:t>
            </w:r>
            <w:proofErr w:type="gramStart"/>
            <w:r>
              <w:rPr>
                <w:rFonts w:ascii="仿宋_GB2312" w:eastAsia="仿宋_GB2312" w:cs="仿宋_GB2312" w:hint="eastAsia"/>
                <w:szCs w:val="21"/>
              </w:rPr>
              <w:t>种奖补</w:t>
            </w:r>
            <w:proofErr w:type="gramEnd"/>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江苏中江种业股份有限公司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szCs w:val="21"/>
              </w:rPr>
              <w:t>50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50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50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已验收</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lastRenderedPageBreak/>
              <w:t>42</w:t>
            </w:r>
          </w:p>
        </w:tc>
        <w:tc>
          <w:tcPr>
            <w:tcW w:w="500" w:type="dxa"/>
            <w:vMerge w:val="restart"/>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溧水区</w:t>
            </w:r>
          </w:p>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种苗繁育基地建设</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青虾新品种创制与示范中心建设</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南京渔之歌水产养殖有限公司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80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40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40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80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43</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种苗繁育基地建设</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2024年白马</w:t>
            </w:r>
            <w:proofErr w:type="gramStart"/>
            <w:r>
              <w:rPr>
                <w:rFonts w:ascii="仿宋_GB2312" w:eastAsia="仿宋_GB2312" w:cs="仿宋_GB2312" w:hint="eastAsia"/>
                <w:color w:val="000000"/>
                <w:kern w:val="0"/>
                <w:szCs w:val="21"/>
              </w:rPr>
              <w:t>兆润蓝莓</w:t>
            </w:r>
            <w:proofErr w:type="gramEnd"/>
            <w:r>
              <w:rPr>
                <w:rFonts w:ascii="仿宋_GB2312" w:eastAsia="仿宋_GB2312" w:cs="仿宋_GB2312" w:hint="eastAsia"/>
                <w:color w:val="000000"/>
                <w:kern w:val="0"/>
                <w:szCs w:val="21"/>
              </w:rPr>
              <w:t>种苗繁育基地建设</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南京兆润种业科技有限公司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180.5</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90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90.5</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180.5</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44</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种苗繁育基地建设</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溧水</w:t>
            </w:r>
            <w:proofErr w:type="gramStart"/>
            <w:r>
              <w:rPr>
                <w:rFonts w:ascii="仿宋_GB2312" w:eastAsia="仿宋_GB2312" w:cs="仿宋_GB2312" w:hint="eastAsia"/>
                <w:color w:val="000000"/>
                <w:kern w:val="0"/>
                <w:szCs w:val="21"/>
              </w:rPr>
              <w:t>区全丰蓝莓</w:t>
            </w:r>
            <w:proofErr w:type="gramEnd"/>
            <w:r>
              <w:rPr>
                <w:rFonts w:ascii="仿宋_GB2312" w:eastAsia="仿宋_GB2312" w:cs="仿宋_GB2312" w:hint="eastAsia"/>
                <w:color w:val="000000"/>
                <w:kern w:val="0"/>
                <w:szCs w:val="21"/>
              </w:rPr>
              <w:t>种苗繁育基地推广建设项目</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南京全丰农业科技有限公司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78</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39</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39</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78</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45</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优新品种示范基地</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溧水区建设西甜瓜新品种示范推广基地</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南京溧水半山果</w:t>
            </w:r>
            <w:proofErr w:type="gramStart"/>
            <w:r>
              <w:rPr>
                <w:rFonts w:ascii="仿宋_GB2312" w:eastAsia="仿宋_GB2312" w:cs="仿宋_GB2312" w:hint="eastAsia"/>
                <w:color w:val="000000"/>
                <w:kern w:val="0"/>
                <w:szCs w:val="21"/>
              </w:rPr>
              <w:t>蔬</w:t>
            </w:r>
            <w:proofErr w:type="gramEnd"/>
            <w:r>
              <w:rPr>
                <w:rFonts w:ascii="仿宋_GB2312" w:eastAsia="仿宋_GB2312" w:cs="仿宋_GB2312" w:hint="eastAsia"/>
                <w:color w:val="000000"/>
                <w:kern w:val="0"/>
                <w:szCs w:val="21"/>
              </w:rPr>
              <w:t>种植专业合作社</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15</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11</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4</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15</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在建</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46</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优新品种示范基地</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溧水区建设茶叶优新品种示范基地</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南京月牙湖农业科技有限公司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15</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11</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4</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15</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47</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优新品种示范基地</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溧水区建设玉米优新品种示范基地</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南京慧农种苗有限公司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16</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12</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4</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16</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在建</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48</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优新品种示范基地</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溧水区建设草莓优新品种示范基地</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南京金色庄园农产品有限公司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15</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11</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4</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15</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49</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color w:val="000000"/>
                <w:kern w:val="0"/>
                <w:szCs w:val="21"/>
              </w:rPr>
            </w:pPr>
            <w:r>
              <w:rPr>
                <w:rFonts w:ascii="仿宋_GB2312" w:eastAsia="仿宋_GB2312" w:cs="仿宋_GB2312" w:hint="eastAsia"/>
                <w:color w:val="000000"/>
                <w:kern w:val="0"/>
                <w:szCs w:val="21"/>
              </w:rPr>
              <w:t>溯源管理</w:t>
            </w:r>
          </w:p>
          <w:p w:rsidR="002C7DC4" w:rsidRDefault="00054F76">
            <w:pPr>
              <w:widowControl/>
              <w:spacing w:line="300" w:lineRule="exact"/>
              <w:jc w:val="center"/>
              <w:textAlignment w:val="center"/>
              <w:rPr>
                <w:rFonts w:ascii="仿宋_GB2312" w:eastAsia="仿宋_GB2312" w:cs="仿宋_GB2312"/>
                <w:color w:val="000000"/>
                <w:szCs w:val="21"/>
              </w:rPr>
            </w:pPr>
            <w:r>
              <w:rPr>
                <w:rFonts w:ascii="仿宋_GB2312" w:eastAsia="仿宋_GB2312" w:cs="仿宋_GB2312" w:hint="eastAsia"/>
                <w:color w:val="000000"/>
                <w:kern w:val="0"/>
                <w:szCs w:val="21"/>
              </w:rPr>
              <w:t>试点</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溧水区种子经营门店溯源管理（试点）建设</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南京市溧水区种子管理站</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20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50</w:t>
            </w:r>
          </w:p>
        </w:tc>
        <w:tc>
          <w:tcPr>
            <w:tcW w:w="500" w:type="dxa"/>
            <w:vMerge w:val="restart"/>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color w:val="000000"/>
                <w:kern w:val="0"/>
                <w:szCs w:val="21"/>
              </w:rPr>
            </w:pPr>
            <w:r>
              <w:rPr>
                <w:rFonts w:ascii="仿宋_GB2312" w:eastAsia="仿宋_GB2312" w:cs="仿宋_GB2312" w:hint="eastAsia"/>
                <w:color w:val="000000"/>
                <w:kern w:val="0"/>
                <w:szCs w:val="21"/>
              </w:rPr>
              <w:t>高淳区</w:t>
            </w:r>
          </w:p>
          <w:p w:rsidR="002C7DC4" w:rsidRDefault="002C7DC4">
            <w:pPr>
              <w:widowControl/>
              <w:spacing w:line="300" w:lineRule="exact"/>
              <w:jc w:val="center"/>
              <w:textAlignment w:val="center"/>
              <w:rPr>
                <w:rFonts w:ascii="仿宋_GB2312" w:eastAsia="仿宋_GB2312" w:cs="仿宋_GB2312"/>
                <w:szCs w:val="21"/>
              </w:rPr>
            </w:pPr>
          </w:p>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color w:val="000000"/>
                <w:kern w:val="0"/>
                <w:szCs w:val="21"/>
              </w:rPr>
            </w:pPr>
            <w:r>
              <w:rPr>
                <w:rFonts w:ascii="仿宋_GB2312" w:eastAsia="仿宋_GB2312" w:cs="仿宋_GB2312" w:hint="eastAsia"/>
                <w:color w:val="000000"/>
                <w:kern w:val="0"/>
                <w:szCs w:val="21"/>
              </w:rPr>
              <w:t>溯源管理</w:t>
            </w:r>
          </w:p>
          <w:p w:rsidR="002C7DC4" w:rsidRDefault="00054F76">
            <w:pPr>
              <w:widowControl/>
              <w:spacing w:line="300" w:lineRule="exact"/>
              <w:jc w:val="center"/>
              <w:textAlignment w:val="center"/>
              <w:rPr>
                <w:rFonts w:ascii="仿宋_GB2312" w:eastAsia="仿宋_GB2312" w:cs="仿宋_GB2312"/>
                <w:color w:val="000000"/>
                <w:szCs w:val="21"/>
              </w:rPr>
            </w:pPr>
            <w:r>
              <w:rPr>
                <w:rFonts w:ascii="仿宋_GB2312" w:eastAsia="仿宋_GB2312" w:cs="仿宋_GB2312" w:hint="eastAsia"/>
                <w:color w:val="000000"/>
                <w:kern w:val="0"/>
                <w:szCs w:val="21"/>
              </w:rPr>
              <w:t>试点</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街镇级种子经营门店溯源管理试点建设</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南京市高淳区种子管理站</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30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30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30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51</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优新品种示范基地</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水稻优新品种示范推广基地建设</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南京市高淳区淳南农业专业合作社</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15</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15</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15</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52</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优新品种示范基地</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小白菜优新品种示范基地建设</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南京市高淳区潘西家庭农场</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15</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15</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15</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53</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优新品种示范基地</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草莓优新品种引进示范推广基地建设</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南京花山现代园艺有限公司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15</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15</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15</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54</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优新品种示范基地</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水稻新品种引种示范</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南京红太阳种业有限公司高淳分公司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22</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11</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11</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22</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55</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种苗繁育基地建设</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水稻育苗中心基地建设</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南京市高淳区</w:t>
            </w:r>
            <w:proofErr w:type="gramStart"/>
            <w:r>
              <w:rPr>
                <w:rFonts w:ascii="仿宋_GB2312" w:eastAsia="仿宋_GB2312" w:cs="仿宋_GB2312" w:hint="eastAsia"/>
                <w:color w:val="000000"/>
                <w:kern w:val="0"/>
                <w:szCs w:val="21"/>
              </w:rPr>
              <w:t>秋亚家庭</w:t>
            </w:r>
            <w:proofErr w:type="gramEnd"/>
            <w:r>
              <w:rPr>
                <w:rFonts w:ascii="仿宋_GB2312" w:eastAsia="仿宋_GB2312" w:cs="仿宋_GB2312" w:hint="eastAsia"/>
                <w:color w:val="000000"/>
                <w:kern w:val="0"/>
                <w:szCs w:val="21"/>
              </w:rPr>
              <w:t>农场</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80.78</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40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40.78</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80.78</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lastRenderedPageBreak/>
              <w:t>56</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种苗繁育基地建设</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大口黑鲈“优鲈3号”新品种示范推广基地建设</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南京宁渔种业研究院有限公司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210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105</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105</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210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57</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种苗繁育基地建设</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大规格优质种蟹培育</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南京市高淳区芮起顺家庭农场</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40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40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58</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种苗繁育基地建设</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“太湖3号”</w:t>
            </w:r>
            <w:proofErr w:type="gramStart"/>
            <w:r>
              <w:rPr>
                <w:rFonts w:ascii="仿宋_GB2312" w:eastAsia="仿宋_GB2312" w:cs="仿宋_GB2312" w:hint="eastAsia"/>
                <w:color w:val="000000"/>
                <w:kern w:val="0"/>
                <w:szCs w:val="21"/>
              </w:rPr>
              <w:t>青虾引繁</w:t>
            </w:r>
            <w:proofErr w:type="gramEnd"/>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南京市高淳区铁拐李水产养殖专业合作社</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32</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16</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16</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32</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59</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新品种选育</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适应全程配合饲料的河蟹新品种培育</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江苏华海种业科技有限公司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200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98</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102</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200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已完工</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60</w:t>
            </w:r>
          </w:p>
        </w:tc>
        <w:tc>
          <w:tcPr>
            <w:tcW w:w="500" w:type="dxa"/>
            <w:vMerge w:val="restart"/>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栖霞区</w:t>
            </w:r>
          </w:p>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种苗繁育基地建设</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color w:val="FF0000"/>
                <w:szCs w:val="21"/>
              </w:rPr>
            </w:pPr>
            <w:r>
              <w:rPr>
                <w:rFonts w:ascii="仿宋_GB2312" w:eastAsia="仿宋_GB2312" w:cs="仿宋_GB2312" w:hint="eastAsia"/>
                <w:kern w:val="0"/>
                <w:szCs w:val="21"/>
              </w:rPr>
              <w:t>百合种球繁殖与推广示范</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color w:val="000000"/>
                <w:kern w:val="0"/>
                <w:szCs w:val="21"/>
              </w:rPr>
            </w:pPr>
            <w:r>
              <w:rPr>
                <w:rFonts w:ascii="仿宋_GB2312" w:eastAsia="仿宋_GB2312" w:cs="仿宋_GB2312" w:hint="eastAsia"/>
                <w:color w:val="000000"/>
                <w:kern w:val="0"/>
                <w:szCs w:val="21"/>
              </w:rPr>
              <w:t>南京鹂岛现代农业发展有限公司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106</w:t>
            </w:r>
            <w:r>
              <w:rPr>
                <w:rFonts w:ascii="仿宋_GB2312" w:eastAsia="仿宋_GB2312" w:cs="仿宋_GB2312"/>
                <w:color w:val="000000"/>
                <w:kern w:val="0"/>
                <w:szCs w:val="21"/>
              </w:rPr>
              <w:t>.25</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color w:val="000000"/>
                <w:kern w:val="0"/>
                <w:szCs w:val="21"/>
              </w:rPr>
              <w:t>85</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21.2</w:t>
            </w:r>
            <w:r>
              <w:rPr>
                <w:rFonts w:ascii="仿宋_GB2312" w:eastAsia="仿宋_GB2312" w:cs="仿宋_GB2312"/>
                <w:color w:val="000000"/>
                <w:kern w:val="0"/>
                <w:szCs w:val="21"/>
              </w:rPr>
              <w:t>5</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宋体" w:hAnsi="仿宋_GB2312" w:cs="仿宋_GB2312"/>
                <w:szCs w:val="21"/>
              </w:rPr>
            </w:pPr>
            <w:r>
              <w:rPr>
                <w:rFonts w:ascii="仿宋_GB2312" w:eastAsia="宋体" w:hAnsi="仿宋_GB2312" w:cs="仿宋_GB2312" w:hint="eastAsia"/>
                <w:szCs w:val="21"/>
              </w:rPr>
              <w:t>9</w:t>
            </w:r>
            <w:r>
              <w:rPr>
                <w:rFonts w:ascii="仿宋_GB2312" w:eastAsia="宋体" w:hAnsi="仿宋_GB2312" w:cs="仿宋_GB2312"/>
                <w:szCs w:val="21"/>
              </w:rPr>
              <w:t>.04</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在建</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61</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优新品种示范基地</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南京八卦</w:t>
            </w:r>
            <w:proofErr w:type="gramStart"/>
            <w:r>
              <w:rPr>
                <w:rFonts w:ascii="仿宋_GB2312" w:eastAsia="仿宋_GB2312" w:cs="仿宋_GB2312" w:hint="eastAsia"/>
                <w:color w:val="000000"/>
                <w:kern w:val="0"/>
                <w:szCs w:val="21"/>
              </w:rPr>
              <w:t>洲瑞岛红掌优</w:t>
            </w:r>
            <w:proofErr w:type="gramEnd"/>
            <w:r>
              <w:rPr>
                <w:rFonts w:ascii="仿宋_GB2312" w:eastAsia="仿宋_GB2312" w:cs="仿宋_GB2312" w:hint="eastAsia"/>
                <w:color w:val="000000"/>
                <w:kern w:val="0"/>
                <w:szCs w:val="21"/>
              </w:rPr>
              <w:t>新品种示范推广基地项目</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南京瑞岛卉洲农业科技有限公司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15</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15</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宋体" w:hAnsi="仿宋_GB2312" w:cs="仿宋_GB2312"/>
                <w:szCs w:val="21"/>
              </w:rPr>
            </w:pPr>
            <w:r>
              <w:rPr>
                <w:rFonts w:ascii="仿宋_GB2312" w:eastAsia="宋体" w:hAnsi="仿宋_GB2312" w:cs="仿宋_GB2312" w:hint="eastAsia"/>
                <w:szCs w:val="21"/>
              </w:rPr>
              <w:t>1</w:t>
            </w:r>
            <w:r>
              <w:rPr>
                <w:rFonts w:ascii="仿宋_GB2312" w:eastAsia="宋体" w:hAnsi="仿宋_GB2312" w:cs="仿宋_GB2312"/>
                <w:szCs w:val="21"/>
              </w:rPr>
              <w:t>.12</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在建</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62</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新品种选育</w:t>
            </w:r>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鲜食玉米新品种选育和分子育种实验室建设</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南京绿领种业有限公司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168</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84</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84</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160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在建</w:t>
            </w:r>
          </w:p>
        </w:tc>
      </w:tr>
      <w:tr w:rsidR="002C7DC4">
        <w:tc>
          <w:tcPr>
            <w:tcW w:w="584"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63</w:t>
            </w:r>
          </w:p>
        </w:tc>
        <w:tc>
          <w:tcPr>
            <w:tcW w:w="500"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28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新品</w:t>
            </w:r>
            <w:proofErr w:type="gramStart"/>
            <w:r>
              <w:rPr>
                <w:rFonts w:ascii="仿宋_GB2312" w:eastAsia="仿宋_GB2312" w:cs="仿宋_GB2312" w:hint="eastAsia"/>
                <w:color w:val="000000"/>
                <w:kern w:val="0"/>
                <w:szCs w:val="21"/>
              </w:rPr>
              <w:t>种奖补</w:t>
            </w:r>
            <w:proofErr w:type="gramEnd"/>
          </w:p>
        </w:tc>
        <w:tc>
          <w:tcPr>
            <w:tcW w:w="2754"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left"/>
              <w:rPr>
                <w:rFonts w:ascii="仿宋_GB2312" w:eastAsia="仿宋_GB2312" w:cs="仿宋_GB2312"/>
                <w:szCs w:val="21"/>
              </w:rPr>
            </w:pPr>
            <w:r>
              <w:rPr>
                <w:rFonts w:ascii="仿宋_GB2312" w:eastAsia="仿宋_GB2312" w:cs="仿宋_GB2312" w:hint="eastAsia"/>
                <w:szCs w:val="21"/>
              </w:rPr>
              <w:t>农作物新品</w:t>
            </w:r>
            <w:proofErr w:type="gramStart"/>
            <w:r>
              <w:rPr>
                <w:rFonts w:ascii="仿宋_GB2312" w:eastAsia="仿宋_GB2312" w:cs="仿宋_GB2312" w:hint="eastAsia"/>
                <w:szCs w:val="21"/>
              </w:rPr>
              <w:t>种奖补</w:t>
            </w:r>
            <w:proofErr w:type="gramEnd"/>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left"/>
              <w:textAlignment w:val="center"/>
              <w:rPr>
                <w:rFonts w:ascii="仿宋_GB2312" w:eastAsia="仿宋_GB2312" w:cs="仿宋_GB2312"/>
                <w:szCs w:val="21"/>
              </w:rPr>
            </w:pPr>
            <w:r>
              <w:rPr>
                <w:rFonts w:ascii="仿宋_GB2312" w:eastAsia="仿宋_GB2312" w:cs="仿宋_GB2312" w:hint="eastAsia"/>
                <w:color w:val="000000"/>
                <w:kern w:val="0"/>
                <w:szCs w:val="21"/>
              </w:rPr>
              <w:t>南京绿领种业有限公司</w:t>
            </w: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hint="eastAsia"/>
                <w:szCs w:val="21"/>
              </w:rPr>
              <w:t>40</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spacing w:line="300" w:lineRule="exact"/>
              <w:jc w:val="center"/>
              <w:textAlignment w:val="center"/>
              <w:rPr>
                <w:rFonts w:ascii="仿宋_GB2312" w:eastAsia="仿宋_GB2312" w:cs="仿宋_GB2312"/>
                <w:szCs w:val="21"/>
              </w:rPr>
            </w:pPr>
            <w:r>
              <w:rPr>
                <w:rFonts w:ascii="仿宋_GB2312" w:eastAsia="仿宋_GB2312" w:cs="仿宋_GB2312" w:hint="eastAsia"/>
                <w:color w:val="000000"/>
                <w:kern w:val="0"/>
                <w:szCs w:val="21"/>
              </w:rPr>
              <w:t>40</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hint="eastAsia"/>
                <w:szCs w:val="21"/>
              </w:rPr>
              <w:t>0</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40</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054F76">
            <w:pPr>
              <w:pStyle w:val="a0"/>
              <w:spacing w:line="300" w:lineRule="exact"/>
              <w:ind w:firstLineChars="0" w:firstLine="0"/>
              <w:jc w:val="center"/>
              <w:rPr>
                <w:rFonts w:ascii="仿宋_GB2312" w:eastAsia="仿宋_GB2312" w:cs="仿宋_GB2312"/>
                <w:szCs w:val="21"/>
              </w:rPr>
            </w:pPr>
            <w:r>
              <w:rPr>
                <w:rFonts w:ascii="仿宋_GB2312" w:eastAsia="仿宋_GB2312" w:cs="仿宋_GB2312"/>
                <w:szCs w:val="21"/>
              </w:rPr>
              <w:t>已验收</w:t>
            </w:r>
          </w:p>
        </w:tc>
      </w:tr>
      <w:tr w:rsidR="002C7DC4" w:rsidTr="00F07A12">
        <w:tc>
          <w:tcPr>
            <w:tcW w:w="5124" w:type="dxa"/>
            <w:gridSpan w:val="4"/>
            <w:tcBorders>
              <w:top w:val="single" w:sz="4" w:space="0" w:color="auto"/>
              <w:left w:val="single" w:sz="4" w:space="0" w:color="auto"/>
              <w:bottom w:val="single" w:sz="4" w:space="0" w:color="auto"/>
              <w:right w:val="single" w:sz="4" w:space="0" w:color="auto"/>
            </w:tcBorders>
            <w:noWrap/>
            <w:vAlign w:val="center"/>
          </w:tcPr>
          <w:p w:rsidR="002C7DC4" w:rsidRDefault="00054F76">
            <w:pPr>
              <w:spacing w:line="300" w:lineRule="exact"/>
              <w:jc w:val="center"/>
              <w:rPr>
                <w:rFonts w:ascii="仿宋_GB2312" w:eastAsia="仿宋_GB2312" w:cs="仿宋_GB2312"/>
                <w:szCs w:val="21"/>
              </w:rPr>
            </w:pPr>
            <w:r>
              <w:rPr>
                <w:rFonts w:ascii="仿宋_GB2312" w:eastAsia="仿宋_GB2312" w:cs="仿宋_GB2312" w:hint="eastAsia"/>
                <w:szCs w:val="21"/>
              </w:rPr>
              <w:t>合   计</w:t>
            </w:r>
          </w:p>
        </w:tc>
        <w:tc>
          <w:tcPr>
            <w:tcW w:w="3664" w:type="dxa"/>
            <w:tcBorders>
              <w:top w:val="single" w:sz="4" w:space="0" w:color="auto"/>
              <w:left w:val="single" w:sz="4" w:space="0" w:color="auto"/>
              <w:bottom w:val="single" w:sz="4" w:space="0" w:color="auto"/>
              <w:right w:val="single" w:sz="4" w:space="0" w:color="auto"/>
            </w:tcBorders>
            <w:noWrap/>
            <w:vAlign w:val="center"/>
          </w:tcPr>
          <w:p w:rsidR="002C7DC4" w:rsidRDefault="002C7DC4">
            <w:pPr>
              <w:widowControl/>
              <w:spacing w:line="300" w:lineRule="exact"/>
              <w:jc w:val="left"/>
              <w:textAlignment w:val="center"/>
              <w:rPr>
                <w:rFonts w:ascii="仿宋_GB2312" w:eastAsia="仿宋_GB2312" w:cs="仿宋_GB2312"/>
                <w:color w:val="000000"/>
                <w:kern w:val="0"/>
                <w:szCs w:val="21"/>
              </w:rPr>
            </w:pPr>
          </w:p>
        </w:tc>
        <w:tc>
          <w:tcPr>
            <w:tcW w:w="1019" w:type="dxa"/>
            <w:tcBorders>
              <w:top w:val="single" w:sz="4" w:space="0" w:color="auto"/>
              <w:left w:val="single" w:sz="4" w:space="0" w:color="auto"/>
              <w:bottom w:val="single" w:sz="4" w:space="0" w:color="auto"/>
              <w:right w:val="single" w:sz="4" w:space="0" w:color="auto"/>
            </w:tcBorders>
            <w:noWrap/>
            <w:vAlign w:val="center"/>
          </w:tcPr>
          <w:p w:rsidR="002C7DC4" w:rsidRDefault="00054F76" w:rsidP="00F07A12">
            <w:pPr>
              <w:spacing w:line="300" w:lineRule="exact"/>
              <w:jc w:val="center"/>
              <w:rPr>
                <w:rFonts w:ascii="仿宋_GB2312" w:eastAsia="仿宋_GB2312" w:cs="仿宋_GB2312"/>
                <w:szCs w:val="21"/>
              </w:rPr>
            </w:pPr>
            <w:r>
              <w:rPr>
                <w:rFonts w:ascii="仿宋_GB2312" w:eastAsia="仿宋_GB2312" w:cs="仿宋_GB2312"/>
                <w:szCs w:val="21"/>
              </w:rPr>
              <w:t>3351.08</w:t>
            </w:r>
          </w:p>
        </w:tc>
        <w:tc>
          <w:tcPr>
            <w:tcW w:w="1096" w:type="dxa"/>
            <w:tcBorders>
              <w:top w:val="single" w:sz="4" w:space="0" w:color="auto"/>
              <w:left w:val="single" w:sz="4" w:space="0" w:color="auto"/>
              <w:bottom w:val="single" w:sz="4" w:space="0" w:color="auto"/>
              <w:right w:val="single" w:sz="4" w:space="0" w:color="auto"/>
            </w:tcBorders>
            <w:noWrap/>
            <w:vAlign w:val="center"/>
          </w:tcPr>
          <w:p w:rsidR="002C7DC4" w:rsidRDefault="00054F76" w:rsidP="00F07A12">
            <w:pPr>
              <w:widowControl/>
              <w:spacing w:line="300" w:lineRule="exact"/>
              <w:jc w:val="center"/>
              <w:textAlignment w:val="center"/>
              <w:rPr>
                <w:rFonts w:ascii="仿宋_GB2312" w:eastAsia="仿宋_GB2312" w:cs="仿宋_GB2312"/>
                <w:color w:val="000000"/>
                <w:kern w:val="0"/>
                <w:szCs w:val="21"/>
              </w:rPr>
            </w:pPr>
            <w:r>
              <w:rPr>
                <w:rFonts w:ascii="仿宋_GB2312" w:eastAsia="仿宋_GB2312" w:cs="仿宋_GB2312"/>
                <w:color w:val="000000"/>
                <w:kern w:val="0"/>
                <w:szCs w:val="21"/>
              </w:rPr>
              <w:t>2092</w:t>
            </w:r>
          </w:p>
        </w:tc>
        <w:tc>
          <w:tcPr>
            <w:tcW w:w="1145" w:type="dxa"/>
            <w:tcBorders>
              <w:top w:val="single" w:sz="4" w:space="0" w:color="auto"/>
              <w:left w:val="single" w:sz="4" w:space="0" w:color="auto"/>
              <w:bottom w:val="single" w:sz="4" w:space="0" w:color="auto"/>
              <w:right w:val="single" w:sz="4" w:space="0" w:color="auto"/>
            </w:tcBorders>
            <w:noWrap/>
            <w:vAlign w:val="center"/>
          </w:tcPr>
          <w:p w:rsidR="002C7DC4" w:rsidRDefault="00054F76" w:rsidP="00F07A12">
            <w:pPr>
              <w:spacing w:line="300" w:lineRule="exact"/>
              <w:jc w:val="center"/>
              <w:rPr>
                <w:rFonts w:ascii="仿宋_GB2312" w:eastAsia="仿宋_GB2312" w:cs="仿宋_GB2312"/>
                <w:szCs w:val="21"/>
              </w:rPr>
            </w:pPr>
            <w:r>
              <w:rPr>
                <w:rFonts w:ascii="仿宋_GB2312" w:eastAsia="仿宋_GB2312" w:cs="仿宋_GB2312"/>
                <w:szCs w:val="21"/>
              </w:rPr>
              <w:t>1259.08</w:t>
            </w:r>
          </w:p>
        </w:tc>
        <w:tc>
          <w:tcPr>
            <w:tcW w:w="1063" w:type="dxa"/>
            <w:tcBorders>
              <w:top w:val="single" w:sz="4" w:space="0" w:color="auto"/>
              <w:left w:val="single" w:sz="4" w:space="0" w:color="auto"/>
              <w:bottom w:val="single" w:sz="4" w:space="0" w:color="auto"/>
              <w:right w:val="single" w:sz="4" w:space="0" w:color="auto"/>
            </w:tcBorders>
            <w:noWrap/>
            <w:vAlign w:val="center"/>
          </w:tcPr>
          <w:p w:rsidR="002C7DC4" w:rsidRDefault="00054F76" w:rsidP="00F07A12">
            <w:pPr>
              <w:pStyle w:val="a0"/>
              <w:spacing w:line="300" w:lineRule="exact"/>
              <w:ind w:firstLineChars="0" w:firstLine="0"/>
              <w:jc w:val="center"/>
              <w:rPr>
                <w:rFonts w:ascii="仿宋_GB2312" w:eastAsia="仿宋_GB2312" w:cs="仿宋_GB2312"/>
                <w:szCs w:val="21"/>
              </w:rPr>
            </w:pPr>
            <w:r>
              <w:rPr>
                <w:rFonts w:ascii="仿宋_GB2312" w:eastAsia="仿宋_GB2312" w:cs="仿宋_GB2312" w:hint="eastAsia"/>
                <w:szCs w:val="21"/>
              </w:rPr>
              <w:t>3231.99</w:t>
            </w:r>
          </w:p>
        </w:tc>
        <w:tc>
          <w:tcPr>
            <w:tcW w:w="927" w:type="dxa"/>
            <w:tcBorders>
              <w:top w:val="single" w:sz="4" w:space="0" w:color="auto"/>
              <w:left w:val="single" w:sz="4" w:space="0" w:color="auto"/>
              <w:bottom w:val="single" w:sz="4" w:space="0" w:color="auto"/>
              <w:right w:val="single" w:sz="4" w:space="0" w:color="auto"/>
            </w:tcBorders>
            <w:noWrap/>
            <w:vAlign w:val="center"/>
          </w:tcPr>
          <w:p w:rsidR="002C7DC4" w:rsidRDefault="002C7DC4" w:rsidP="00F07A12">
            <w:pPr>
              <w:pStyle w:val="a0"/>
              <w:spacing w:line="300" w:lineRule="exact"/>
              <w:ind w:firstLineChars="0" w:firstLine="0"/>
              <w:jc w:val="center"/>
              <w:rPr>
                <w:rFonts w:ascii="仿宋_GB2312" w:eastAsia="仿宋_GB2312" w:cs="仿宋_GB2312"/>
                <w:szCs w:val="21"/>
              </w:rPr>
            </w:pPr>
          </w:p>
        </w:tc>
      </w:tr>
    </w:tbl>
    <w:p w:rsidR="002C7DC4" w:rsidRDefault="002C7DC4">
      <w:pPr>
        <w:spacing w:line="360" w:lineRule="auto"/>
        <w:ind w:leftChars="64" w:left="134" w:firstLineChars="200" w:firstLine="640"/>
        <w:jc w:val="right"/>
        <w:rPr>
          <w:rFonts w:ascii="方正楷体_GBK" w:eastAsia="方正楷体_GBK" w:cs="方正仿宋_GBK"/>
          <w:color w:val="FF0000"/>
          <w:kern w:val="0"/>
          <w:sz w:val="32"/>
          <w:szCs w:val="32"/>
        </w:rPr>
      </w:pPr>
    </w:p>
    <w:p w:rsidR="002C7DC4" w:rsidRDefault="002C7DC4">
      <w:pPr>
        <w:spacing w:line="360" w:lineRule="auto"/>
        <w:ind w:leftChars="64" w:left="134" w:firstLineChars="200" w:firstLine="640"/>
        <w:jc w:val="right"/>
        <w:rPr>
          <w:rFonts w:ascii="方正楷体_GBK" w:eastAsia="方正楷体_GBK" w:cs="方正仿宋_GBK"/>
          <w:color w:val="FF0000"/>
          <w:kern w:val="0"/>
          <w:sz w:val="32"/>
          <w:szCs w:val="32"/>
        </w:rPr>
        <w:sectPr w:rsidR="002C7DC4">
          <w:pgSz w:w="16838" w:h="11906" w:orient="landscape"/>
          <w:pgMar w:top="1587" w:right="2098" w:bottom="1474" w:left="1984" w:header="851" w:footer="992" w:gutter="0"/>
          <w:cols w:space="720"/>
          <w:docGrid w:type="lines" w:linePitch="312"/>
        </w:sectPr>
      </w:pPr>
    </w:p>
    <w:p w:rsidR="002C7DC4" w:rsidRDefault="00054F76">
      <w:pPr>
        <w:adjustRightInd w:val="0"/>
        <w:snapToGrid w:val="0"/>
        <w:spacing w:beforeLines="50" w:before="156" w:afterLines="50" w:after="156"/>
        <w:jc w:val="left"/>
      </w:pPr>
      <w:r>
        <w:rPr>
          <w:rFonts w:hint="eastAsia"/>
        </w:rPr>
        <w:lastRenderedPageBreak/>
        <w:t>附件2：</w:t>
      </w:r>
    </w:p>
    <w:p w:rsidR="002C7DC4" w:rsidRDefault="00054F76">
      <w:pPr>
        <w:adjustRightInd w:val="0"/>
        <w:snapToGrid w:val="0"/>
        <w:spacing w:beforeLines="50" w:before="156" w:afterLines="50" w:after="156" w:line="560" w:lineRule="exact"/>
        <w:jc w:val="center"/>
        <w:rPr>
          <w:rFonts w:ascii="方正小标宋_GBK" w:eastAsia="方正小标宋_GBK" w:cs="方正小标宋_GBK"/>
          <w:bCs/>
          <w:sz w:val="36"/>
          <w:szCs w:val="36"/>
        </w:rPr>
      </w:pPr>
      <w:r>
        <w:rPr>
          <w:rFonts w:ascii="方正小标宋_GBK" w:eastAsia="方正小标宋_GBK" w:cs="方正小标宋_GBK" w:hint="eastAsia"/>
          <w:bCs/>
          <w:sz w:val="36"/>
          <w:szCs w:val="36"/>
        </w:rPr>
        <w:t>2024年获得新品</w:t>
      </w:r>
      <w:proofErr w:type="gramStart"/>
      <w:r>
        <w:rPr>
          <w:rFonts w:ascii="方正小标宋_GBK" w:eastAsia="方正小标宋_GBK" w:cs="方正小标宋_GBK" w:hint="eastAsia"/>
          <w:bCs/>
          <w:sz w:val="36"/>
          <w:szCs w:val="36"/>
        </w:rPr>
        <w:t>种奖补企业</w:t>
      </w:r>
      <w:proofErr w:type="gramEnd"/>
      <w:r>
        <w:rPr>
          <w:rFonts w:ascii="方正小标宋_GBK" w:eastAsia="方正小标宋_GBK" w:cs="方正小标宋_GBK" w:hint="eastAsia"/>
          <w:bCs/>
          <w:sz w:val="36"/>
          <w:szCs w:val="36"/>
        </w:rPr>
        <w:t>和品种名录</w:t>
      </w:r>
    </w:p>
    <w:tbl>
      <w:tblPr>
        <w:tblW w:w="12905" w:type="dxa"/>
        <w:jc w:val="center"/>
        <w:tblLayout w:type="fixed"/>
        <w:tblLook w:val="0000" w:firstRow="0" w:lastRow="0" w:firstColumn="0" w:lastColumn="0" w:noHBand="0" w:noVBand="0"/>
      </w:tblPr>
      <w:tblGrid>
        <w:gridCol w:w="445"/>
        <w:gridCol w:w="471"/>
        <w:gridCol w:w="1956"/>
        <w:gridCol w:w="1514"/>
        <w:gridCol w:w="1149"/>
        <w:gridCol w:w="7370"/>
      </w:tblGrid>
      <w:tr w:rsidR="002C7DC4">
        <w:trPr>
          <w:trHeight w:val="776"/>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黑体" w:eastAsia="黑体" w:cs="宋体"/>
                <w:color w:val="000000"/>
                <w:kern w:val="0"/>
                <w:szCs w:val="21"/>
              </w:rPr>
            </w:pPr>
            <w:r>
              <w:rPr>
                <w:rFonts w:ascii="黑体" w:eastAsia="黑体" w:cs="宋体" w:hint="eastAsia"/>
                <w:color w:val="000000"/>
                <w:kern w:val="0"/>
                <w:szCs w:val="21"/>
              </w:rPr>
              <w:t>序号</w:t>
            </w:r>
          </w:p>
        </w:tc>
        <w:tc>
          <w:tcPr>
            <w:tcW w:w="471"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黑体" w:eastAsia="黑体" w:cs="宋体"/>
                <w:color w:val="000000"/>
                <w:kern w:val="0"/>
                <w:szCs w:val="21"/>
              </w:rPr>
            </w:pPr>
            <w:r>
              <w:rPr>
                <w:rFonts w:ascii="黑体" w:eastAsia="黑体" w:cs="宋体" w:hint="eastAsia"/>
                <w:color w:val="000000"/>
                <w:kern w:val="0"/>
                <w:szCs w:val="21"/>
              </w:rPr>
              <w:t>区属</w:t>
            </w:r>
          </w:p>
        </w:tc>
        <w:tc>
          <w:tcPr>
            <w:tcW w:w="1956"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黑体" w:eastAsia="黑体" w:cs="宋体"/>
                <w:color w:val="000000"/>
                <w:kern w:val="0"/>
                <w:szCs w:val="21"/>
              </w:rPr>
            </w:pPr>
            <w:r>
              <w:rPr>
                <w:rFonts w:ascii="黑体" w:eastAsia="黑体" w:cs="宋体" w:hint="eastAsia"/>
                <w:color w:val="000000"/>
                <w:kern w:val="0"/>
                <w:szCs w:val="21"/>
              </w:rPr>
              <w:t>申请者/品种权人</w:t>
            </w:r>
          </w:p>
        </w:tc>
        <w:tc>
          <w:tcPr>
            <w:tcW w:w="1514"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黑体" w:eastAsia="黑体" w:cs="宋体"/>
                <w:color w:val="000000"/>
                <w:kern w:val="0"/>
                <w:szCs w:val="21"/>
              </w:rPr>
            </w:pPr>
            <w:r>
              <w:rPr>
                <w:rFonts w:ascii="黑体" w:eastAsia="黑体" w:cs="宋体" w:hint="eastAsia"/>
                <w:color w:val="000000"/>
                <w:kern w:val="0"/>
                <w:szCs w:val="21"/>
              </w:rPr>
              <w:t>品名</w:t>
            </w:r>
          </w:p>
        </w:tc>
        <w:tc>
          <w:tcPr>
            <w:tcW w:w="1149"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黑体" w:eastAsia="黑体" w:cs="宋体"/>
                <w:color w:val="000000"/>
                <w:kern w:val="0"/>
                <w:szCs w:val="21"/>
              </w:rPr>
            </w:pPr>
            <w:r>
              <w:rPr>
                <w:rFonts w:ascii="黑体" w:eastAsia="黑体" w:cs="宋体" w:hint="eastAsia"/>
                <w:color w:val="000000"/>
                <w:kern w:val="0"/>
                <w:szCs w:val="21"/>
              </w:rPr>
              <w:t>类别</w:t>
            </w:r>
          </w:p>
        </w:tc>
        <w:tc>
          <w:tcPr>
            <w:tcW w:w="7370"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黑体" w:eastAsia="黑体" w:cs="宋体"/>
                <w:color w:val="000000"/>
                <w:kern w:val="0"/>
                <w:szCs w:val="21"/>
              </w:rPr>
            </w:pPr>
            <w:r>
              <w:rPr>
                <w:rFonts w:ascii="黑体" w:eastAsia="黑体" w:cs="宋体" w:hint="eastAsia"/>
                <w:color w:val="000000"/>
                <w:kern w:val="0"/>
                <w:szCs w:val="21"/>
              </w:rPr>
              <w:t>育种者/培育人</w:t>
            </w:r>
          </w:p>
        </w:tc>
      </w:tr>
      <w:tr w:rsidR="002C7DC4">
        <w:trPr>
          <w:trHeight w:hRule="exact" w:val="433"/>
          <w:jc w:val="center"/>
        </w:trPr>
        <w:tc>
          <w:tcPr>
            <w:tcW w:w="445" w:type="dxa"/>
            <w:tcBorders>
              <w:top w:val="nil"/>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1</w:t>
            </w:r>
          </w:p>
        </w:tc>
        <w:tc>
          <w:tcPr>
            <w:tcW w:w="471" w:type="dxa"/>
            <w:vMerge w:val="restart"/>
            <w:tcBorders>
              <w:top w:val="nil"/>
              <w:left w:val="single" w:sz="4" w:space="0" w:color="auto"/>
              <w:bottom w:val="single" w:sz="4" w:space="0" w:color="000000"/>
              <w:right w:val="single" w:sz="4" w:space="0" w:color="auto"/>
            </w:tcBorders>
            <w:noWrap/>
            <w:textDirection w:val="tbRlV"/>
            <w:vAlign w:val="center"/>
          </w:tcPr>
          <w:p w:rsidR="002C7DC4" w:rsidRDefault="00054F76">
            <w:pPr>
              <w:widowControl/>
              <w:jc w:val="center"/>
              <w:rPr>
                <w:rFonts w:ascii="仿宋_GB2312" w:eastAsia="仿宋_GB2312" w:cs="宋体"/>
                <w:kern w:val="0"/>
                <w:szCs w:val="21"/>
              </w:rPr>
            </w:pPr>
            <w:r>
              <w:rPr>
                <w:rFonts w:ascii="仿宋_GB2312" w:eastAsia="仿宋_GB2312" w:cs="宋体" w:hint="eastAsia"/>
                <w:kern w:val="0"/>
                <w:szCs w:val="21"/>
              </w:rPr>
              <w:t>市本级</w:t>
            </w:r>
          </w:p>
        </w:tc>
        <w:tc>
          <w:tcPr>
            <w:tcW w:w="1956" w:type="dxa"/>
            <w:vMerge w:val="restart"/>
            <w:tcBorders>
              <w:top w:val="nil"/>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kern w:val="0"/>
                <w:szCs w:val="21"/>
              </w:rPr>
            </w:pPr>
            <w:r>
              <w:rPr>
                <w:rFonts w:ascii="仿宋_GB2312" w:eastAsia="仿宋_GB2312" w:cs="宋体" w:hint="eastAsia"/>
                <w:kern w:val="0"/>
                <w:szCs w:val="21"/>
              </w:rPr>
              <w:t>江苏省</w:t>
            </w:r>
            <w:proofErr w:type="gramStart"/>
            <w:r>
              <w:rPr>
                <w:rFonts w:ascii="仿宋_GB2312" w:eastAsia="仿宋_GB2312" w:cs="宋体" w:hint="eastAsia"/>
                <w:kern w:val="0"/>
                <w:szCs w:val="21"/>
              </w:rPr>
              <w:t>大华种业</w:t>
            </w:r>
            <w:proofErr w:type="gramEnd"/>
            <w:r>
              <w:rPr>
                <w:rFonts w:ascii="仿宋_GB2312" w:eastAsia="仿宋_GB2312" w:cs="宋体" w:hint="eastAsia"/>
                <w:kern w:val="0"/>
                <w:szCs w:val="21"/>
              </w:rPr>
              <w:t>集团有限公司</w:t>
            </w:r>
          </w:p>
        </w:tc>
        <w:tc>
          <w:tcPr>
            <w:tcW w:w="1514"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华麦18号</w:t>
            </w:r>
          </w:p>
        </w:tc>
        <w:tc>
          <w:tcPr>
            <w:tcW w:w="1149"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国家审定</w:t>
            </w:r>
          </w:p>
        </w:tc>
        <w:tc>
          <w:tcPr>
            <w:tcW w:w="7370" w:type="dxa"/>
            <w:tcBorders>
              <w:top w:val="nil"/>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江苏省</w:t>
            </w:r>
            <w:proofErr w:type="gramStart"/>
            <w:r>
              <w:rPr>
                <w:rFonts w:ascii="仿宋_GB2312" w:eastAsia="仿宋_GB2312" w:cs="宋体" w:hint="eastAsia"/>
                <w:color w:val="000000"/>
                <w:kern w:val="0"/>
                <w:szCs w:val="21"/>
              </w:rPr>
              <w:t>大华种业</w:t>
            </w:r>
            <w:proofErr w:type="gramEnd"/>
            <w:r>
              <w:rPr>
                <w:rFonts w:ascii="仿宋_GB2312" w:eastAsia="仿宋_GB2312" w:cs="宋体" w:hint="eastAsia"/>
                <w:color w:val="000000"/>
                <w:kern w:val="0"/>
                <w:szCs w:val="21"/>
              </w:rPr>
              <w:t>集团有限公司</w:t>
            </w:r>
          </w:p>
        </w:tc>
      </w:tr>
      <w:tr w:rsidR="002C7DC4">
        <w:trPr>
          <w:trHeight w:hRule="exact" w:val="433"/>
          <w:jc w:val="center"/>
        </w:trPr>
        <w:tc>
          <w:tcPr>
            <w:tcW w:w="445" w:type="dxa"/>
            <w:tcBorders>
              <w:top w:val="nil"/>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2</w:t>
            </w:r>
          </w:p>
        </w:tc>
        <w:tc>
          <w:tcPr>
            <w:tcW w:w="471" w:type="dxa"/>
            <w:vMerge/>
            <w:tcBorders>
              <w:top w:val="nil"/>
              <w:left w:val="single" w:sz="4" w:space="0" w:color="auto"/>
              <w:bottom w:val="single" w:sz="4" w:space="0" w:color="000000"/>
              <w:right w:val="single" w:sz="4" w:space="0" w:color="auto"/>
            </w:tcBorders>
            <w:noWrap/>
            <w:vAlign w:val="center"/>
          </w:tcPr>
          <w:p w:rsidR="002C7DC4" w:rsidRDefault="002C7DC4"/>
        </w:tc>
        <w:tc>
          <w:tcPr>
            <w:tcW w:w="1956" w:type="dxa"/>
            <w:vMerge/>
            <w:tcBorders>
              <w:top w:val="nil"/>
              <w:left w:val="single" w:sz="4" w:space="0" w:color="auto"/>
              <w:bottom w:val="single" w:sz="4" w:space="0" w:color="auto"/>
              <w:right w:val="single" w:sz="4" w:space="0" w:color="auto"/>
            </w:tcBorders>
            <w:noWrap/>
            <w:vAlign w:val="center"/>
          </w:tcPr>
          <w:p w:rsidR="002C7DC4" w:rsidRDefault="002C7DC4"/>
        </w:tc>
        <w:tc>
          <w:tcPr>
            <w:tcW w:w="1514"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华麦20</w:t>
            </w:r>
          </w:p>
        </w:tc>
        <w:tc>
          <w:tcPr>
            <w:tcW w:w="1149"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国家审定</w:t>
            </w:r>
          </w:p>
        </w:tc>
        <w:tc>
          <w:tcPr>
            <w:tcW w:w="7370" w:type="dxa"/>
            <w:tcBorders>
              <w:top w:val="nil"/>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江苏省</w:t>
            </w:r>
            <w:proofErr w:type="gramStart"/>
            <w:r>
              <w:rPr>
                <w:rFonts w:ascii="仿宋_GB2312" w:eastAsia="仿宋_GB2312" w:cs="宋体" w:hint="eastAsia"/>
                <w:color w:val="000000"/>
                <w:kern w:val="0"/>
                <w:szCs w:val="21"/>
              </w:rPr>
              <w:t>大华种业</w:t>
            </w:r>
            <w:proofErr w:type="gramEnd"/>
            <w:r>
              <w:rPr>
                <w:rFonts w:ascii="仿宋_GB2312" w:eastAsia="仿宋_GB2312" w:cs="宋体" w:hint="eastAsia"/>
                <w:color w:val="000000"/>
                <w:kern w:val="0"/>
                <w:szCs w:val="21"/>
              </w:rPr>
              <w:t>集团有限公司</w:t>
            </w:r>
          </w:p>
        </w:tc>
      </w:tr>
      <w:tr w:rsidR="002C7DC4">
        <w:trPr>
          <w:trHeight w:hRule="exact" w:val="433"/>
          <w:jc w:val="center"/>
        </w:trPr>
        <w:tc>
          <w:tcPr>
            <w:tcW w:w="445" w:type="dxa"/>
            <w:tcBorders>
              <w:top w:val="nil"/>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3</w:t>
            </w:r>
          </w:p>
        </w:tc>
        <w:tc>
          <w:tcPr>
            <w:tcW w:w="471" w:type="dxa"/>
            <w:vMerge/>
            <w:tcBorders>
              <w:top w:val="nil"/>
              <w:left w:val="single" w:sz="4" w:space="0" w:color="auto"/>
              <w:bottom w:val="single" w:sz="4" w:space="0" w:color="000000"/>
              <w:right w:val="single" w:sz="4" w:space="0" w:color="auto"/>
            </w:tcBorders>
            <w:noWrap/>
            <w:vAlign w:val="center"/>
          </w:tcPr>
          <w:p w:rsidR="002C7DC4" w:rsidRDefault="002C7DC4"/>
        </w:tc>
        <w:tc>
          <w:tcPr>
            <w:tcW w:w="1956" w:type="dxa"/>
            <w:vMerge/>
            <w:tcBorders>
              <w:top w:val="nil"/>
              <w:left w:val="single" w:sz="4" w:space="0" w:color="auto"/>
              <w:bottom w:val="single" w:sz="4" w:space="0" w:color="auto"/>
              <w:right w:val="single" w:sz="4" w:space="0" w:color="auto"/>
            </w:tcBorders>
            <w:noWrap/>
            <w:vAlign w:val="center"/>
          </w:tcPr>
          <w:p w:rsidR="002C7DC4" w:rsidRDefault="002C7DC4"/>
        </w:tc>
        <w:tc>
          <w:tcPr>
            <w:tcW w:w="1514"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大华1805</w:t>
            </w:r>
          </w:p>
        </w:tc>
        <w:tc>
          <w:tcPr>
            <w:tcW w:w="1149"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省级审定</w:t>
            </w:r>
          </w:p>
        </w:tc>
        <w:tc>
          <w:tcPr>
            <w:tcW w:w="7370" w:type="dxa"/>
            <w:tcBorders>
              <w:top w:val="nil"/>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江苏省</w:t>
            </w:r>
            <w:proofErr w:type="gramStart"/>
            <w:r>
              <w:rPr>
                <w:rFonts w:ascii="仿宋_GB2312" w:eastAsia="仿宋_GB2312" w:cs="宋体" w:hint="eastAsia"/>
                <w:color w:val="000000"/>
                <w:kern w:val="0"/>
                <w:szCs w:val="21"/>
              </w:rPr>
              <w:t>大华种业</w:t>
            </w:r>
            <w:proofErr w:type="gramEnd"/>
            <w:r>
              <w:rPr>
                <w:rFonts w:ascii="仿宋_GB2312" w:eastAsia="仿宋_GB2312" w:cs="宋体" w:hint="eastAsia"/>
                <w:color w:val="000000"/>
                <w:kern w:val="0"/>
                <w:szCs w:val="21"/>
              </w:rPr>
              <w:t>集团有限公司</w:t>
            </w:r>
          </w:p>
        </w:tc>
      </w:tr>
      <w:tr w:rsidR="002C7DC4">
        <w:trPr>
          <w:trHeight w:hRule="exact" w:val="433"/>
          <w:jc w:val="center"/>
        </w:trPr>
        <w:tc>
          <w:tcPr>
            <w:tcW w:w="445" w:type="dxa"/>
            <w:tcBorders>
              <w:top w:val="nil"/>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4</w:t>
            </w:r>
          </w:p>
        </w:tc>
        <w:tc>
          <w:tcPr>
            <w:tcW w:w="471" w:type="dxa"/>
            <w:vMerge/>
            <w:tcBorders>
              <w:top w:val="nil"/>
              <w:left w:val="single" w:sz="4" w:space="0" w:color="auto"/>
              <w:bottom w:val="single" w:sz="4" w:space="0" w:color="000000"/>
              <w:right w:val="single" w:sz="4" w:space="0" w:color="auto"/>
            </w:tcBorders>
            <w:noWrap/>
            <w:vAlign w:val="center"/>
          </w:tcPr>
          <w:p w:rsidR="002C7DC4" w:rsidRDefault="002C7DC4"/>
        </w:tc>
        <w:tc>
          <w:tcPr>
            <w:tcW w:w="1956" w:type="dxa"/>
            <w:vMerge/>
            <w:tcBorders>
              <w:top w:val="nil"/>
              <w:left w:val="single" w:sz="4" w:space="0" w:color="auto"/>
              <w:bottom w:val="single" w:sz="4" w:space="0" w:color="auto"/>
              <w:right w:val="single" w:sz="4" w:space="0" w:color="auto"/>
            </w:tcBorders>
            <w:noWrap/>
            <w:vAlign w:val="center"/>
          </w:tcPr>
          <w:p w:rsidR="002C7DC4" w:rsidRDefault="002C7DC4"/>
        </w:tc>
        <w:tc>
          <w:tcPr>
            <w:tcW w:w="1514"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华</w:t>
            </w:r>
            <w:proofErr w:type="gramStart"/>
            <w:r>
              <w:rPr>
                <w:rFonts w:ascii="仿宋_GB2312" w:eastAsia="仿宋_GB2312" w:cs="宋体" w:hint="eastAsia"/>
                <w:color w:val="000000"/>
                <w:kern w:val="0"/>
                <w:szCs w:val="21"/>
              </w:rPr>
              <w:t>粳</w:t>
            </w:r>
            <w:proofErr w:type="gramEnd"/>
            <w:r>
              <w:rPr>
                <w:rFonts w:ascii="仿宋_GB2312" w:eastAsia="仿宋_GB2312" w:cs="宋体" w:hint="eastAsia"/>
                <w:color w:val="000000"/>
                <w:kern w:val="0"/>
                <w:szCs w:val="21"/>
              </w:rPr>
              <w:t>16号</w:t>
            </w:r>
          </w:p>
        </w:tc>
        <w:tc>
          <w:tcPr>
            <w:tcW w:w="1149"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省级审定</w:t>
            </w:r>
          </w:p>
        </w:tc>
        <w:tc>
          <w:tcPr>
            <w:tcW w:w="7370" w:type="dxa"/>
            <w:tcBorders>
              <w:top w:val="nil"/>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江苏省</w:t>
            </w:r>
            <w:proofErr w:type="gramStart"/>
            <w:r>
              <w:rPr>
                <w:rFonts w:ascii="仿宋_GB2312" w:eastAsia="仿宋_GB2312" w:cs="宋体" w:hint="eastAsia"/>
                <w:color w:val="000000"/>
                <w:kern w:val="0"/>
                <w:szCs w:val="21"/>
              </w:rPr>
              <w:t>大华种业</w:t>
            </w:r>
            <w:proofErr w:type="gramEnd"/>
            <w:r>
              <w:rPr>
                <w:rFonts w:ascii="仿宋_GB2312" w:eastAsia="仿宋_GB2312" w:cs="宋体" w:hint="eastAsia"/>
                <w:color w:val="000000"/>
                <w:kern w:val="0"/>
                <w:szCs w:val="21"/>
              </w:rPr>
              <w:t>集团有限公司、江苏徐州地区淮阴农科所</w:t>
            </w:r>
          </w:p>
        </w:tc>
      </w:tr>
      <w:tr w:rsidR="002C7DC4">
        <w:trPr>
          <w:trHeight w:val="613"/>
          <w:jc w:val="center"/>
        </w:trPr>
        <w:tc>
          <w:tcPr>
            <w:tcW w:w="445" w:type="dxa"/>
            <w:tcBorders>
              <w:top w:val="nil"/>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5</w:t>
            </w:r>
          </w:p>
        </w:tc>
        <w:tc>
          <w:tcPr>
            <w:tcW w:w="471" w:type="dxa"/>
            <w:vMerge/>
            <w:tcBorders>
              <w:top w:val="nil"/>
              <w:left w:val="single" w:sz="4" w:space="0" w:color="auto"/>
              <w:bottom w:val="single" w:sz="4" w:space="0" w:color="000000"/>
              <w:right w:val="single" w:sz="4" w:space="0" w:color="auto"/>
            </w:tcBorders>
            <w:noWrap/>
            <w:vAlign w:val="center"/>
          </w:tcPr>
          <w:p w:rsidR="002C7DC4" w:rsidRDefault="002C7DC4"/>
        </w:tc>
        <w:tc>
          <w:tcPr>
            <w:tcW w:w="1956" w:type="dxa"/>
            <w:vMerge/>
            <w:tcBorders>
              <w:top w:val="nil"/>
              <w:left w:val="single" w:sz="4" w:space="0" w:color="auto"/>
              <w:bottom w:val="single" w:sz="4" w:space="0" w:color="auto"/>
              <w:right w:val="single" w:sz="4" w:space="0" w:color="auto"/>
            </w:tcBorders>
            <w:noWrap/>
            <w:vAlign w:val="center"/>
          </w:tcPr>
          <w:p w:rsidR="002C7DC4" w:rsidRDefault="002C7DC4"/>
        </w:tc>
        <w:tc>
          <w:tcPr>
            <w:tcW w:w="1514"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华麦1038</w:t>
            </w:r>
          </w:p>
        </w:tc>
        <w:tc>
          <w:tcPr>
            <w:tcW w:w="1149"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新品种权</w:t>
            </w:r>
          </w:p>
        </w:tc>
        <w:tc>
          <w:tcPr>
            <w:tcW w:w="7370" w:type="dxa"/>
            <w:tcBorders>
              <w:top w:val="nil"/>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周凤明、滕志英、解小林、陈春、王祝彩、张晓慧、李明星、王先如、邓世峰、徐年龙、王昌梅、高天强、柏林义、周星、时佩佩、陈永华、朱永华、朱玉平</w:t>
            </w:r>
          </w:p>
        </w:tc>
      </w:tr>
      <w:tr w:rsidR="002C7DC4">
        <w:trPr>
          <w:trHeight w:val="443"/>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6</w:t>
            </w:r>
          </w:p>
        </w:tc>
        <w:tc>
          <w:tcPr>
            <w:tcW w:w="471" w:type="dxa"/>
            <w:vMerge/>
            <w:tcBorders>
              <w:top w:val="nil"/>
              <w:left w:val="single" w:sz="4" w:space="0" w:color="auto"/>
              <w:bottom w:val="single" w:sz="4" w:space="0" w:color="000000"/>
              <w:right w:val="single" w:sz="4" w:space="0" w:color="auto"/>
            </w:tcBorders>
            <w:noWrap/>
            <w:vAlign w:val="center"/>
          </w:tcPr>
          <w:p w:rsidR="002C7DC4" w:rsidRDefault="002C7DC4"/>
        </w:tc>
        <w:tc>
          <w:tcPr>
            <w:tcW w:w="1956"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514"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大华1801</w:t>
            </w:r>
          </w:p>
        </w:tc>
        <w:tc>
          <w:tcPr>
            <w:tcW w:w="1149"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新品种权</w:t>
            </w:r>
          </w:p>
        </w:tc>
        <w:tc>
          <w:tcPr>
            <w:tcW w:w="7370" w:type="dxa"/>
            <w:tcBorders>
              <w:top w:val="single" w:sz="4" w:space="0" w:color="auto"/>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孙杰、王朋、张志高、赵青、王先如、刘洪伏、陈次娥、秦龙、张鹏、邓世峰</w:t>
            </w:r>
          </w:p>
        </w:tc>
      </w:tr>
      <w:tr w:rsidR="002C7DC4">
        <w:trPr>
          <w:trHeight w:val="443"/>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7</w:t>
            </w:r>
          </w:p>
        </w:tc>
        <w:tc>
          <w:tcPr>
            <w:tcW w:w="471" w:type="dxa"/>
            <w:vMerge/>
            <w:tcBorders>
              <w:top w:val="nil"/>
              <w:left w:val="single" w:sz="4" w:space="0" w:color="auto"/>
              <w:bottom w:val="single" w:sz="4" w:space="0" w:color="000000"/>
              <w:right w:val="single" w:sz="4" w:space="0" w:color="auto"/>
            </w:tcBorders>
            <w:noWrap/>
            <w:vAlign w:val="center"/>
          </w:tcPr>
          <w:p w:rsidR="002C7DC4" w:rsidRDefault="002C7DC4"/>
        </w:tc>
        <w:tc>
          <w:tcPr>
            <w:tcW w:w="1956" w:type="dxa"/>
            <w:vMerge w:val="restart"/>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kern w:val="0"/>
                <w:szCs w:val="21"/>
              </w:rPr>
            </w:pPr>
            <w:r>
              <w:rPr>
                <w:rFonts w:ascii="仿宋_GB2312" w:eastAsia="仿宋_GB2312" w:cs="宋体" w:hint="eastAsia"/>
                <w:kern w:val="0"/>
                <w:szCs w:val="21"/>
              </w:rPr>
              <w:t>江苏明天种业科技股份有限公司</w:t>
            </w:r>
          </w:p>
        </w:tc>
        <w:tc>
          <w:tcPr>
            <w:tcW w:w="151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扬9优986</w:t>
            </w:r>
          </w:p>
        </w:tc>
        <w:tc>
          <w:tcPr>
            <w:tcW w:w="114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国家审定</w:t>
            </w:r>
          </w:p>
        </w:tc>
        <w:tc>
          <w:tcPr>
            <w:tcW w:w="7370"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江苏明天种业科技股份有限公司、南京农业大学水稻研究所</w:t>
            </w:r>
          </w:p>
        </w:tc>
      </w:tr>
      <w:tr w:rsidR="002C7DC4">
        <w:trPr>
          <w:trHeight w:val="443"/>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8</w:t>
            </w:r>
          </w:p>
        </w:tc>
        <w:tc>
          <w:tcPr>
            <w:tcW w:w="471" w:type="dxa"/>
            <w:vMerge/>
            <w:tcBorders>
              <w:top w:val="nil"/>
              <w:left w:val="single" w:sz="4" w:space="0" w:color="auto"/>
              <w:bottom w:val="single" w:sz="4" w:space="0" w:color="000000"/>
              <w:right w:val="single" w:sz="4" w:space="0" w:color="auto"/>
            </w:tcBorders>
            <w:noWrap/>
            <w:vAlign w:val="center"/>
          </w:tcPr>
          <w:p w:rsidR="002C7DC4" w:rsidRDefault="002C7DC4"/>
        </w:tc>
        <w:tc>
          <w:tcPr>
            <w:tcW w:w="1956"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51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扬9优906</w:t>
            </w:r>
          </w:p>
        </w:tc>
        <w:tc>
          <w:tcPr>
            <w:tcW w:w="114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国家审定</w:t>
            </w:r>
          </w:p>
        </w:tc>
        <w:tc>
          <w:tcPr>
            <w:tcW w:w="7370"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江苏明天种业科技股份有限公司、南京农业大学水稻研究所</w:t>
            </w:r>
          </w:p>
        </w:tc>
      </w:tr>
      <w:tr w:rsidR="002C7DC4">
        <w:trPr>
          <w:trHeight w:val="443"/>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9</w:t>
            </w:r>
          </w:p>
        </w:tc>
        <w:tc>
          <w:tcPr>
            <w:tcW w:w="471" w:type="dxa"/>
            <w:vMerge/>
            <w:tcBorders>
              <w:top w:val="nil"/>
              <w:left w:val="single" w:sz="4" w:space="0" w:color="auto"/>
              <w:bottom w:val="single" w:sz="4" w:space="0" w:color="000000"/>
              <w:right w:val="single" w:sz="4" w:space="0" w:color="auto"/>
            </w:tcBorders>
            <w:noWrap/>
            <w:vAlign w:val="center"/>
          </w:tcPr>
          <w:p w:rsidR="002C7DC4" w:rsidRDefault="002C7DC4"/>
        </w:tc>
        <w:tc>
          <w:tcPr>
            <w:tcW w:w="1956"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51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proofErr w:type="gramStart"/>
            <w:r>
              <w:rPr>
                <w:rFonts w:ascii="仿宋_GB2312" w:eastAsia="仿宋_GB2312" w:cs="宋体" w:hint="eastAsia"/>
                <w:color w:val="000000"/>
                <w:kern w:val="0"/>
                <w:szCs w:val="21"/>
              </w:rPr>
              <w:t>泰香玉</w:t>
            </w:r>
            <w:proofErr w:type="gramEnd"/>
            <w:r>
              <w:rPr>
                <w:rFonts w:ascii="仿宋_GB2312" w:eastAsia="仿宋_GB2312" w:cs="宋体" w:hint="eastAsia"/>
                <w:color w:val="000000"/>
                <w:kern w:val="0"/>
                <w:szCs w:val="21"/>
              </w:rPr>
              <w:t>晶</w:t>
            </w:r>
          </w:p>
        </w:tc>
        <w:tc>
          <w:tcPr>
            <w:tcW w:w="114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省级审定</w:t>
            </w:r>
          </w:p>
        </w:tc>
        <w:tc>
          <w:tcPr>
            <w:tcW w:w="7370"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江苏明天种业科技股份有限公司</w:t>
            </w:r>
          </w:p>
        </w:tc>
      </w:tr>
      <w:tr w:rsidR="002C7DC4">
        <w:trPr>
          <w:trHeight w:val="443"/>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10</w:t>
            </w:r>
          </w:p>
        </w:tc>
        <w:tc>
          <w:tcPr>
            <w:tcW w:w="471" w:type="dxa"/>
            <w:vMerge/>
            <w:tcBorders>
              <w:top w:val="nil"/>
              <w:left w:val="single" w:sz="4" w:space="0" w:color="auto"/>
              <w:bottom w:val="single" w:sz="4" w:space="0" w:color="000000"/>
              <w:right w:val="single" w:sz="4" w:space="0" w:color="auto"/>
            </w:tcBorders>
            <w:noWrap/>
            <w:vAlign w:val="center"/>
          </w:tcPr>
          <w:p w:rsidR="002C7DC4" w:rsidRDefault="002C7DC4"/>
        </w:tc>
        <w:tc>
          <w:tcPr>
            <w:tcW w:w="1956"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51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宁两优7622</w:t>
            </w:r>
          </w:p>
        </w:tc>
        <w:tc>
          <w:tcPr>
            <w:tcW w:w="114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省级审定</w:t>
            </w:r>
          </w:p>
        </w:tc>
        <w:tc>
          <w:tcPr>
            <w:tcW w:w="7370"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江苏明天种业科技股份有限公司、金湖</w:t>
            </w:r>
            <w:proofErr w:type="gramStart"/>
            <w:r>
              <w:rPr>
                <w:rFonts w:ascii="仿宋_GB2312" w:eastAsia="仿宋_GB2312" w:cs="宋体" w:hint="eastAsia"/>
                <w:color w:val="000000"/>
                <w:kern w:val="0"/>
                <w:szCs w:val="21"/>
              </w:rPr>
              <w:t>明天农业</w:t>
            </w:r>
            <w:proofErr w:type="gramEnd"/>
            <w:r>
              <w:rPr>
                <w:rFonts w:ascii="仿宋_GB2312" w:eastAsia="仿宋_GB2312" w:cs="宋体" w:hint="eastAsia"/>
                <w:color w:val="000000"/>
                <w:kern w:val="0"/>
                <w:szCs w:val="21"/>
              </w:rPr>
              <w:t>科技有限公司</w:t>
            </w:r>
          </w:p>
        </w:tc>
      </w:tr>
      <w:tr w:rsidR="002C7DC4">
        <w:trPr>
          <w:trHeight w:val="443"/>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11</w:t>
            </w:r>
          </w:p>
        </w:tc>
        <w:tc>
          <w:tcPr>
            <w:tcW w:w="471" w:type="dxa"/>
            <w:vMerge/>
            <w:tcBorders>
              <w:top w:val="nil"/>
              <w:left w:val="single" w:sz="4" w:space="0" w:color="auto"/>
              <w:bottom w:val="single" w:sz="4" w:space="0" w:color="000000"/>
              <w:right w:val="single" w:sz="4" w:space="0" w:color="auto"/>
            </w:tcBorders>
            <w:noWrap/>
            <w:vAlign w:val="center"/>
          </w:tcPr>
          <w:p w:rsidR="002C7DC4" w:rsidRDefault="002C7DC4"/>
        </w:tc>
        <w:tc>
          <w:tcPr>
            <w:tcW w:w="1956"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514"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瑞两优1503</w:t>
            </w:r>
          </w:p>
        </w:tc>
        <w:tc>
          <w:tcPr>
            <w:tcW w:w="1149"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省级审定</w:t>
            </w:r>
          </w:p>
        </w:tc>
        <w:tc>
          <w:tcPr>
            <w:tcW w:w="7370" w:type="dxa"/>
            <w:tcBorders>
              <w:top w:val="single" w:sz="4" w:space="0" w:color="auto"/>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江苏明天种业科技股份有限公司、淮安明天种业科技有限公司</w:t>
            </w:r>
          </w:p>
        </w:tc>
      </w:tr>
      <w:tr w:rsidR="002C7DC4">
        <w:trPr>
          <w:trHeight w:val="443"/>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12</w:t>
            </w:r>
          </w:p>
        </w:tc>
        <w:tc>
          <w:tcPr>
            <w:tcW w:w="471" w:type="dxa"/>
            <w:vMerge/>
            <w:tcBorders>
              <w:top w:val="nil"/>
              <w:left w:val="single" w:sz="4" w:space="0" w:color="auto"/>
              <w:bottom w:val="single" w:sz="4" w:space="0" w:color="000000"/>
              <w:right w:val="single" w:sz="4" w:space="0" w:color="auto"/>
            </w:tcBorders>
            <w:noWrap/>
            <w:vAlign w:val="center"/>
          </w:tcPr>
          <w:p w:rsidR="002C7DC4" w:rsidRDefault="002C7DC4"/>
        </w:tc>
        <w:tc>
          <w:tcPr>
            <w:tcW w:w="1956"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514"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明天369</w:t>
            </w:r>
          </w:p>
        </w:tc>
        <w:tc>
          <w:tcPr>
            <w:tcW w:w="1149"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省级审定</w:t>
            </w:r>
          </w:p>
        </w:tc>
        <w:tc>
          <w:tcPr>
            <w:tcW w:w="7370" w:type="dxa"/>
            <w:tcBorders>
              <w:top w:val="single" w:sz="4" w:space="0" w:color="auto"/>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江苏明天种业科技股份有限公司</w:t>
            </w:r>
          </w:p>
        </w:tc>
      </w:tr>
      <w:tr w:rsidR="002C7DC4">
        <w:trPr>
          <w:trHeight w:val="443"/>
          <w:jc w:val="center"/>
        </w:trPr>
        <w:tc>
          <w:tcPr>
            <w:tcW w:w="445" w:type="dxa"/>
            <w:tcBorders>
              <w:top w:val="nil"/>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13</w:t>
            </w:r>
          </w:p>
        </w:tc>
        <w:tc>
          <w:tcPr>
            <w:tcW w:w="471" w:type="dxa"/>
            <w:vMerge/>
            <w:tcBorders>
              <w:top w:val="nil"/>
              <w:left w:val="single" w:sz="4" w:space="0" w:color="auto"/>
              <w:bottom w:val="single" w:sz="4" w:space="0" w:color="000000"/>
              <w:right w:val="single" w:sz="4" w:space="0" w:color="auto"/>
            </w:tcBorders>
            <w:noWrap/>
            <w:vAlign w:val="center"/>
          </w:tcPr>
          <w:p w:rsidR="002C7DC4" w:rsidRDefault="002C7DC4"/>
        </w:tc>
        <w:tc>
          <w:tcPr>
            <w:tcW w:w="1956" w:type="dxa"/>
            <w:vMerge/>
            <w:tcBorders>
              <w:top w:val="nil"/>
              <w:left w:val="single" w:sz="4" w:space="0" w:color="auto"/>
              <w:bottom w:val="single" w:sz="4" w:space="0" w:color="auto"/>
              <w:right w:val="single" w:sz="4" w:space="0" w:color="auto"/>
            </w:tcBorders>
            <w:noWrap/>
            <w:vAlign w:val="center"/>
          </w:tcPr>
          <w:p w:rsidR="002C7DC4" w:rsidRDefault="002C7DC4"/>
        </w:tc>
        <w:tc>
          <w:tcPr>
            <w:tcW w:w="1514"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proofErr w:type="gramStart"/>
            <w:r>
              <w:rPr>
                <w:rFonts w:ascii="仿宋_GB2312" w:eastAsia="仿宋_GB2312" w:cs="宋体" w:hint="eastAsia"/>
                <w:color w:val="000000"/>
                <w:kern w:val="0"/>
                <w:szCs w:val="21"/>
              </w:rPr>
              <w:t>明科玉</w:t>
            </w:r>
            <w:proofErr w:type="gramEnd"/>
            <w:r>
              <w:rPr>
                <w:rFonts w:ascii="仿宋_GB2312" w:eastAsia="仿宋_GB2312" w:cs="宋体" w:hint="eastAsia"/>
                <w:color w:val="000000"/>
                <w:kern w:val="0"/>
                <w:szCs w:val="21"/>
              </w:rPr>
              <w:t>918</w:t>
            </w:r>
          </w:p>
        </w:tc>
        <w:tc>
          <w:tcPr>
            <w:tcW w:w="1149"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省级审定</w:t>
            </w:r>
          </w:p>
        </w:tc>
        <w:tc>
          <w:tcPr>
            <w:tcW w:w="7370" w:type="dxa"/>
            <w:tcBorders>
              <w:top w:val="nil"/>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江苏明天种业科技股份有限公司</w:t>
            </w:r>
          </w:p>
        </w:tc>
      </w:tr>
      <w:tr w:rsidR="002C7DC4">
        <w:trPr>
          <w:trHeight w:val="443"/>
          <w:jc w:val="center"/>
        </w:trPr>
        <w:tc>
          <w:tcPr>
            <w:tcW w:w="445" w:type="dxa"/>
            <w:tcBorders>
              <w:top w:val="nil"/>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14</w:t>
            </w:r>
          </w:p>
        </w:tc>
        <w:tc>
          <w:tcPr>
            <w:tcW w:w="471" w:type="dxa"/>
            <w:vMerge/>
            <w:tcBorders>
              <w:top w:val="nil"/>
              <w:left w:val="single" w:sz="4" w:space="0" w:color="auto"/>
              <w:bottom w:val="single" w:sz="4" w:space="0" w:color="000000"/>
              <w:right w:val="single" w:sz="4" w:space="0" w:color="auto"/>
            </w:tcBorders>
            <w:noWrap/>
            <w:vAlign w:val="center"/>
          </w:tcPr>
          <w:p w:rsidR="002C7DC4" w:rsidRDefault="002C7DC4"/>
        </w:tc>
        <w:tc>
          <w:tcPr>
            <w:tcW w:w="1956" w:type="dxa"/>
            <w:vMerge/>
            <w:tcBorders>
              <w:top w:val="nil"/>
              <w:left w:val="single" w:sz="4" w:space="0" w:color="auto"/>
              <w:bottom w:val="single" w:sz="4" w:space="0" w:color="auto"/>
              <w:right w:val="single" w:sz="4" w:space="0" w:color="auto"/>
            </w:tcBorders>
            <w:noWrap/>
            <w:vAlign w:val="center"/>
          </w:tcPr>
          <w:p w:rsidR="002C7DC4" w:rsidRDefault="002C7DC4"/>
        </w:tc>
        <w:tc>
          <w:tcPr>
            <w:tcW w:w="1514"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明</w:t>
            </w:r>
            <w:proofErr w:type="gramStart"/>
            <w:r>
              <w:rPr>
                <w:rFonts w:ascii="仿宋_GB2312" w:eastAsia="仿宋_GB2312" w:cs="宋体" w:hint="eastAsia"/>
                <w:color w:val="000000"/>
                <w:kern w:val="0"/>
                <w:szCs w:val="21"/>
              </w:rPr>
              <w:t>粳</w:t>
            </w:r>
            <w:proofErr w:type="gramEnd"/>
            <w:r>
              <w:rPr>
                <w:rFonts w:ascii="仿宋_GB2312" w:eastAsia="仿宋_GB2312" w:cs="宋体" w:hint="eastAsia"/>
                <w:color w:val="000000"/>
                <w:kern w:val="0"/>
                <w:szCs w:val="21"/>
              </w:rPr>
              <w:t>816</w:t>
            </w:r>
          </w:p>
        </w:tc>
        <w:tc>
          <w:tcPr>
            <w:tcW w:w="1149"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新品种权</w:t>
            </w:r>
          </w:p>
        </w:tc>
        <w:tc>
          <w:tcPr>
            <w:tcW w:w="7370" w:type="dxa"/>
            <w:tcBorders>
              <w:top w:val="nil"/>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王波、陈文华、蒋厚良、张婕、韩国标</w:t>
            </w:r>
          </w:p>
        </w:tc>
      </w:tr>
      <w:tr w:rsidR="002C7DC4">
        <w:trPr>
          <w:trHeight w:val="453"/>
          <w:jc w:val="center"/>
        </w:trPr>
        <w:tc>
          <w:tcPr>
            <w:tcW w:w="445" w:type="dxa"/>
            <w:tcBorders>
              <w:top w:val="nil"/>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lastRenderedPageBreak/>
              <w:t>15</w:t>
            </w:r>
          </w:p>
        </w:tc>
        <w:tc>
          <w:tcPr>
            <w:tcW w:w="471" w:type="dxa"/>
            <w:vMerge/>
            <w:tcBorders>
              <w:top w:val="nil"/>
              <w:left w:val="single" w:sz="4" w:space="0" w:color="auto"/>
              <w:bottom w:val="single" w:sz="4" w:space="0" w:color="000000"/>
              <w:right w:val="single" w:sz="4" w:space="0" w:color="auto"/>
            </w:tcBorders>
            <w:noWrap/>
            <w:vAlign w:val="center"/>
          </w:tcPr>
          <w:p w:rsidR="002C7DC4" w:rsidRDefault="002C7DC4"/>
        </w:tc>
        <w:tc>
          <w:tcPr>
            <w:tcW w:w="1956" w:type="dxa"/>
            <w:vMerge/>
            <w:tcBorders>
              <w:top w:val="nil"/>
              <w:left w:val="single" w:sz="4" w:space="0" w:color="auto"/>
              <w:bottom w:val="single" w:sz="4" w:space="0" w:color="auto"/>
              <w:right w:val="single" w:sz="4" w:space="0" w:color="auto"/>
            </w:tcBorders>
            <w:noWrap/>
            <w:vAlign w:val="center"/>
          </w:tcPr>
          <w:p w:rsidR="002C7DC4" w:rsidRDefault="002C7DC4"/>
        </w:tc>
        <w:tc>
          <w:tcPr>
            <w:tcW w:w="1514"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明天760</w:t>
            </w:r>
          </w:p>
        </w:tc>
        <w:tc>
          <w:tcPr>
            <w:tcW w:w="1149"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新品种权</w:t>
            </w:r>
          </w:p>
        </w:tc>
        <w:tc>
          <w:tcPr>
            <w:tcW w:w="7370" w:type="dxa"/>
            <w:tcBorders>
              <w:top w:val="nil"/>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王波、陈红健、</w:t>
            </w:r>
            <w:proofErr w:type="gramStart"/>
            <w:r>
              <w:rPr>
                <w:rFonts w:ascii="仿宋_GB2312" w:eastAsia="仿宋_GB2312" w:cs="宋体" w:hint="eastAsia"/>
                <w:color w:val="000000"/>
                <w:kern w:val="0"/>
                <w:szCs w:val="21"/>
              </w:rPr>
              <w:t>踅文亮</w:t>
            </w:r>
            <w:proofErr w:type="gramEnd"/>
            <w:r>
              <w:rPr>
                <w:rFonts w:ascii="仿宋_GB2312" w:eastAsia="仿宋_GB2312" w:cs="宋体" w:hint="eastAsia"/>
                <w:color w:val="000000"/>
                <w:kern w:val="0"/>
                <w:szCs w:val="21"/>
              </w:rPr>
              <w:t>、师洪飞、柴玉坡、曾旭辉、张婕</w:t>
            </w:r>
          </w:p>
        </w:tc>
      </w:tr>
      <w:tr w:rsidR="002C7DC4">
        <w:trPr>
          <w:trHeight w:val="990"/>
          <w:jc w:val="center"/>
        </w:trPr>
        <w:tc>
          <w:tcPr>
            <w:tcW w:w="445" w:type="dxa"/>
            <w:tcBorders>
              <w:top w:val="nil"/>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16</w:t>
            </w:r>
          </w:p>
        </w:tc>
        <w:tc>
          <w:tcPr>
            <w:tcW w:w="471" w:type="dxa"/>
            <w:vMerge/>
            <w:tcBorders>
              <w:top w:val="nil"/>
              <w:left w:val="single" w:sz="4" w:space="0" w:color="auto"/>
              <w:bottom w:val="single" w:sz="4" w:space="0" w:color="000000"/>
              <w:right w:val="single" w:sz="4" w:space="0" w:color="auto"/>
            </w:tcBorders>
            <w:noWrap/>
            <w:vAlign w:val="center"/>
          </w:tcPr>
          <w:p w:rsidR="002C7DC4" w:rsidRDefault="002C7DC4"/>
        </w:tc>
        <w:tc>
          <w:tcPr>
            <w:tcW w:w="1956"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江苏悦丰种业科技有限公司</w:t>
            </w:r>
          </w:p>
        </w:tc>
        <w:tc>
          <w:tcPr>
            <w:tcW w:w="1514"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proofErr w:type="gramStart"/>
            <w:r>
              <w:rPr>
                <w:rFonts w:ascii="仿宋_GB2312" w:eastAsia="仿宋_GB2312" w:cs="宋体" w:hint="eastAsia"/>
                <w:color w:val="000000"/>
                <w:kern w:val="0"/>
                <w:szCs w:val="21"/>
              </w:rPr>
              <w:t>硕两优</w:t>
            </w:r>
            <w:proofErr w:type="gramEnd"/>
            <w:r>
              <w:rPr>
                <w:rFonts w:ascii="仿宋_GB2312" w:eastAsia="仿宋_GB2312" w:cs="宋体" w:hint="eastAsia"/>
                <w:color w:val="000000"/>
                <w:kern w:val="0"/>
                <w:szCs w:val="21"/>
              </w:rPr>
              <w:t>6399</w:t>
            </w:r>
          </w:p>
        </w:tc>
        <w:tc>
          <w:tcPr>
            <w:tcW w:w="1149"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国家审定</w:t>
            </w:r>
          </w:p>
        </w:tc>
        <w:tc>
          <w:tcPr>
            <w:tcW w:w="7370" w:type="dxa"/>
            <w:tcBorders>
              <w:top w:val="nil"/>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江苏悦丰种业科技有限公司</w:t>
            </w:r>
          </w:p>
        </w:tc>
      </w:tr>
      <w:tr w:rsidR="002C7DC4">
        <w:trPr>
          <w:trHeight w:hRule="exact" w:val="433"/>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17</w:t>
            </w:r>
          </w:p>
        </w:tc>
        <w:tc>
          <w:tcPr>
            <w:tcW w:w="471" w:type="dxa"/>
            <w:vMerge/>
            <w:tcBorders>
              <w:top w:val="nil"/>
              <w:left w:val="single" w:sz="4" w:space="0" w:color="auto"/>
              <w:bottom w:val="single" w:sz="4" w:space="0" w:color="000000"/>
              <w:right w:val="single" w:sz="4" w:space="0" w:color="auto"/>
            </w:tcBorders>
            <w:noWrap/>
            <w:vAlign w:val="center"/>
          </w:tcPr>
          <w:p w:rsidR="002C7DC4" w:rsidRDefault="002C7DC4"/>
        </w:tc>
        <w:tc>
          <w:tcPr>
            <w:tcW w:w="1956" w:type="dxa"/>
            <w:vMerge w:val="restart"/>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南京苏乐种业科技有限公司</w:t>
            </w:r>
          </w:p>
        </w:tc>
        <w:tc>
          <w:tcPr>
            <w:tcW w:w="151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苏</w:t>
            </w:r>
            <w:proofErr w:type="gramStart"/>
            <w:r>
              <w:rPr>
                <w:rFonts w:ascii="仿宋_GB2312" w:eastAsia="仿宋_GB2312" w:cs="宋体" w:hint="eastAsia"/>
                <w:color w:val="000000"/>
                <w:kern w:val="0"/>
                <w:szCs w:val="21"/>
              </w:rPr>
              <w:t>研</w:t>
            </w:r>
            <w:proofErr w:type="gramEnd"/>
            <w:r>
              <w:rPr>
                <w:rFonts w:ascii="仿宋_GB2312" w:eastAsia="仿宋_GB2312" w:cs="宋体" w:hint="eastAsia"/>
                <w:color w:val="000000"/>
                <w:kern w:val="0"/>
                <w:szCs w:val="21"/>
              </w:rPr>
              <w:t>麦0708</w:t>
            </w:r>
          </w:p>
        </w:tc>
        <w:tc>
          <w:tcPr>
            <w:tcW w:w="114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国家审定</w:t>
            </w:r>
          </w:p>
        </w:tc>
        <w:tc>
          <w:tcPr>
            <w:tcW w:w="7370"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南京苏乐种业科技有限公司</w:t>
            </w:r>
          </w:p>
        </w:tc>
      </w:tr>
      <w:tr w:rsidR="002C7DC4">
        <w:trPr>
          <w:trHeight w:hRule="exact" w:val="433"/>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18</w:t>
            </w:r>
          </w:p>
        </w:tc>
        <w:tc>
          <w:tcPr>
            <w:tcW w:w="471" w:type="dxa"/>
            <w:vMerge/>
            <w:tcBorders>
              <w:top w:val="nil"/>
              <w:left w:val="single" w:sz="4" w:space="0" w:color="auto"/>
              <w:bottom w:val="single" w:sz="4" w:space="0" w:color="000000"/>
              <w:right w:val="single" w:sz="4" w:space="0" w:color="auto"/>
            </w:tcBorders>
            <w:noWrap/>
            <w:vAlign w:val="center"/>
          </w:tcPr>
          <w:p w:rsidR="002C7DC4" w:rsidRDefault="002C7DC4"/>
        </w:tc>
        <w:tc>
          <w:tcPr>
            <w:tcW w:w="1956"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514"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苏</w:t>
            </w:r>
            <w:proofErr w:type="gramStart"/>
            <w:r>
              <w:rPr>
                <w:rFonts w:ascii="仿宋_GB2312" w:eastAsia="仿宋_GB2312" w:cs="宋体" w:hint="eastAsia"/>
                <w:color w:val="000000"/>
                <w:kern w:val="0"/>
                <w:szCs w:val="21"/>
              </w:rPr>
              <w:t>研</w:t>
            </w:r>
            <w:proofErr w:type="gramEnd"/>
            <w:r>
              <w:rPr>
                <w:rFonts w:ascii="仿宋_GB2312" w:eastAsia="仿宋_GB2312" w:cs="宋体" w:hint="eastAsia"/>
                <w:color w:val="000000"/>
                <w:kern w:val="0"/>
                <w:szCs w:val="21"/>
              </w:rPr>
              <w:t>麦611</w:t>
            </w:r>
          </w:p>
        </w:tc>
        <w:tc>
          <w:tcPr>
            <w:tcW w:w="1149"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省级审定</w:t>
            </w:r>
          </w:p>
        </w:tc>
        <w:tc>
          <w:tcPr>
            <w:tcW w:w="7370" w:type="dxa"/>
            <w:tcBorders>
              <w:top w:val="single" w:sz="4" w:space="0" w:color="auto"/>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南京苏乐种业科技有限公司、江苏苏乐种业科技有限公司</w:t>
            </w:r>
          </w:p>
        </w:tc>
      </w:tr>
      <w:tr w:rsidR="002C7DC4">
        <w:trPr>
          <w:trHeight w:hRule="exact" w:val="433"/>
          <w:jc w:val="center"/>
        </w:trPr>
        <w:tc>
          <w:tcPr>
            <w:tcW w:w="445" w:type="dxa"/>
            <w:tcBorders>
              <w:top w:val="nil"/>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19</w:t>
            </w:r>
          </w:p>
        </w:tc>
        <w:tc>
          <w:tcPr>
            <w:tcW w:w="471" w:type="dxa"/>
            <w:vMerge/>
            <w:tcBorders>
              <w:top w:val="nil"/>
              <w:left w:val="single" w:sz="4" w:space="0" w:color="auto"/>
              <w:bottom w:val="single" w:sz="4" w:space="0" w:color="000000"/>
              <w:right w:val="single" w:sz="4" w:space="0" w:color="auto"/>
            </w:tcBorders>
            <w:noWrap/>
            <w:vAlign w:val="center"/>
          </w:tcPr>
          <w:p w:rsidR="002C7DC4" w:rsidRDefault="002C7DC4"/>
        </w:tc>
        <w:tc>
          <w:tcPr>
            <w:tcW w:w="1956" w:type="dxa"/>
            <w:vMerge/>
            <w:tcBorders>
              <w:top w:val="nil"/>
              <w:left w:val="single" w:sz="4" w:space="0" w:color="auto"/>
              <w:bottom w:val="single" w:sz="4" w:space="0" w:color="auto"/>
              <w:right w:val="single" w:sz="4" w:space="0" w:color="auto"/>
            </w:tcBorders>
            <w:noWrap/>
            <w:vAlign w:val="center"/>
          </w:tcPr>
          <w:p w:rsidR="002C7DC4" w:rsidRDefault="002C7DC4"/>
        </w:tc>
        <w:tc>
          <w:tcPr>
            <w:tcW w:w="1514"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中</w:t>
            </w:r>
            <w:proofErr w:type="gramStart"/>
            <w:r>
              <w:rPr>
                <w:rFonts w:ascii="仿宋_GB2312" w:eastAsia="仿宋_GB2312" w:cs="宋体" w:hint="eastAsia"/>
                <w:color w:val="000000"/>
                <w:kern w:val="0"/>
                <w:szCs w:val="21"/>
              </w:rPr>
              <w:t>研</w:t>
            </w:r>
            <w:proofErr w:type="gramEnd"/>
            <w:r>
              <w:rPr>
                <w:rFonts w:ascii="仿宋_GB2312" w:eastAsia="仿宋_GB2312" w:cs="宋体" w:hint="eastAsia"/>
                <w:color w:val="000000"/>
                <w:kern w:val="0"/>
                <w:szCs w:val="21"/>
              </w:rPr>
              <w:t>稻881</w:t>
            </w:r>
          </w:p>
        </w:tc>
        <w:tc>
          <w:tcPr>
            <w:tcW w:w="1149"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省级审定</w:t>
            </w:r>
          </w:p>
        </w:tc>
        <w:tc>
          <w:tcPr>
            <w:tcW w:w="7370" w:type="dxa"/>
            <w:tcBorders>
              <w:top w:val="nil"/>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南京苏乐种业科技有限公司</w:t>
            </w:r>
          </w:p>
        </w:tc>
      </w:tr>
      <w:tr w:rsidR="002C7DC4">
        <w:trPr>
          <w:trHeight w:hRule="exact" w:val="433"/>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20</w:t>
            </w:r>
          </w:p>
        </w:tc>
        <w:tc>
          <w:tcPr>
            <w:tcW w:w="471" w:type="dxa"/>
            <w:vMerge/>
            <w:tcBorders>
              <w:top w:val="nil"/>
              <w:left w:val="single" w:sz="4" w:space="0" w:color="auto"/>
              <w:bottom w:val="single" w:sz="4" w:space="0" w:color="000000"/>
              <w:right w:val="single" w:sz="4" w:space="0" w:color="auto"/>
            </w:tcBorders>
            <w:noWrap/>
            <w:vAlign w:val="center"/>
          </w:tcPr>
          <w:p w:rsidR="002C7DC4" w:rsidRDefault="002C7DC4"/>
        </w:tc>
        <w:tc>
          <w:tcPr>
            <w:tcW w:w="1956" w:type="dxa"/>
            <w:vMerge w:val="restart"/>
            <w:tcBorders>
              <w:top w:val="single" w:sz="4" w:space="0" w:color="auto"/>
              <w:left w:val="single" w:sz="4" w:space="0" w:color="auto"/>
              <w:right w:val="single" w:sz="4" w:space="0" w:color="auto"/>
            </w:tcBorders>
            <w:noWrap/>
            <w:vAlign w:val="center"/>
          </w:tcPr>
          <w:p w:rsidR="002C7DC4" w:rsidRDefault="00054F76">
            <w:pPr>
              <w:jc w:val="center"/>
              <w:rPr>
                <w:rFonts w:ascii="仿宋_GB2312" w:eastAsia="仿宋_GB2312" w:cs="宋体"/>
                <w:color w:val="000000"/>
                <w:szCs w:val="21"/>
              </w:rPr>
            </w:pPr>
            <w:r>
              <w:rPr>
                <w:rFonts w:ascii="仿宋_GB2312" w:eastAsia="仿宋_GB2312" w:hint="eastAsia"/>
                <w:color w:val="000000"/>
                <w:szCs w:val="21"/>
              </w:rPr>
              <w:t>南京理想农业科技有限公司</w:t>
            </w:r>
          </w:p>
        </w:tc>
        <w:tc>
          <w:tcPr>
            <w:tcW w:w="1514" w:type="dxa"/>
            <w:tcBorders>
              <w:top w:val="single" w:sz="4" w:space="0" w:color="auto"/>
              <w:left w:val="nil"/>
              <w:bottom w:val="single" w:sz="4" w:space="0" w:color="auto"/>
              <w:right w:val="single" w:sz="4" w:space="0" w:color="auto"/>
            </w:tcBorders>
            <w:noWrap/>
            <w:vAlign w:val="center"/>
          </w:tcPr>
          <w:p w:rsidR="002C7DC4" w:rsidRDefault="00054F76">
            <w:pPr>
              <w:jc w:val="center"/>
              <w:rPr>
                <w:rFonts w:ascii="仿宋_GB2312" w:eastAsia="仿宋_GB2312" w:cs="宋体"/>
                <w:color w:val="000000"/>
                <w:szCs w:val="21"/>
              </w:rPr>
            </w:pPr>
            <w:proofErr w:type="gramStart"/>
            <w:r>
              <w:rPr>
                <w:rFonts w:ascii="仿宋_GB2312" w:eastAsia="仿宋_GB2312" w:hint="eastAsia"/>
                <w:color w:val="000000"/>
                <w:szCs w:val="21"/>
              </w:rPr>
              <w:t>理想彩</w:t>
            </w:r>
            <w:proofErr w:type="gramEnd"/>
            <w:r>
              <w:rPr>
                <w:rFonts w:ascii="仿宋_GB2312" w:eastAsia="仿宋_GB2312" w:hint="eastAsia"/>
                <w:color w:val="000000"/>
                <w:szCs w:val="21"/>
              </w:rPr>
              <w:t>甜糯97</w:t>
            </w:r>
          </w:p>
        </w:tc>
        <w:tc>
          <w:tcPr>
            <w:tcW w:w="1149" w:type="dxa"/>
            <w:tcBorders>
              <w:top w:val="single" w:sz="4" w:space="0" w:color="auto"/>
              <w:left w:val="nil"/>
              <w:bottom w:val="single" w:sz="4" w:space="0" w:color="auto"/>
              <w:right w:val="single" w:sz="4" w:space="0" w:color="auto"/>
            </w:tcBorders>
            <w:noWrap/>
            <w:vAlign w:val="center"/>
          </w:tcPr>
          <w:p w:rsidR="002C7DC4" w:rsidRDefault="00054F76">
            <w:pPr>
              <w:jc w:val="center"/>
              <w:rPr>
                <w:rFonts w:ascii="仿宋_GB2312" w:eastAsia="仿宋_GB2312" w:cs="宋体"/>
                <w:color w:val="000000"/>
                <w:szCs w:val="21"/>
              </w:rPr>
            </w:pPr>
            <w:r>
              <w:rPr>
                <w:rFonts w:ascii="仿宋_GB2312" w:eastAsia="仿宋_GB2312" w:hint="eastAsia"/>
                <w:color w:val="000000"/>
                <w:szCs w:val="21"/>
              </w:rPr>
              <w:t>省级审定</w:t>
            </w:r>
          </w:p>
        </w:tc>
        <w:tc>
          <w:tcPr>
            <w:tcW w:w="7370" w:type="dxa"/>
            <w:tcBorders>
              <w:top w:val="single" w:sz="4" w:space="0" w:color="auto"/>
              <w:left w:val="nil"/>
              <w:bottom w:val="single" w:sz="4" w:space="0" w:color="auto"/>
              <w:right w:val="single" w:sz="4" w:space="0" w:color="auto"/>
            </w:tcBorders>
            <w:noWrap/>
            <w:vAlign w:val="center"/>
          </w:tcPr>
          <w:p w:rsidR="002C7DC4" w:rsidRDefault="00054F76">
            <w:pPr>
              <w:rPr>
                <w:rFonts w:ascii="仿宋_GB2312" w:eastAsia="仿宋_GB2312" w:cs="宋体"/>
                <w:color w:val="000000"/>
                <w:szCs w:val="21"/>
              </w:rPr>
            </w:pPr>
            <w:r>
              <w:rPr>
                <w:rFonts w:ascii="仿宋_GB2312" w:eastAsia="仿宋_GB2312" w:hint="eastAsia"/>
                <w:color w:val="000000"/>
                <w:szCs w:val="21"/>
              </w:rPr>
              <w:t>南京理想农业科技有限公司、李艳艳、周鸿章、史晓杰、</w:t>
            </w:r>
            <w:proofErr w:type="gramStart"/>
            <w:r>
              <w:rPr>
                <w:rFonts w:ascii="仿宋_GB2312" w:eastAsia="仿宋_GB2312" w:hint="eastAsia"/>
                <w:color w:val="000000"/>
                <w:szCs w:val="21"/>
              </w:rPr>
              <w:t>虎泽凤</w:t>
            </w:r>
            <w:proofErr w:type="gramEnd"/>
            <w:r>
              <w:rPr>
                <w:rFonts w:ascii="仿宋_GB2312" w:eastAsia="仿宋_GB2312" w:hint="eastAsia"/>
                <w:color w:val="000000"/>
                <w:szCs w:val="21"/>
              </w:rPr>
              <w:t>、司聪聪</w:t>
            </w:r>
          </w:p>
        </w:tc>
      </w:tr>
      <w:tr w:rsidR="002C7DC4">
        <w:trPr>
          <w:trHeight w:hRule="exact" w:val="433"/>
          <w:jc w:val="center"/>
        </w:trPr>
        <w:tc>
          <w:tcPr>
            <w:tcW w:w="445" w:type="dxa"/>
            <w:tcBorders>
              <w:top w:val="nil"/>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21</w:t>
            </w:r>
          </w:p>
        </w:tc>
        <w:tc>
          <w:tcPr>
            <w:tcW w:w="471" w:type="dxa"/>
            <w:vMerge/>
            <w:tcBorders>
              <w:top w:val="nil"/>
              <w:left w:val="single" w:sz="4" w:space="0" w:color="auto"/>
              <w:bottom w:val="single" w:sz="4" w:space="0" w:color="000000"/>
              <w:right w:val="single" w:sz="4" w:space="0" w:color="auto"/>
            </w:tcBorders>
            <w:noWrap/>
            <w:vAlign w:val="center"/>
          </w:tcPr>
          <w:p w:rsidR="002C7DC4" w:rsidRDefault="002C7DC4"/>
        </w:tc>
        <w:tc>
          <w:tcPr>
            <w:tcW w:w="1956" w:type="dxa"/>
            <w:vMerge/>
            <w:tcBorders>
              <w:left w:val="single" w:sz="4" w:space="0" w:color="auto"/>
              <w:right w:val="single" w:sz="4" w:space="0" w:color="auto"/>
            </w:tcBorders>
            <w:noWrap/>
            <w:vAlign w:val="center"/>
          </w:tcPr>
          <w:p w:rsidR="002C7DC4" w:rsidRDefault="002C7DC4"/>
        </w:tc>
        <w:tc>
          <w:tcPr>
            <w:tcW w:w="1514" w:type="dxa"/>
            <w:tcBorders>
              <w:top w:val="nil"/>
              <w:left w:val="nil"/>
              <w:bottom w:val="single" w:sz="4" w:space="0" w:color="auto"/>
              <w:right w:val="single" w:sz="4" w:space="0" w:color="auto"/>
            </w:tcBorders>
            <w:noWrap/>
            <w:vAlign w:val="center"/>
          </w:tcPr>
          <w:p w:rsidR="002C7DC4" w:rsidRDefault="00054F76">
            <w:pPr>
              <w:jc w:val="center"/>
              <w:rPr>
                <w:rFonts w:ascii="仿宋_GB2312" w:eastAsia="仿宋_GB2312" w:cs="宋体"/>
                <w:color w:val="000000"/>
                <w:szCs w:val="21"/>
              </w:rPr>
            </w:pPr>
            <w:r>
              <w:rPr>
                <w:rFonts w:ascii="仿宋_GB2312" w:eastAsia="仿宋_GB2312" w:hint="eastAsia"/>
                <w:color w:val="000000"/>
                <w:szCs w:val="21"/>
              </w:rPr>
              <w:t>理科甜5807</w:t>
            </w:r>
          </w:p>
        </w:tc>
        <w:tc>
          <w:tcPr>
            <w:tcW w:w="1149" w:type="dxa"/>
            <w:tcBorders>
              <w:top w:val="nil"/>
              <w:left w:val="nil"/>
              <w:bottom w:val="single" w:sz="4" w:space="0" w:color="auto"/>
              <w:right w:val="single" w:sz="4" w:space="0" w:color="auto"/>
            </w:tcBorders>
            <w:noWrap/>
            <w:vAlign w:val="center"/>
          </w:tcPr>
          <w:p w:rsidR="002C7DC4" w:rsidRDefault="00054F76">
            <w:pPr>
              <w:jc w:val="center"/>
              <w:rPr>
                <w:rFonts w:ascii="仿宋_GB2312" w:eastAsia="仿宋_GB2312" w:cs="宋体"/>
                <w:color w:val="000000"/>
                <w:szCs w:val="21"/>
              </w:rPr>
            </w:pPr>
            <w:r>
              <w:rPr>
                <w:rFonts w:ascii="仿宋_GB2312" w:eastAsia="仿宋_GB2312" w:hint="eastAsia"/>
                <w:color w:val="000000"/>
                <w:szCs w:val="21"/>
              </w:rPr>
              <w:t>省级审定</w:t>
            </w:r>
          </w:p>
        </w:tc>
        <w:tc>
          <w:tcPr>
            <w:tcW w:w="7370" w:type="dxa"/>
            <w:tcBorders>
              <w:top w:val="nil"/>
              <w:left w:val="nil"/>
              <w:bottom w:val="single" w:sz="4" w:space="0" w:color="auto"/>
              <w:right w:val="single" w:sz="4" w:space="0" w:color="auto"/>
            </w:tcBorders>
            <w:noWrap/>
            <w:vAlign w:val="center"/>
          </w:tcPr>
          <w:p w:rsidR="002C7DC4" w:rsidRDefault="00054F76">
            <w:pPr>
              <w:rPr>
                <w:rFonts w:ascii="仿宋_GB2312" w:eastAsia="仿宋_GB2312" w:cs="宋体"/>
                <w:color w:val="000000"/>
                <w:szCs w:val="21"/>
              </w:rPr>
            </w:pPr>
            <w:r>
              <w:rPr>
                <w:rFonts w:ascii="仿宋_GB2312" w:eastAsia="仿宋_GB2312" w:hint="eastAsia"/>
                <w:color w:val="000000"/>
                <w:szCs w:val="21"/>
              </w:rPr>
              <w:t>南京理想农业科技有限公司、武威市大地种业有限责任公司</w:t>
            </w:r>
          </w:p>
        </w:tc>
      </w:tr>
      <w:tr w:rsidR="002C7DC4">
        <w:trPr>
          <w:trHeight w:hRule="exact" w:val="433"/>
          <w:jc w:val="center"/>
        </w:trPr>
        <w:tc>
          <w:tcPr>
            <w:tcW w:w="445" w:type="dxa"/>
            <w:tcBorders>
              <w:top w:val="nil"/>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22</w:t>
            </w:r>
          </w:p>
        </w:tc>
        <w:tc>
          <w:tcPr>
            <w:tcW w:w="471" w:type="dxa"/>
            <w:vMerge/>
            <w:tcBorders>
              <w:top w:val="nil"/>
              <w:left w:val="single" w:sz="4" w:space="0" w:color="auto"/>
              <w:bottom w:val="single" w:sz="4" w:space="0" w:color="000000"/>
              <w:right w:val="single" w:sz="4" w:space="0" w:color="auto"/>
            </w:tcBorders>
            <w:noWrap/>
            <w:vAlign w:val="center"/>
          </w:tcPr>
          <w:p w:rsidR="002C7DC4" w:rsidRDefault="002C7DC4"/>
        </w:tc>
        <w:tc>
          <w:tcPr>
            <w:tcW w:w="1956" w:type="dxa"/>
            <w:vMerge/>
            <w:tcBorders>
              <w:left w:val="single" w:sz="4" w:space="0" w:color="auto"/>
              <w:right w:val="single" w:sz="4" w:space="0" w:color="auto"/>
            </w:tcBorders>
            <w:noWrap/>
            <w:vAlign w:val="center"/>
          </w:tcPr>
          <w:p w:rsidR="002C7DC4" w:rsidRDefault="002C7DC4"/>
        </w:tc>
        <w:tc>
          <w:tcPr>
            <w:tcW w:w="1514" w:type="dxa"/>
            <w:tcBorders>
              <w:top w:val="nil"/>
              <w:left w:val="nil"/>
              <w:bottom w:val="single" w:sz="4" w:space="0" w:color="auto"/>
              <w:right w:val="single" w:sz="4" w:space="0" w:color="auto"/>
            </w:tcBorders>
            <w:noWrap/>
            <w:vAlign w:val="center"/>
          </w:tcPr>
          <w:p w:rsidR="002C7DC4" w:rsidRDefault="00054F76">
            <w:pPr>
              <w:jc w:val="center"/>
              <w:rPr>
                <w:rFonts w:ascii="仿宋_GB2312" w:eastAsia="仿宋_GB2312" w:cs="宋体"/>
                <w:color w:val="000000"/>
                <w:szCs w:val="21"/>
              </w:rPr>
            </w:pPr>
            <w:r>
              <w:rPr>
                <w:rFonts w:ascii="仿宋_GB2312" w:eastAsia="仿宋_GB2312" w:hint="eastAsia"/>
                <w:color w:val="000000"/>
                <w:szCs w:val="21"/>
              </w:rPr>
              <w:t>白甜糯玉景</w:t>
            </w:r>
          </w:p>
        </w:tc>
        <w:tc>
          <w:tcPr>
            <w:tcW w:w="1149" w:type="dxa"/>
            <w:tcBorders>
              <w:top w:val="nil"/>
              <w:left w:val="nil"/>
              <w:bottom w:val="single" w:sz="4" w:space="0" w:color="auto"/>
              <w:right w:val="single" w:sz="4" w:space="0" w:color="auto"/>
            </w:tcBorders>
            <w:noWrap/>
            <w:vAlign w:val="center"/>
          </w:tcPr>
          <w:p w:rsidR="002C7DC4" w:rsidRDefault="00054F76">
            <w:pPr>
              <w:jc w:val="center"/>
              <w:rPr>
                <w:rFonts w:ascii="仿宋_GB2312" w:eastAsia="仿宋_GB2312" w:cs="宋体"/>
                <w:color w:val="000000"/>
                <w:szCs w:val="21"/>
              </w:rPr>
            </w:pPr>
            <w:r>
              <w:rPr>
                <w:rFonts w:ascii="仿宋_GB2312" w:eastAsia="仿宋_GB2312" w:hint="eastAsia"/>
                <w:color w:val="000000"/>
                <w:szCs w:val="21"/>
              </w:rPr>
              <w:t>省级审定</w:t>
            </w:r>
          </w:p>
        </w:tc>
        <w:tc>
          <w:tcPr>
            <w:tcW w:w="7370" w:type="dxa"/>
            <w:tcBorders>
              <w:top w:val="nil"/>
              <w:left w:val="nil"/>
              <w:bottom w:val="single" w:sz="4" w:space="0" w:color="auto"/>
              <w:right w:val="single" w:sz="4" w:space="0" w:color="auto"/>
            </w:tcBorders>
            <w:noWrap/>
            <w:vAlign w:val="center"/>
          </w:tcPr>
          <w:p w:rsidR="002C7DC4" w:rsidRDefault="00054F76">
            <w:pPr>
              <w:rPr>
                <w:rFonts w:ascii="仿宋_GB2312" w:eastAsia="仿宋_GB2312" w:cs="宋体"/>
                <w:color w:val="000000"/>
                <w:szCs w:val="21"/>
              </w:rPr>
            </w:pPr>
            <w:r>
              <w:rPr>
                <w:rFonts w:ascii="仿宋_GB2312" w:eastAsia="仿宋_GB2312" w:hint="eastAsia"/>
                <w:color w:val="000000"/>
                <w:szCs w:val="21"/>
              </w:rPr>
              <w:t>南京理想农业科技有限公司</w:t>
            </w:r>
          </w:p>
        </w:tc>
      </w:tr>
      <w:tr w:rsidR="002C7DC4">
        <w:trPr>
          <w:trHeight w:hRule="exact" w:val="433"/>
          <w:jc w:val="center"/>
        </w:trPr>
        <w:tc>
          <w:tcPr>
            <w:tcW w:w="445" w:type="dxa"/>
            <w:tcBorders>
              <w:top w:val="nil"/>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23</w:t>
            </w:r>
          </w:p>
        </w:tc>
        <w:tc>
          <w:tcPr>
            <w:tcW w:w="471" w:type="dxa"/>
            <w:vMerge/>
            <w:tcBorders>
              <w:top w:val="nil"/>
              <w:left w:val="single" w:sz="4" w:space="0" w:color="auto"/>
              <w:bottom w:val="single" w:sz="4" w:space="0" w:color="000000"/>
              <w:right w:val="single" w:sz="4" w:space="0" w:color="auto"/>
            </w:tcBorders>
            <w:noWrap/>
            <w:vAlign w:val="center"/>
          </w:tcPr>
          <w:p w:rsidR="002C7DC4" w:rsidRDefault="002C7DC4"/>
        </w:tc>
        <w:tc>
          <w:tcPr>
            <w:tcW w:w="1956" w:type="dxa"/>
            <w:vMerge/>
            <w:tcBorders>
              <w:left w:val="single" w:sz="4" w:space="0" w:color="auto"/>
              <w:bottom w:val="single" w:sz="4" w:space="0" w:color="auto"/>
              <w:right w:val="single" w:sz="4" w:space="0" w:color="auto"/>
            </w:tcBorders>
            <w:noWrap/>
            <w:vAlign w:val="center"/>
          </w:tcPr>
          <w:p w:rsidR="002C7DC4" w:rsidRDefault="002C7DC4"/>
        </w:tc>
        <w:tc>
          <w:tcPr>
            <w:tcW w:w="1514" w:type="dxa"/>
            <w:tcBorders>
              <w:top w:val="nil"/>
              <w:left w:val="nil"/>
              <w:bottom w:val="single" w:sz="4" w:space="0" w:color="auto"/>
              <w:right w:val="single" w:sz="4" w:space="0" w:color="auto"/>
            </w:tcBorders>
            <w:noWrap/>
            <w:vAlign w:val="center"/>
          </w:tcPr>
          <w:p w:rsidR="002C7DC4" w:rsidRDefault="00054F76">
            <w:pPr>
              <w:jc w:val="center"/>
              <w:rPr>
                <w:rFonts w:ascii="仿宋_GB2312" w:eastAsia="仿宋_GB2312" w:cs="宋体"/>
                <w:color w:val="000000"/>
                <w:szCs w:val="21"/>
              </w:rPr>
            </w:pPr>
            <w:r>
              <w:rPr>
                <w:rFonts w:ascii="仿宋_GB2312" w:eastAsia="仿宋_GB2312" w:hint="eastAsia"/>
                <w:color w:val="000000"/>
                <w:szCs w:val="21"/>
              </w:rPr>
              <w:t>理想</w:t>
            </w:r>
            <w:proofErr w:type="gramStart"/>
            <w:r>
              <w:rPr>
                <w:rFonts w:ascii="仿宋_GB2312" w:eastAsia="仿宋_GB2312" w:hint="eastAsia"/>
                <w:color w:val="000000"/>
                <w:szCs w:val="21"/>
              </w:rPr>
              <w:t>糯豇</w:t>
            </w:r>
            <w:proofErr w:type="gramEnd"/>
            <w:r>
              <w:rPr>
                <w:rFonts w:ascii="仿宋_GB2312" w:eastAsia="仿宋_GB2312" w:hint="eastAsia"/>
                <w:color w:val="000000"/>
                <w:szCs w:val="21"/>
              </w:rPr>
              <w:t>1号</w:t>
            </w:r>
          </w:p>
        </w:tc>
        <w:tc>
          <w:tcPr>
            <w:tcW w:w="1149" w:type="dxa"/>
            <w:tcBorders>
              <w:top w:val="nil"/>
              <w:left w:val="nil"/>
              <w:bottom w:val="single" w:sz="4" w:space="0" w:color="auto"/>
              <w:right w:val="single" w:sz="4" w:space="0" w:color="auto"/>
            </w:tcBorders>
            <w:noWrap/>
            <w:vAlign w:val="bottom"/>
          </w:tcPr>
          <w:p w:rsidR="002C7DC4" w:rsidRDefault="00054F76">
            <w:pPr>
              <w:jc w:val="center"/>
              <w:rPr>
                <w:rFonts w:ascii="仿宋_GB2312" w:eastAsia="仿宋_GB2312" w:cs="宋体"/>
                <w:color w:val="000000"/>
                <w:szCs w:val="21"/>
              </w:rPr>
            </w:pPr>
            <w:r>
              <w:rPr>
                <w:rFonts w:ascii="仿宋_GB2312" w:eastAsia="仿宋_GB2312" w:hint="eastAsia"/>
                <w:color w:val="000000"/>
                <w:szCs w:val="21"/>
              </w:rPr>
              <w:t>新品种权</w:t>
            </w:r>
          </w:p>
        </w:tc>
        <w:tc>
          <w:tcPr>
            <w:tcW w:w="7370" w:type="dxa"/>
            <w:tcBorders>
              <w:top w:val="nil"/>
              <w:left w:val="nil"/>
              <w:bottom w:val="single" w:sz="4" w:space="0" w:color="auto"/>
              <w:right w:val="single" w:sz="4" w:space="0" w:color="auto"/>
            </w:tcBorders>
            <w:noWrap/>
            <w:vAlign w:val="center"/>
          </w:tcPr>
          <w:p w:rsidR="002C7DC4" w:rsidRDefault="00054F76">
            <w:pPr>
              <w:rPr>
                <w:rFonts w:ascii="仿宋_GB2312" w:eastAsia="仿宋_GB2312" w:cs="宋体"/>
                <w:color w:val="000000"/>
                <w:szCs w:val="21"/>
              </w:rPr>
            </w:pPr>
            <w:r>
              <w:rPr>
                <w:rFonts w:ascii="仿宋_GB2312" w:eastAsia="仿宋_GB2312" w:hint="eastAsia"/>
                <w:color w:val="000000"/>
                <w:szCs w:val="21"/>
              </w:rPr>
              <w:t>李艳艳、杨阳、史晓杰、金业</w:t>
            </w:r>
            <w:proofErr w:type="gramStart"/>
            <w:r>
              <w:rPr>
                <w:rFonts w:ascii="仿宋_GB2312" w:eastAsia="仿宋_GB2312" w:hint="eastAsia"/>
                <w:color w:val="000000"/>
                <w:szCs w:val="21"/>
              </w:rPr>
              <w:t>浒</w:t>
            </w:r>
            <w:proofErr w:type="gramEnd"/>
            <w:r>
              <w:rPr>
                <w:rFonts w:ascii="仿宋_GB2312" w:eastAsia="仿宋_GB2312" w:hint="eastAsia"/>
                <w:color w:val="000000"/>
                <w:szCs w:val="21"/>
              </w:rPr>
              <w:t>、周鸿章</w:t>
            </w:r>
          </w:p>
        </w:tc>
      </w:tr>
      <w:tr w:rsidR="002C7DC4">
        <w:trPr>
          <w:trHeight w:val="1112"/>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24</w:t>
            </w:r>
          </w:p>
        </w:tc>
        <w:tc>
          <w:tcPr>
            <w:tcW w:w="471" w:type="dxa"/>
            <w:tcBorders>
              <w:top w:val="single" w:sz="4" w:space="0" w:color="auto"/>
              <w:left w:val="nil"/>
              <w:bottom w:val="single" w:sz="4" w:space="0" w:color="auto"/>
              <w:right w:val="single" w:sz="4" w:space="0" w:color="auto"/>
            </w:tcBorders>
            <w:noWrap/>
            <w:textDirection w:val="tbRlV"/>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江北新区</w:t>
            </w:r>
          </w:p>
        </w:tc>
        <w:tc>
          <w:tcPr>
            <w:tcW w:w="1956"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南京</w:t>
            </w:r>
            <w:proofErr w:type="gramStart"/>
            <w:r>
              <w:rPr>
                <w:rFonts w:ascii="仿宋_GB2312" w:eastAsia="仿宋_GB2312" w:cs="宋体" w:hint="eastAsia"/>
                <w:color w:val="000000"/>
                <w:kern w:val="0"/>
                <w:szCs w:val="21"/>
              </w:rPr>
              <w:t>艺莲苑</w:t>
            </w:r>
            <w:proofErr w:type="gramEnd"/>
            <w:r>
              <w:rPr>
                <w:rFonts w:ascii="仿宋_GB2312" w:eastAsia="仿宋_GB2312" w:cs="宋体" w:hint="eastAsia"/>
                <w:color w:val="000000"/>
                <w:kern w:val="0"/>
                <w:szCs w:val="21"/>
              </w:rPr>
              <w:t>花卉有限公司</w:t>
            </w:r>
          </w:p>
        </w:tc>
        <w:tc>
          <w:tcPr>
            <w:tcW w:w="1514"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proofErr w:type="gramStart"/>
            <w:r>
              <w:rPr>
                <w:rFonts w:ascii="仿宋_GB2312" w:eastAsia="仿宋_GB2312" w:cs="宋体" w:hint="eastAsia"/>
                <w:color w:val="000000"/>
                <w:kern w:val="0"/>
                <w:szCs w:val="21"/>
              </w:rPr>
              <w:t>南诏禅音</w:t>
            </w:r>
            <w:proofErr w:type="gramEnd"/>
          </w:p>
        </w:tc>
        <w:tc>
          <w:tcPr>
            <w:tcW w:w="1149"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新品种权</w:t>
            </w:r>
          </w:p>
        </w:tc>
        <w:tc>
          <w:tcPr>
            <w:tcW w:w="7370" w:type="dxa"/>
            <w:tcBorders>
              <w:top w:val="single" w:sz="4" w:space="0" w:color="auto"/>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proofErr w:type="gramStart"/>
            <w:r>
              <w:rPr>
                <w:rFonts w:ascii="仿宋_GB2312" w:eastAsia="仿宋_GB2312" w:cs="宋体" w:hint="eastAsia"/>
                <w:color w:val="000000"/>
                <w:kern w:val="0"/>
                <w:szCs w:val="21"/>
              </w:rPr>
              <w:t>丁跃生</w:t>
            </w:r>
            <w:proofErr w:type="gramEnd"/>
            <w:r>
              <w:rPr>
                <w:rFonts w:ascii="仿宋_GB2312" w:eastAsia="仿宋_GB2312" w:cs="宋体" w:hint="eastAsia"/>
                <w:color w:val="000000"/>
                <w:kern w:val="0"/>
                <w:szCs w:val="21"/>
              </w:rPr>
              <w:t>、刘晓静、姚东瑞、杜凤凤、彭英、</w:t>
            </w:r>
            <w:r>
              <w:rPr>
                <w:rFonts w:ascii="仿宋_GB2312" w:eastAsia="仿宋_GB2312" w:hint="eastAsia"/>
                <w:color w:val="000000"/>
                <w:szCs w:val="21"/>
              </w:rPr>
              <w:t>蓸先定</w:t>
            </w:r>
            <w:r>
              <w:rPr>
                <w:rFonts w:ascii="仿宋_GB2312" w:eastAsia="仿宋_GB2312" w:cs="仿宋_GB2312" w:hint="eastAsia"/>
                <w:color w:val="000000"/>
                <w:kern w:val="0"/>
                <w:szCs w:val="21"/>
              </w:rPr>
              <w:t>、童兆琴、谢蕾、童梅</w:t>
            </w:r>
          </w:p>
        </w:tc>
      </w:tr>
      <w:tr w:rsidR="002C7DC4">
        <w:trPr>
          <w:trHeight w:hRule="exact" w:val="491"/>
          <w:jc w:val="center"/>
        </w:trPr>
        <w:tc>
          <w:tcPr>
            <w:tcW w:w="445" w:type="dxa"/>
            <w:tcBorders>
              <w:top w:val="nil"/>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25</w:t>
            </w:r>
          </w:p>
        </w:tc>
        <w:tc>
          <w:tcPr>
            <w:tcW w:w="471" w:type="dxa"/>
            <w:vMerge w:val="restart"/>
            <w:tcBorders>
              <w:top w:val="nil"/>
              <w:left w:val="single" w:sz="4" w:space="0" w:color="auto"/>
              <w:bottom w:val="single" w:sz="4" w:space="0" w:color="000000"/>
              <w:right w:val="single" w:sz="4" w:space="0" w:color="auto"/>
            </w:tcBorders>
            <w:noWrap/>
            <w:textDirection w:val="tbRlV"/>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江宁区</w:t>
            </w:r>
          </w:p>
        </w:tc>
        <w:tc>
          <w:tcPr>
            <w:tcW w:w="1956" w:type="dxa"/>
            <w:vMerge w:val="restart"/>
            <w:tcBorders>
              <w:top w:val="nil"/>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江苏越千凡农业科技发展有限公司</w:t>
            </w:r>
          </w:p>
        </w:tc>
        <w:tc>
          <w:tcPr>
            <w:tcW w:w="1514"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proofErr w:type="gramStart"/>
            <w:r>
              <w:rPr>
                <w:rFonts w:ascii="仿宋_GB2312" w:eastAsia="仿宋_GB2312" w:cs="宋体" w:hint="eastAsia"/>
                <w:color w:val="000000"/>
                <w:kern w:val="0"/>
                <w:szCs w:val="21"/>
              </w:rPr>
              <w:t>越光</w:t>
            </w:r>
            <w:proofErr w:type="gramEnd"/>
            <w:r>
              <w:rPr>
                <w:rFonts w:ascii="仿宋_GB2312" w:eastAsia="仿宋_GB2312" w:cs="宋体" w:hint="eastAsia"/>
                <w:color w:val="000000"/>
                <w:kern w:val="0"/>
                <w:szCs w:val="21"/>
              </w:rPr>
              <w:t>518</w:t>
            </w:r>
          </w:p>
        </w:tc>
        <w:tc>
          <w:tcPr>
            <w:tcW w:w="1149"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省级审定</w:t>
            </w:r>
          </w:p>
        </w:tc>
        <w:tc>
          <w:tcPr>
            <w:tcW w:w="7370" w:type="dxa"/>
            <w:tcBorders>
              <w:top w:val="nil"/>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江苏越千凡农业科技发展有限公司</w:t>
            </w:r>
          </w:p>
        </w:tc>
      </w:tr>
      <w:tr w:rsidR="002C7DC4">
        <w:trPr>
          <w:trHeight w:hRule="exact" w:val="506"/>
          <w:jc w:val="center"/>
        </w:trPr>
        <w:tc>
          <w:tcPr>
            <w:tcW w:w="445" w:type="dxa"/>
            <w:tcBorders>
              <w:top w:val="nil"/>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26</w:t>
            </w:r>
          </w:p>
        </w:tc>
        <w:tc>
          <w:tcPr>
            <w:tcW w:w="471" w:type="dxa"/>
            <w:vMerge/>
            <w:tcBorders>
              <w:top w:val="nil"/>
              <w:left w:val="single" w:sz="4" w:space="0" w:color="auto"/>
              <w:bottom w:val="single" w:sz="4" w:space="0" w:color="000000"/>
              <w:right w:val="single" w:sz="4" w:space="0" w:color="auto"/>
            </w:tcBorders>
            <w:noWrap/>
            <w:vAlign w:val="center"/>
          </w:tcPr>
          <w:p w:rsidR="002C7DC4" w:rsidRDefault="002C7DC4"/>
        </w:tc>
        <w:tc>
          <w:tcPr>
            <w:tcW w:w="1956" w:type="dxa"/>
            <w:vMerge/>
            <w:tcBorders>
              <w:top w:val="nil"/>
              <w:left w:val="single" w:sz="4" w:space="0" w:color="auto"/>
              <w:bottom w:val="single" w:sz="4" w:space="0" w:color="auto"/>
              <w:right w:val="single" w:sz="4" w:space="0" w:color="auto"/>
            </w:tcBorders>
            <w:noWrap/>
            <w:vAlign w:val="center"/>
          </w:tcPr>
          <w:p w:rsidR="002C7DC4" w:rsidRDefault="002C7DC4"/>
        </w:tc>
        <w:tc>
          <w:tcPr>
            <w:tcW w:w="1514"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proofErr w:type="gramStart"/>
            <w:r>
              <w:rPr>
                <w:rFonts w:ascii="仿宋_GB2312" w:eastAsia="仿宋_GB2312" w:cs="宋体" w:hint="eastAsia"/>
                <w:color w:val="000000"/>
                <w:kern w:val="0"/>
                <w:szCs w:val="21"/>
              </w:rPr>
              <w:t>苏彩甜糯</w:t>
            </w:r>
            <w:proofErr w:type="gramEnd"/>
            <w:r>
              <w:rPr>
                <w:rFonts w:ascii="仿宋_GB2312" w:eastAsia="仿宋_GB2312" w:cs="宋体" w:hint="eastAsia"/>
                <w:color w:val="000000"/>
                <w:kern w:val="0"/>
                <w:szCs w:val="21"/>
              </w:rPr>
              <w:t>908</w:t>
            </w:r>
          </w:p>
        </w:tc>
        <w:tc>
          <w:tcPr>
            <w:tcW w:w="1149"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省级审定</w:t>
            </w:r>
          </w:p>
        </w:tc>
        <w:tc>
          <w:tcPr>
            <w:tcW w:w="7370" w:type="dxa"/>
            <w:tcBorders>
              <w:top w:val="nil"/>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江苏越千凡农业科技发展有限公司</w:t>
            </w:r>
          </w:p>
        </w:tc>
      </w:tr>
      <w:tr w:rsidR="002C7DC4">
        <w:trPr>
          <w:trHeight w:val="639"/>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27</w:t>
            </w:r>
          </w:p>
        </w:tc>
        <w:tc>
          <w:tcPr>
            <w:tcW w:w="471" w:type="dxa"/>
            <w:vMerge/>
            <w:tcBorders>
              <w:top w:val="single" w:sz="4" w:space="0" w:color="auto"/>
              <w:left w:val="single" w:sz="4" w:space="0" w:color="auto"/>
              <w:bottom w:val="single" w:sz="4" w:space="0" w:color="000000"/>
              <w:right w:val="single" w:sz="4" w:space="0" w:color="auto"/>
            </w:tcBorders>
            <w:noWrap/>
            <w:vAlign w:val="center"/>
          </w:tcPr>
          <w:p w:rsidR="002C7DC4" w:rsidRDefault="002C7DC4"/>
        </w:tc>
        <w:tc>
          <w:tcPr>
            <w:tcW w:w="1956"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proofErr w:type="gramStart"/>
            <w:r>
              <w:rPr>
                <w:rFonts w:ascii="仿宋_GB2312" w:eastAsia="仿宋_GB2312" w:cs="宋体" w:hint="eastAsia"/>
                <w:color w:val="000000"/>
                <w:kern w:val="0"/>
                <w:szCs w:val="21"/>
              </w:rPr>
              <w:t>南京林语花海</w:t>
            </w:r>
            <w:proofErr w:type="gramEnd"/>
            <w:r>
              <w:rPr>
                <w:rFonts w:ascii="仿宋_GB2312" w:eastAsia="仿宋_GB2312" w:cs="宋体" w:hint="eastAsia"/>
                <w:color w:val="000000"/>
                <w:kern w:val="0"/>
                <w:szCs w:val="21"/>
              </w:rPr>
              <w:t>花卉有限公司</w:t>
            </w:r>
          </w:p>
        </w:tc>
        <w:tc>
          <w:tcPr>
            <w:tcW w:w="1514"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阿诗玛</w:t>
            </w:r>
          </w:p>
        </w:tc>
        <w:tc>
          <w:tcPr>
            <w:tcW w:w="1149"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新品种权</w:t>
            </w:r>
          </w:p>
        </w:tc>
        <w:tc>
          <w:tcPr>
            <w:tcW w:w="7370" w:type="dxa"/>
            <w:tcBorders>
              <w:top w:val="single" w:sz="4" w:space="0" w:color="auto"/>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陈</w:t>
            </w:r>
            <w:proofErr w:type="gramStart"/>
            <w:r>
              <w:rPr>
                <w:rFonts w:ascii="仿宋_GB2312" w:eastAsia="仿宋_GB2312" w:cs="宋体" w:hint="eastAsia"/>
                <w:color w:val="000000"/>
                <w:kern w:val="0"/>
                <w:szCs w:val="21"/>
              </w:rPr>
              <w:t>浩</w:t>
            </w:r>
            <w:proofErr w:type="gramEnd"/>
          </w:p>
        </w:tc>
      </w:tr>
      <w:tr w:rsidR="002C7DC4">
        <w:trPr>
          <w:trHeight w:val="668"/>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28</w:t>
            </w:r>
          </w:p>
        </w:tc>
        <w:tc>
          <w:tcPr>
            <w:tcW w:w="471" w:type="dxa"/>
            <w:vMerge/>
            <w:tcBorders>
              <w:top w:val="single" w:sz="4" w:space="0" w:color="auto"/>
              <w:left w:val="single" w:sz="4" w:space="0" w:color="auto"/>
              <w:bottom w:val="single" w:sz="4" w:space="0" w:color="000000"/>
              <w:right w:val="single" w:sz="4" w:space="0" w:color="auto"/>
            </w:tcBorders>
            <w:noWrap/>
            <w:vAlign w:val="center"/>
          </w:tcPr>
          <w:p w:rsidR="002C7DC4" w:rsidRDefault="002C7DC4"/>
        </w:tc>
        <w:tc>
          <w:tcPr>
            <w:tcW w:w="1956"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南京</w:t>
            </w:r>
            <w:proofErr w:type="gramStart"/>
            <w:r>
              <w:rPr>
                <w:rFonts w:ascii="仿宋_GB2312" w:eastAsia="仿宋_GB2312" w:cs="宋体" w:hint="eastAsia"/>
                <w:color w:val="000000"/>
                <w:kern w:val="0"/>
                <w:szCs w:val="21"/>
              </w:rPr>
              <w:t>沣</w:t>
            </w:r>
            <w:proofErr w:type="gramEnd"/>
            <w:r>
              <w:rPr>
                <w:rFonts w:ascii="仿宋_GB2312" w:eastAsia="仿宋_GB2312" w:cs="宋体" w:hint="eastAsia"/>
                <w:color w:val="000000"/>
                <w:kern w:val="0"/>
                <w:szCs w:val="21"/>
              </w:rPr>
              <w:t>和种业科技有限公司</w:t>
            </w:r>
          </w:p>
        </w:tc>
        <w:tc>
          <w:tcPr>
            <w:tcW w:w="1514"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proofErr w:type="gramStart"/>
            <w:r>
              <w:rPr>
                <w:rFonts w:ascii="仿宋_GB2312" w:eastAsia="仿宋_GB2312" w:cs="宋体" w:hint="eastAsia"/>
                <w:color w:val="000000"/>
                <w:kern w:val="0"/>
                <w:szCs w:val="21"/>
              </w:rPr>
              <w:t>沣</w:t>
            </w:r>
            <w:proofErr w:type="gramEnd"/>
            <w:r>
              <w:rPr>
                <w:rFonts w:ascii="仿宋_GB2312" w:eastAsia="仿宋_GB2312" w:cs="宋体" w:hint="eastAsia"/>
                <w:color w:val="000000"/>
                <w:kern w:val="0"/>
                <w:szCs w:val="21"/>
              </w:rPr>
              <w:t>和</w:t>
            </w:r>
            <w:proofErr w:type="gramStart"/>
            <w:r>
              <w:rPr>
                <w:rFonts w:ascii="仿宋_GB2312" w:eastAsia="仿宋_GB2312" w:cs="宋体" w:hint="eastAsia"/>
                <w:color w:val="000000"/>
                <w:kern w:val="0"/>
                <w:szCs w:val="21"/>
              </w:rPr>
              <w:t>麦693</w:t>
            </w:r>
            <w:proofErr w:type="gramEnd"/>
          </w:p>
        </w:tc>
        <w:tc>
          <w:tcPr>
            <w:tcW w:w="1149"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省级审定</w:t>
            </w:r>
          </w:p>
        </w:tc>
        <w:tc>
          <w:tcPr>
            <w:tcW w:w="7370" w:type="dxa"/>
            <w:tcBorders>
              <w:top w:val="single" w:sz="4" w:space="0" w:color="auto"/>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南京</w:t>
            </w:r>
            <w:proofErr w:type="gramStart"/>
            <w:r>
              <w:rPr>
                <w:rFonts w:ascii="仿宋_GB2312" w:eastAsia="仿宋_GB2312" w:cs="宋体" w:hint="eastAsia"/>
                <w:color w:val="000000"/>
                <w:kern w:val="0"/>
                <w:szCs w:val="21"/>
              </w:rPr>
              <w:t>沣</w:t>
            </w:r>
            <w:proofErr w:type="gramEnd"/>
            <w:r>
              <w:rPr>
                <w:rFonts w:ascii="仿宋_GB2312" w:eastAsia="仿宋_GB2312" w:cs="宋体" w:hint="eastAsia"/>
                <w:color w:val="000000"/>
                <w:kern w:val="0"/>
                <w:szCs w:val="21"/>
              </w:rPr>
              <w:t>和种业科技有限公司</w:t>
            </w:r>
          </w:p>
        </w:tc>
      </w:tr>
      <w:tr w:rsidR="002C7DC4">
        <w:trPr>
          <w:trHeight w:hRule="exact" w:val="1164"/>
          <w:jc w:val="center"/>
        </w:trPr>
        <w:tc>
          <w:tcPr>
            <w:tcW w:w="445" w:type="dxa"/>
            <w:tcBorders>
              <w:top w:val="nil"/>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lastRenderedPageBreak/>
              <w:t>29</w:t>
            </w:r>
          </w:p>
        </w:tc>
        <w:tc>
          <w:tcPr>
            <w:tcW w:w="471" w:type="dxa"/>
            <w:vMerge/>
            <w:tcBorders>
              <w:top w:val="nil"/>
              <w:left w:val="single" w:sz="4" w:space="0" w:color="auto"/>
              <w:bottom w:val="single" w:sz="4" w:space="0" w:color="000000"/>
              <w:right w:val="single" w:sz="4" w:space="0" w:color="auto"/>
            </w:tcBorders>
            <w:noWrap/>
            <w:vAlign w:val="center"/>
          </w:tcPr>
          <w:p w:rsidR="002C7DC4" w:rsidRDefault="002C7DC4"/>
        </w:tc>
        <w:tc>
          <w:tcPr>
            <w:tcW w:w="1956" w:type="dxa"/>
            <w:vMerge w:val="restart"/>
            <w:tcBorders>
              <w:top w:val="nil"/>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南京</w:t>
            </w:r>
            <w:proofErr w:type="gramStart"/>
            <w:r>
              <w:rPr>
                <w:rFonts w:ascii="仿宋_GB2312" w:eastAsia="仿宋_GB2312" w:cs="宋体" w:hint="eastAsia"/>
                <w:color w:val="000000"/>
                <w:kern w:val="0"/>
                <w:szCs w:val="21"/>
              </w:rPr>
              <w:t>台创园瀚灏</w:t>
            </w:r>
            <w:proofErr w:type="gramEnd"/>
            <w:r>
              <w:rPr>
                <w:rFonts w:ascii="仿宋_GB2312" w:eastAsia="仿宋_GB2312" w:cs="宋体" w:hint="eastAsia"/>
                <w:color w:val="000000"/>
                <w:kern w:val="0"/>
                <w:szCs w:val="21"/>
              </w:rPr>
              <w:t>生物科技发展有限公司</w:t>
            </w:r>
          </w:p>
        </w:tc>
        <w:tc>
          <w:tcPr>
            <w:tcW w:w="1514"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proofErr w:type="gramStart"/>
            <w:r>
              <w:rPr>
                <w:rFonts w:ascii="仿宋_GB2312" w:eastAsia="仿宋_GB2312" w:cs="宋体" w:hint="eastAsia"/>
                <w:color w:val="000000"/>
                <w:kern w:val="0"/>
                <w:szCs w:val="21"/>
              </w:rPr>
              <w:t>瀚灏</w:t>
            </w:r>
            <w:proofErr w:type="gramEnd"/>
            <w:r>
              <w:rPr>
                <w:rFonts w:ascii="仿宋_GB2312" w:eastAsia="仿宋_GB2312" w:cs="宋体" w:hint="eastAsia"/>
                <w:color w:val="000000"/>
                <w:kern w:val="0"/>
                <w:szCs w:val="21"/>
              </w:rPr>
              <w:t>精灵</w:t>
            </w:r>
          </w:p>
        </w:tc>
        <w:tc>
          <w:tcPr>
            <w:tcW w:w="1149"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新品种权</w:t>
            </w:r>
          </w:p>
        </w:tc>
        <w:tc>
          <w:tcPr>
            <w:tcW w:w="7370" w:type="dxa"/>
            <w:tcBorders>
              <w:top w:val="nil"/>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proofErr w:type="gramStart"/>
            <w:r>
              <w:rPr>
                <w:rFonts w:ascii="仿宋_GB2312" w:eastAsia="仿宋_GB2312" w:cs="宋体" w:hint="eastAsia"/>
                <w:color w:val="000000"/>
                <w:kern w:val="0"/>
                <w:szCs w:val="21"/>
              </w:rPr>
              <w:t>伍阳</w:t>
            </w:r>
            <w:proofErr w:type="gramEnd"/>
          </w:p>
        </w:tc>
      </w:tr>
      <w:tr w:rsidR="002C7DC4">
        <w:trPr>
          <w:trHeight w:hRule="exact" w:val="536"/>
          <w:jc w:val="center"/>
        </w:trPr>
        <w:tc>
          <w:tcPr>
            <w:tcW w:w="445" w:type="dxa"/>
            <w:tcBorders>
              <w:top w:val="nil"/>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30</w:t>
            </w:r>
          </w:p>
        </w:tc>
        <w:tc>
          <w:tcPr>
            <w:tcW w:w="471" w:type="dxa"/>
            <w:vMerge/>
            <w:tcBorders>
              <w:top w:val="nil"/>
              <w:left w:val="single" w:sz="4" w:space="0" w:color="auto"/>
              <w:bottom w:val="single" w:sz="4" w:space="0" w:color="auto"/>
              <w:right w:val="single" w:sz="4" w:space="0" w:color="auto"/>
            </w:tcBorders>
            <w:noWrap/>
            <w:vAlign w:val="center"/>
          </w:tcPr>
          <w:p w:rsidR="002C7DC4" w:rsidRDefault="002C7DC4"/>
        </w:tc>
        <w:tc>
          <w:tcPr>
            <w:tcW w:w="1956" w:type="dxa"/>
            <w:vMerge/>
            <w:tcBorders>
              <w:top w:val="nil"/>
              <w:left w:val="single" w:sz="4" w:space="0" w:color="auto"/>
              <w:bottom w:val="single" w:sz="4" w:space="0" w:color="auto"/>
              <w:right w:val="single" w:sz="4" w:space="0" w:color="auto"/>
            </w:tcBorders>
            <w:noWrap/>
            <w:vAlign w:val="center"/>
          </w:tcPr>
          <w:p w:rsidR="002C7DC4" w:rsidRDefault="002C7DC4"/>
        </w:tc>
        <w:tc>
          <w:tcPr>
            <w:tcW w:w="1514"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proofErr w:type="gramStart"/>
            <w:r>
              <w:rPr>
                <w:rFonts w:ascii="仿宋_GB2312" w:eastAsia="仿宋_GB2312" w:cs="宋体" w:hint="eastAsia"/>
                <w:color w:val="000000"/>
                <w:kern w:val="0"/>
                <w:szCs w:val="21"/>
              </w:rPr>
              <w:t>瀚灏</w:t>
            </w:r>
            <w:proofErr w:type="gramEnd"/>
            <w:r>
              <w:rPr>
                <w:rFonts w:ascii="仿宋_GB2312" w:eastAsia="仿宋_GB2312" w:cs="宋体" w:hint="eastAsia"/>
                <w:color w:val="000000"/>
                <w:kern w:val="0"/>
                <w:szCs w:val="21"/>
              </w:rPr>
              <w:t>王子</w:t>
            </w:r>
          </w:p>
        </w:tc>
        <w:tc>
          <w:tcPr>
            <w:tcW w:w="1149"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新品种权</w:t>
            </w:r>
          </w:p>
        </w:tc>
        <w:tc>
          <w:tcPr>
            <w:tcW w:w="7370" w:type="dxa"/>
            <w:tcBorders>
              <w:top w:val="nil"/>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proofErr w:type="gramStart"/>
            <w:r>
              <w:rPr>
                <w:rFonts w:ascii="仿宋_GB2312" w:eastAsia="仿宋_GB2312" w:cs="宋体" w:hint="eastAsia"/>
                <w:color w:val="000000"/>
                <w:kern w:val="0"/>
                <w:szCs w:val="21"/>
              </w:rPr>
              <w:t>伍阳</w:t>
            </w:r>
            <w:proofErr w:type="gramEnd"/>
          </w:p>
        </w:tc>
      </w:tr>
      <w:tr w:rsidR="002C7DC4">
        <w:trPr>
          <w:trHeight w:hRule="exact" w:val="454"/>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31</w:t>
            </w:r>
          </w:p>
        </w:tc>
        <w:tc>
          <w:tcPr>
            <w:tcW w:w="471" w:type="dxa"/>
            <w:vMerge w:val="restart"/>
            <w:tcBorders>
              <w:top w:val="single" w:sz="4" w:space="0" w:color="auto"/>
              <w:left w:val="single" w:sz="4" w:space="0" w:color="auto"/>
              <w:right w:val="single" w:sz="4" w:space="0" w:color="auto"/>
            </w:tcBorders>
            <w:noWrap/>
            <w:textDirection w:val="tbRlV"/>
            <w:vAlign w:val="center"/>
          </w:tcPr>
          <w:p w:rsidR="002C7DC4" w:rsidRDefault="00054F76">
            <w:pPr>
              <w:jc w:val="center"/>
              <w:rPr>
                <w:rFonts w:ascii="仿宋_GB2312" w:eastAsia="仿宋_GB2312" w:cs="宋体"/>
                <w:color w:val="000000"/>
                <w:kern w:val="0"/>
                <w:szCs w:val="21"/>
              </w:rPr>
            </w:pPr>
            <w:r>
              <w:rPr>
                <w:rFonts w:ascii="仿宋_GB2312" w:eastAsia="仿宋_GB2312" w:cs="宋体" w:hint="eastAsia"/>
                <w:color w:val="000000"/>
                <w:kern w:val="0"/>
                <w:szCs w:val="21"/>
              </w:rPr>
              <w:t>浦口区</w:t>
            </w:r>
          </w:p>
        </w:tc>
        <w:tc>
          <w:tcPr>
            <w:tcW w:w="1956" w:type="dxa"/>
            <w:vMerge w:val="restart"/>
            <w:tcBorders>
              <w:top w:val="single" w:sz="4" w:space="0" w:color="auto"/>
              <w:left w:val="single" w:sz="4" w:space="0" w:color="auto"/>
              <w:right w:val="single" w:sz="4" w:space="0" w:color="auto"/>
            </w:tcBorders>
            <w:noWrap/>
            <w:vAlign w:val="center"/>
          </w:tcPr>
          <w:p w:rsidR="002C7DC4" w:rsidRDefault="00054F76">
            <w:pPr>
              <w:jc w:val="center"/>
              <w:rPr>
                <w:rFonts w:ascii="仿宋_GB2312" w:eastAsia="仿宋_GB2312" w:cs="宋体"/>
                <w:color w:val="000000"/>
                <w:szCs w:val="21"/>
              </w:rPr>
            </w:pPr>
            <w:r>
              <w:rPr>
                <w:rFonts w:ascii="仿宋_GB2312" w:eastAsia="仿宋_GB2312" w:hint="eastAsia"/>
                <w:color w:val="000000"/>
                <w:szCs w:val="21"/>
              </w:rPr>
              <w:t>江苏丰大生物科技有限公司</w:t>
            </w:r>
          </w:p>
        </w:tc>
        <w:tc>
          <w:tcPr>
            <w:tcW w:w="1514" w:type="dxa"/>
            <w:tcBorders>
              <w:top w:val="single" w:sz="4" w:space="0" w:color="auto"/>
              <w:left w:val="nil"/>
              <w:bottom w:val="single" w:sz="4" w:space="0" w:color="auto"/>
              <w:right w:val="single" w:sz="4" w:space="0" w:color="auto"/>
            </w:tcBorders>
            <w:noWrap/>
            <w:vAlign w:val="center"/>
          </w:tcPr>
          <w:p w:rsidR="002C7DC4" w:rsidRDefault="00054F76">
            <w:pPr>
              <w:jc w:val="center"/>
              <w:rPr>
                <w:rFonts w:ascii="仿宋_GB2312" w:eastAsia="仿宋_GB2312" w:cs="宋体"/>
                <w:color w:val="000000"/>
                <w:szCs w:val="21"/>
              </w:rPr>
            </w:pPr>
            <w:proofErr w:type="gramStart"/>
            <w:r>
              <w:rPr>
                <w:rFonts w:ascii="仿宋_GB2312" w:eastAsia="仿宋_GB2312" w:hint="eastAsia"/>
                <w:color w:val="000000"/>
                <w:szCs w:val="21"/>
              </w:rPr>
              <w:t>丰旱优</w:t>
            </w:r>
            <w:proofErr w:type="gramEnd"/>
            <w:r>
              <w:rPr>
                <w:rFonts w:ascii="仿宋_GB2312" w:eastAsia="仿宋_GB2312" w:hint="eastAsia"/>
                <w:color w:val="000000"/>
                <w:szCs w:val="21"/>
              </w:rPr>
              <w:t>6号</w:t>
            </w:r>
          </w:p>
        </w:tc>
        <w:tc>
          <w:tcPr>
            <w:tcW w:w="1149" w:type="dxa"/>
            <w:tcBorders>
              <w:top w:val="single" w:sz="4" w:space="0" w:color="auto"/>
              <w:left w:val="nil"/>
              <w:bottom w:val="single" w:sz="4" w:space="0" w:color="auto"/>
              <w:right w:val="single" w:sz="4" w:space="0" w:color="auto"/>
            </w:tcBorders>
            <w:noWrap/>
            <w:vAlign w:val="center"/>
          </w:tcPr>
          <w:p w:rsidR="002C7DC4" w:rsidRDefault="00054F76">
            <w:pPr>
              <w:jc w:val="center"/>
              <w:rPr>
                <w:rFonts w:ascii="仿宋_GB2312" w:eastAsia="仿宋_GB2312" w:cs="宋体"/>
                <w:color w:val="000000"/>
                <w:szCs w:val="21"/>
              </w:rPr>
            </w:pPr>
            <w:r>
              <w:rPr>
                <w:rFonts w:ascii="仿宋_GB2312" w:eastAsia="仿宋_GB2312" w:hint="eastAsia"/>
                <w:color w:val="000000"/>
                <w:szCs w:val="21"/>
              </w:rPr>
              <w:t>国家审定</w:t>
            </w:r>
          </w:p>
        </w:tc>
        <w:tc>
          <w:tcPr>
            <w:tcW w:w="7370" w:type="dxa"/>
            <w:tcBorders>
              <w:top w:val="single" w:sz="4" w:space="0" w:color="auto"/>
              <w:left w:val="nil"/>
              <w:bottom w:val="single" w:sz="4" w:space="0" w:color="auto"/>
              <w:right w:val="single" w:sz="4" w:space="0" w:color="auto"/>
            </w:tcBorders>
            <w:noWrap/>
            <w:vAlign w:val="center"/>
          </w:tcPr>
          <w:p w:rsidR="002C7DC4" w:rsidRDefault="00054F76">
            <w:pPr>
              <w:rPr>
                <w:rFonts w:ascii="仿宋_GB2312" w:eastAsia="仿宋_GB2312" w:cs="宋体"/>
                <w:color w:val="000000"/>
                <w:szCs w:val="21"/>
              </w:rPr>
            </w:pPr>
            <w:r>
              <w:rPr>
                <w:rFonts w:ascii="仿宋_GB2312" w:eastAsia="仿宋_GB2312" w:hint="eastAsia"/>
                <w:color w:val="000000"/>
                <w:szCs w:val="21"/>
              </w:rPr>
              <w:t>江苏丰大生物科技有限公司</w:t>
            </w:r>
          </w:p>
        </w:tc>
      </w:tr>
      <w:tr w:rsidR="002C7DC4">
        <w:trPr>
          <w:trHeight w:hRule="exact" w:val="454"/>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32</w:t>
            </w:r>
          </w:p>
        </w:tc>
        <w:tc>
          <w:tcPr>
            <w:tcW w:w="471" w:type="dxa"/>
            <w:vMerge/>
            <w:tcBorders>
              <w:left w:val="single" w:sz="4" w:space="0" w:color="auto"/>
              <w:right w:val="single" w:sz="4" w:space="0" w:color="auto"/>
            </w:tcBorders>
            <w:noWrap/>
            <w:textDirection w:val="tbRlV"/>
            <w:vAlign w:val="center"/>
          </w:tcPr>
          <w:p w:rsidR="002C7DC4" w:rsidRDefault="002C7DC4"/>
        </w:tc>
        <w:tc>
          <w:tcPr>
            <w:tcW w:w="1956" w:type="dxa"/>
            <w:vMerge/>
            <w:tcBorders>
              <w:left w:val="single" w:sz="4" w:space="0" w:color="auto"/>
              <w:bottom w:val="single" w:sz="4" w:space="0" w:color="000000"/>
              <w:right w:val="single" w:sz="4" w:space="0" w:color="auto"/>
            </w:tcBorders>
            <w:noWrap/>
            <w:vAlign w:val="center"/>
          </w:tcPr>
          <w:p w:rsidR="002C7DC4" w:rsidRDefault="002C7DC4"/>
        </w:tc>
        <w:tc>
          <w:tcPr>
            <w:tcW w:w="1514" w:type="dxa"/>
            <w:tcBorders>
              <w:top w:val="single" w:sz="4" w:space="0" w:color="auto"/>
              <w:left w:val="nil"/>
              <w:bottom w:val="single" w:sz="4" w:space="0" w:color="auto"/>
              <w:right w:val="single" w:sz="4" w:space="0" w:color="auto"/>
            </w:tcBorders>
            <w:noWrap/>
            <w:vAlign w:val="center"/>
          </w:tcPr>
          <w:p w:rsidR="002C7DC4" w:rsidRDefault="00054F76">
            <w:pPr>
              <w:jc w:val="center"/>
              <w:rPr>
                <w:rFonts w:ascii="仿宋_GB2312" w:eastAsia="仿宋_GB2312" w:cs="宋体"/>
                <w:color w:val="000000"/>
                <w:szCs w:val="21"/>
              </w:rPr>
            </w:pPr>
            <w:proofErr w:type="gramStart"/>
            <w:r>
              <w:rPr>
                <w:rFonts w:ascii="仿宋_GB2312" w:eastAsia="仿宋_GB2312" w:hint="eastAsia"/>
                <w:color w:val="000000"/>
                <w:szCs w:val="21"/>
              </w:rPr>
              <w:t>丰旱优</w:t>
            </w:r>
            <w:proofErr w:type="gramEnd"/>
            <w:r>
              <w:rPr>
                <w:rFonts w:ascii="仿宋_GB2312" w:eastAsia="仿宋_GB2312" w:hint="eastAsia"/>
                <w:color w:val="000000"/>
                <w:szCs w:val="21"/>
              </w:rPr>
              <w:t>16</w:t>
            </w:r>
          </w:p>
        </w:tc>
        <w:tc>
          <w:tcPr>
            <w:tcW w:w="1149" w:type="dxa"/>
            <w:tcBorders>
              <w:top w:val="single" w:sz="4" w:space="0" w:color="auto"/>
              <w:left w:val="nil"/>
              <w:bottom w:val="single" w:sz="4" w:space="0" w:color="auto"/>
              <w:right w:val="single" w:sz="4" w:space="0" w:color="auto"/>
            </w:tcBorders>
            <w:noWrap/>
            <w:vAlign w:val="center"/>
          </w:tcPr>
          <w:p w:rsidR="002C7DC4" w:rsidRDefault="00054F76">
            <w:pPr>
              <w:jc w:val="center"/>
              <w:rPr>
                <w:rFonts w:ascii="仿宋_GB2312" w:eastAsia="仿宋_GB2312" w:cs="宋体"/>
                <w:color w:val="000000"/>
                <w:szCs w:val="21"/>
              </w:rPr>
            </w:pPr>
            <w:r>
              <w:rPr>
                <w:rFonts w:ascii="仿宋_GB2312" w:eastAsia="仿宋_GB2312" w:hint="eastAsia"/>
                <w:color w:val="000000"/>
                <w:szCs w:val="21"/>
              </w:rPr>
              <w:t>国家审定</w:t>
            </w:r>
          </w:p>
        </w:tc>
        <w:tc>
          <w:tcPr>
            <w:tcW w:w="7370" w:type="dxa"/>
            <w:tcBorders>
              <w:top w:val="single" w:sz="4" w:space="0" w:color="auto"/>
              <w:left w:val="nil"/>
              <w:bottom w:val="single" w:sz="4" w:space="0" w:color="auto"/>
              <w:right w:val="single" w:sz="4" w:space="0" w:color="auto"/>
            </w:tcBorders>
            <w:noWrap/>
            <w:vAlign w:val="center"/>
          </w:tcPr>
          <w:p w:rsidR="002C7DC4" w:rsidRDefault="00054F76">
            <w:pPr>
              <w:rPr>
                <w:rFonts w:ascii="仿宋_GB2312" w:eastAsia="仿宋_GB2312" w:cs="宋体"/>
                <w:color w:val="000000"/>
                <w:szCs w:val="21"/>
              </w:rPr>
            </w:pPr>
            <w:r>
              <w:rPr>
                <w:rFonts w:ascii="仿宋_GB2312" w:eastAsia="仿宋_GB2312" w:hint="eastAsia"/>
                <w:color w:val="000000"/>
                <w:szCs w:val="21"/>
              </w:rPr>
              <w:t>江苏丰大生物科技有限公司</w:t>
            </w:r>
          </w:p>
        </w:tc>
      </w:tr>
      <w:tr w:rsidR="002C7DC4">
        <w:trPr>
          <w:trHeight w:hRule="exact" w:val="454"/>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33</w:t>
            </w:r>
          </w:p>
        </w:tc>
        <w:tc>
          <w:tcPr>
            <w:tcW w:w="471" w:type="dxa"/>
            <w:vMerge/>
            <w:tcBorders>
              <w:left w:val="single" w:sz="4" w:space="0" w:color="auto"/>
              <w:right w:val="single" w:sz="4" w:space="0" w:color="auto"/>
            </w:tcBorders>
            <w:noWrap/>
            <w:textDirection w:val="tbRlV"/>
            <w:vAlign w:val="center"/>
          </w:tcPr>
          <w:p w:rsidR="002C7DC4" w:rsidRDefault="002C7DC4"/>
        </w:tc>
        <w:tc>
          <w:tcPr>
            <w:tcW w:w="1956" w:type="dxa"/>
            <w:vMerge w:val="restart"/>
            <w:tcBorders>
              <w:top w:val="single" w:sz="4" w:space="0" w:color="auto"/>
              <w:left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江苏金华隆种子科技有限公司</w:t>
            </w:r>
          </w:p>
        </w:tc>
        <w:tc>
          <w:tcPr>
            <w:tcW w:w="1514"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proofErr w:type="gramStart"/>
            <w:r>
              <w:rPr>
                <w:rFonts w:ascii="仿宋_GB2312" w:eastAsia="仿宋_GB2312" w:cs="宋体" w:hint="eastAsia"/>
                <w:color w:val="000000"/>
                <w:kern w:val="0"/>
                <w:szCs w:val="21"/>
              </w:rPr>
              <w:t>秦丰</w:t>
            </w:r>
            <w:proofErr w:type="gramEnd"/>
            <w:r>
              <w:rPr>
                <w:rFonts w:ascii="仿宋_GB2312" w:eastAsia="仿宋_GB2312" w:cs="宋体" w:hint="eastAsia"/>
                <w:color w:val="000000"/>
                <w:kern w:val="0"/>
                <w:szCs w:val="21"/>
              </w:rPr>
              <w:t>515</w:t>
            </w:r>
          </w:p>
        </w:tc>
        <w:tc>
          <w:tcPr>
            <w:tcW w:w="1149"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新品种权</w:t>
            </w:r>
          </w:p>
        </w:tc>
        <w:tc>
          <w:tcPr>
            <w:tcW w:w="7370" w:type="dxa"/>
            <w:tcBorders>
              <w:top w:val="single" w:sz="4" w:space="0" w:color="auto"/>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proofErr w:type="gramStart"/>
            <w:r>
              <w:rPr>
                <w:rFonts w:ascii="仿宋_GB2312" w:eastAsia="仿宋_GB2312" w:cs="宋体" w:hint="eastAsia"/>
                <w:color w:val="000000"/>
                <w:kern w:val="0"/>
                <w:szCs w:val="21"/>
              </w:rPr>
              <w:t>柏</w:t>
            </w:r>
            <w:proofErr w:type="gramEnd"/>
            <w:r>
              <w:rPr>
                <w:rFonts w:ascii="仿宋_GB2312" w:eastAsia="仿宋_GB2312" w:cs="宋体" w:hint="eastAsia"/>
                <w:color w:val="000000"/>
                <w:kern w:val="0"/>
                <w:szCs w:val="21"/>
              </w:rPr>
              <w:t>大鹏</w:t>
            </w:r>
          </w:p>
        </w:tc>
      </w:tr>
      <w:tr w:rsidR="002C7DC4">
        <w:trPr>
          <w:trHeight w:hRule="exact" w:val="454"/>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34</w:t>
            </w:r>
          </w:p>
        </w:tc>
        <w:tc>
          <w:tcPr>
            <w:tcW w:w="471" w:type="dxa"/>
            <w:vMerge/>
            <w:tcBorders>
              <w:left w:val="single" w:sz="4" w:space="0" w:color="auto"/>
              <w:bottom w:val="single" w:sz="4" w:space="0" w:color="auto"/>
              <w:right w:val="single" w:sz="4" w:space="0" w:color="auto"/>
            </w:tcBorders>
            <w:noWrap/>
            <w:vAlign w:val="center"/>
          </w:tcPr>
          <w:p w:rsidR="002C7DC4" w:rsidRDefault="002C7DC4"/>
        </w:tc>
        <w:tc>
          <w:tcPr>
            <w:tcW w:w="1956" w:type="dxa"/>
            <w:vMerge/>
            <w:tcBorders>
              <w:left w:val="single" w:sz="4" w:space="0" w:color="auto"/>
              <w:bottom w:val="single" w:sz="4" w:space="0" w:color="auto"/>
              <w:right w:val="single" w:sz="4" w:space="0" w:color="auto"/>
            </w:tcBorders>
            <w:noWrap/>
            <w:vAlign w:val="center"/>
          </w:tcPr>
          <w:p w:rsidR="002C7DC4" w:rsidRDefault="002C7DC4"/>
        </w:tc>
        <w:tc>
          <w:tcPr>
            <w:tcW w:w="1514"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proofErr w:type="gramStart"/>
            <w:r>
              <w:rPr>
                <w:rFonts w:ascii="仿宋_GB2312" w:eastAsia="仿宋_GB2312" w:cs="宋体" w:hint="eastAsia"/>
                <w:color w:val="000000"/>
                <w:kern w:val="0"/>
                <w:szCs w:val="21"/>
              </w:rPr>
              <w:t>红泰</w:t>
            </w:r>
            <w:proofErr w:type="gramEnd"/>
            <w:r>
              <w:rPr>
                <w:rFonts w:ascii="仿宋_GB2312" w:eastAsia="仿宋_GB2312" w:cs="宋体" w:hint="eastAsia"/>
                <w:color w:val="000000"/>
                <w:kern w:val="0"/>
                <w:szCs w:val="21"/>
              </w:rPr>
              <w:t>696</w:t>
            </w:r>
          </w:p>
        </w:tc>
        <w:tc>
          <w:tcPr>
            <w:tcW w:w="1149"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新品种权</w:t>
            </w:r>
          </w:p>
        </w:tc>
        <w:tc>
          <w:tcPr>
            <w:tcW w:w="7370" w:type="dxa"/>
            <w:tcBorders>
              <w:top w:val="nil"/>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proofErr w:type="gramStart"/>
            <w:r>
              <w:rPr>
                <w:rFonts w:ascii="仿宋_GB2312" w:eastAsia="仿宋_GB2312" w:cs="宋体" w:hint="eastAsia"/>
                <w:color w:val="000000"/>
                <w:kern w:val="0"/>
                <w:szCs w:val="21"/>
              </w:rPr>
              <w:t>柏</w:t>
            </w:r>
            <w:proofErr w:type="gramEnd"/>
            <w:r>
              <w:rPr>
                <w:rFonts w:ascii="仿宋_GB2312" w:eastAsia="仿宋_GB2312" w:cs="宋体" w:hint="eastAsia"/>
                <w:color w:val="000000"/>
                <w:kern w:val="0"/>
                <w:szCs w:val="21"/>
              </w:rPr>
              <w:t>大鹏</w:t>
            </w:r>
          </w:p>
        </w:tc>
      </w:tr>
      <w:tr w:rsidR="002C7DC4">
        <w:trPr>
          <w:trHeight w:hRule="exact" w:val="454"/>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szCs w:val="21"/>
              </w:rPr>
            </w:pPr>
            <w:r>
              <w:rPr>
                <w:rFonts w:ascii="仿宋_GB2312" w:eastAsia="仿宋_GB2312" w:hint="eastAsia"/>
                <w:szCs w:val="21"/>
              </w:rPr>
              <w:t>35</w:t>
            </w:r>
          </w:p>
        </w:tc>
        <w:tc>
          <w:tcPr>
            <w:tcW w:w="471" w:type="dxa"/>
            <w:vMerge/>
            <w:tcBorders>
              <w:left w:val="single" w:sz="4" w:space="0" w:color="auto"/>
              <w:right w:val="single" w:sz="4" w:space="0" w:color="auto"/>
            </w:tcBorders>
            <w:noWrap/>
            <w:vAlign w:val="center"/>
          </w:tcPr>
          <w:p w:rsidR="002C7DC4" w:rsidRDefault="002C7DC4"/>
        </w:tc>
        <w:tc>
          <w:tcPr>
            <w:tcW w:w="1956" w:type="dxa"/>
            <w:vMerge/>
            <w:tcBorders>
              <w:left w:val="single" w:sz="4" w:space="0" w:color="auto"/>
              <w:right w:val="single" w:sz="4" w:space="0" w:color="auto"/>
            </w:tcBorders>
            <w:noWrap/>
            <w:vAlign w:val="center"/>
          </w:tcPr>
          <w:p w:rsidR="002C7DC4" w:rsidRDefault="002C7DC4"/>
        </w:tc>
        <w:tc>
          <w:tcPr>
            <w:tcW w:w="1514"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szCs w:val="21"/>
              </w:rPr>
            </w:pPr>
            <w:proofErr w:type="gramStart"/>
            <w:r>
              <w:rPr>
                <w:rFonts w:ascii="仿宋_GB2312" w:eastAsia="仿宋_GB2312" w:hint="eastAsia"/>
                <w:szCs w:val="21"/>
              </w:rPr>
              <w:t>孟玉</w:t>
            </w:r>
            <w:proofErr w:type="gramEnd"/>
            <w:r>
              <w:rPr>
                <w:rFonts w:ascii="仿宋_GB2312" w:eastAsia="仿宋_GB2312" w:hint="eastAsia"/>
                <w:szCs w:val="21"/>
              </w:rPr>
              <w:t>338</w:t>
            </w:r>
          </w:p>
        </w:tc>
        <w:tc>
          <w:tcPr>
            <w:tcW w:w="1149"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szCs w:val="21"/>
              </w:rPr>
            </w:pPr>
            <w:r>
              <w:rPr>
                <w:rFonts w:ascii="仿宋_GB2312" w:eastAsia="仿宋_GB2312" w:hint="eastAsia"/>
                <w:szCs w:val="21"/>
              </w:rPr>
              <w:t>新品种权</w:t>
            </w:r>
          </w:p>
        </w:tc>
        <w:tc>
          <w:tcPr>
            <w:tcW w:w="7370" w:type="dxa"/>
            <w:tcBorders>
              <w:top w:val="single" w:sz="4" w:space="0" w:color="auto"/>
              <w:left w:val="nil"/>
              <w:bottom w:val="single" w:sz="4" w:space="0" w:color="auto"/>
              <w:right w:val="single" w:sz="4" w:space="0" w:color="auto"/>
            </w:tcBorders>
            <w:noWrap/>
            <w:vAlign w:val="center"/>
          </w:tcPr>
          <w:p w:rsidR="002C7DC4" w:rsidRDefault="00054F76">
            <w:pPr>
              <w:widowControl/>
              <w:rPr>
                <w:rFonts w:ascii="仿宋_GB2312" w:eastAsia="仿宋_GB2312"/>
                <w:szCs w:val="21"/>
              </w:rPr>
            </w:pPr>
            <w:proofErr w:type="gramStart"/>
            <w:r>
              <w:rPr>
                <w:rFonts w:ascii="仿宋_GB2312" w:eastAsia="仿宋_GB2312" w:hint="eastAsia"/>
                <w:szCs w:val="21"/>
              </w:rPr>
              <w:t>柏</w:t>
            </w:r>
            <w:proofErr w:type="gramEnd"/>
            <w:r>
              <w:rPr>
                <w:rFonts w:ascii="仿宋_GB2312" w:eastAsia="仿宋_GB2312" w:hint="eastAsia"/>
                <w:szCs w:val="21"/>
              </w:rPr>
              <w:t>大鹏</w:t>
            </w:r>
          </w:p>
        </w:tc>
      </w:tr>
      <w:tr w:rsidR="002C7DC4">
        <w:trPr>
          <w:trHeight w:hRule="exact" w:val="454"/>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36</w:t>
            </w:r>
          </w:p>
        </w:tc>
        <w:tc>
          <w:tcPr>
            <w:tcW w:w="471" w:type="dxa"/>
            <w:vMerge/>
            <w:tcBorders>
              <w:left w:val="single" w:sz="4" w:space="0" w:color="auto"/>
              <w:bottom w:val="single" w:sz="4" w:space="0" w:color="auto"/>
              <w:right w:val="single" w:sz="4" w:space="0" w:color="auto"/>
            </w:tcBorders>
            <w:noWrap/>
            <w:vAlign w:val="center"/>
          </w:tcPr>
          <w:p w:rsidR="002C7DC4" w:rsidRDefault="002C7DC4"/>
        </w:tc>
        <w:tc>
          <w:tcPr>
            <w:tcW w:w="1956" w:type="dxa"/>
            <w:vMerge/>
            <w:tcBorders>
              <w:left w:val="single" w:sz="4" w:space="0" w:color="auto"/>
              <w:bottom w:val="single" w:sz="4" w:space="0" w:color="auto"/>
              <w:right w:val="single" w:sz="4" w:space="0" w:color="auto"/>
            </w:tcBorders>
            <w:noWrap/>
            <w:vAlign w:val="center"/>
          </w:tcPr>
          <w:p w:rsidR="002C7DC4" w:rsidRDefault="002C7DC4"/>
        </w:tc>
        <w:tc>
          <w:tcPr>
            <w:tcW w:w="1514" w:type="dxa"/>
            <w:tcBorders>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proofErr w:type="gramStart"/>
            <w:r>
              <w:rPr>
                <w:rFonts w:ascii="仿宋_GB2312" w:eastAsia="仿宋_GB2312" w:cs="宋体" w:hint="eastAsia"/>
                <w:color w:val="000000"/>
                <w:kern w:val="0"/>
                <w:szCs w:val="21"/>
              </w:rPr>
              <w:t>宁玉</w:t>
            </w:r>
            <w:proofErr w:type="gramEnd"/>
            <w:r>
              <w:rPr>
                <w:rFonts w:ascii="仿宋_GB2312" w:eastAsia="仿宋_GB2312" w:cs="宋体" w:hint="eastAsia"/>
                <w:color w:val="000000"/>
                <w:kern w:val="0"/>
                <w:szCs w:val="21"/>
              </w:rPr>
              <w:t>688</w:t>
            </w:r>
          </w:p>
        </w:tc>
        <w:tc>
          <w:tcPr>
            <w:tcW w:w="1149" w:type="dxa"/>
            <w:tcBorders>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新品种权</w:t>
            </w:r>
          </w:p>
        </w:tc>
        <w:tc>
          <w:tcPr>
            <w:tcW w:w="7370" w:type="dxa"/>
            <w:tcBorders>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proofErr w:type="gramStart"/>
            <w:r>
              <w:rPr>
                <w:rFonts w:ascii="仿宋_GB2312" w:eastAsia="仿宋_GB2312" w:cs="宋体" w:hint="eastAsia"/>
                <w:color w:val="000000"/>
                <w:kern w:val="0"/>
                <w:szCs w:val="21"/>
              </w:rPr>
              <w:t>柏</w:t>
            </w:r>
            <w:proofErr w:type="gramEnd"/>
            <w:r>
              <w:rPr>
                <w:rFonts w:ascii="仿宋_GB2312" w:eastAsia="仿宋_GB2312" w:cs="宋体" w:hint="eastAsia"/>
                <w:color w:val="000000"/>
                <w:kern w:val="0"/>
                <w:szCs w:val="21"/>
              </w:rPr>
              <w:t>大鹏</w:t>
            </w:r>
          </w:p>
        </w:tc>
      </w:tr>
      <w:tr w:rsidR="002C7DC4">
        <w:trPr>
          <w:trHeight w:hRule="exact" w:val="454"/>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37</w:t>
            </w:r>
          </w:p>
        </w:tc>
        <w:tc>
          <w:tcPr>
            <w:tcW w:w="471"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956"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51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proofErr w:type="gramStart"/>
            <w:r>
              <w:rPr>
                <w:rFonts w:ascii="仿宋_GB2312" w:eastAsia="仿宋_GB2312" w:cs="宋体" w:hint="eastAsia"/>
                <w:color w:val="000000"/>
                <w:kern w:val="0"/>
                <w:szCs w:val="21"/>
              </w:rPr>
              <w:t>宁玉</w:t>
            </w:r>
            <w:proofErr w:type="gramEnd"/>
            <w:r>
              <w:rPr>
                <w:rFonts w:ascii="仿宋_GB2312" w:eastAsia="仿宋_GB2312" w:cs="宋体" w:hint="eastAsia"/>
                <w:color w:val="000000"/>
                <w:kern w:val="0"/>
                <w:szCs w:val="21"/>
              </w:rPr>
              <w:t>665</w:t>
            </w:r>
          </w:p>
        </w:tc>
        <w:tc>
          <w:tcPr>
            <w:tcW w:w="114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新品种权</w:t>
            </w:r>
          </w:p>
        </w:tc>
        <w:tc>
          <w:tcPr>
            <w:tcW w:w="7370"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proofErr w:type="gramStart"/>
            <w:r>
              <w:rPr>
                <w:rFonts w:ascii="仿宋_GB2312" w:eastAsia="仿宋_GB2312" w:cs="宋体" w:hint="eastAsia"/>
                <w:color w:val="000000"/>
                <w:kern w:val="0"/>
                <w:szCs w:val="21"/>
              </w:rPr>
              <w:t>柏</w:t>
            </w:r>
            <w:proofErr w:type="gramEnd"/>
            <w:r>
              <w:rPr>
                <w:rFonts w:ascii="仿宋_GB2312" w:eastAsia="仿宋_GB2312" w:cs="宋体" w:hint="eastAsia"/>
                <w:color w:val="000000"/>
                <w:kern w:val="0"/>
                <w:szCs w:val="21"/>
              </w:rPr>
              <w:t>大鹏</w:t>
            </w:r>
          </w:p>
        </w:tc>
      </w:tr>
      <w:tr w:rsidR="002C7DC4">
        <w:trPr>
          <w:trHeight w:hRule="exact" w:val="454"/>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38</w:t>
            </w:r>
          </w:p>
        </w:tc>
        <w:tc>
          <w:tcPr>
            <w:tcW w:w="471"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2C7DC4" w:rsidRDefault="00054F76">
            <w:pPr>
              <w:widowControl/>
              <w:jc w:val="center"/>
              <w:rPr>
                <w:rFonts w:ascii="仿宋_GB2312" w:eastAsia="仿宋_GB2312" w:cs="宋体"/>
                <w:color w:val="000000"/>
                <w:kern w:val="0"/>
                <w:szCs w:val="21"/>
              </w:rPr>
            </w:pPr>
            <w:proofErr w:type="gramStart"/>
            <w:r>
              <w:rPr>
                <w:rFonts w:ascii="仿宋_GB2312" w:eastAsia="仿宋_GB2312" w:cs="宋体" w:hint="eastAsia"/>
                <w:color w:val="000000"/>
                <w:kern w:val="0"/>
                <w:szCs w:val="21"/>
              </w:rPr>
              <w:t>六合区</w:t>
            </w:r>
            <w:proofErr w:type="gramEnd"/>
          </w:p>
        </w:tc>
        <w:tc>
          <w:tcPr>
            <w:tcW w:w="1956" w:type="dxa"/>
            <w:vMerge w:val="restart"/>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江苏中江种业股份有限公司</w:t>
            </w:r>
          </w:p>
        </w:tc>
        <w:tc>
          <w:tcPr>
            <w:tcW w:w="151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赣73优576</w:t>
            </w:r>
          </w:p>
        </w:tc>
        <w:tc>
          <w:tcPr>
            <w:tcW w:w="114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国家审定</w:t>
            </w:r>
          </w:p>
        </w:tc>
        <w:tc>
          <w:tcPr>
            <w:tcW w:w="7370"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江苏中江种业股份有限公司、江西省农业科学院 水稻研究所</w:t>
            </w:r>
          </w:p>
        </w:tc>
      </w:tr>
      <w:tr w:rsidR="002C7DC4">
        <w:trPr>
          <w:trHeight w:hRule="exact" w:val="594"/>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39</w:t>
            </w:r>
          </w:p>
        </w:tc>
        <w:tc>
          <w:tcPr>
            <w:tcW w:w="471"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956"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51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赣73优832</w:t>
            </w:r>
          </w:p>
        </w:tc>
        <w:tc>
          <w:tcPr>
            <w:tcW w:w="114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国家审定</w:t>
            </w:r>
          </w:p>
        </w:tc>
        <w:tc>
          <w:tcPr>
            <w:tcW w:w="7370"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江苏中江种业股份有限公司、江西省农业科学院 水稻研究所、江苏丘陵地 区镇江农业科学研究所</w:t>
            </w:r>
          </w:p>
        </w:tc>
      </w:tr>
      <w:tr w:rsidR="002C7DC4">
        <w:trPr>
          <w:trHeight w:hRule="exact" w:val="400"/>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40</w:t>
            </w:r>
          </w:p>
        </w:tc>
        <w:tc>
          <w:tcPr>
            <w:tcW w:w="471"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956"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51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遂两优475</w:t>
            </w:r>
          </w:p>
        </w:tc>
        <w:tc>
          <w:tcPr>
            <w:tcW w:w="114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国家审定</w:t>
            </w:r>
          </w:p>
        </w:tc>
        <w:tc>
          <w:tcPr>
            <w:tcW w:w="7370"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江苏中江种业股份有限公司、三明市农业科学研究院</w:t>
            </w:r>
          </w:p>
        </w:tc>
      </w:tr>
      <w:tr w:rsidR="002C7DC4">
        <w:trPr>
          <w:trHeight w:hRule="exact" w:val="454"/>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41</w:t>
            </w:r>
          </w:p>
        </w:tc>
        <w:tc>
          <w:tcPr>
            <w:tcW w:w="471"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956"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514"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中江</w:t>
            </w:r>
            <w:proofErr w:type="gramStart"/>
            <w:r>
              <w:rPr>
                <w:rFonts w:ascii="仿宋_GB2312" w:eastAsia="仿宋_GB2312" w:cs="宋体" w:hint="eastAsia"/>
                <w:color w:val="000000"/>
                <w:kern w:val="0"/>
                <w:szCs w:val="21"/>
              </w:rPr>
              <w:t>粳</w:t>
            </w:r>
            <w:proofErr w:type="gramEnd"/>
            <w:r>
              <w:rPr>
                <w:rFonts w:ascii="仿宋_GB2312" w:eastAsia="仿宋_GB2312" w:cs="宋体" w:hint="eastAsia"/>
                <w:color w:val="000000"/>
                <w:kern w:val="0"/>
                <w:szCs w:val="21"/>
              </w:rPr>
              <w:t>1850</w:t>
            </w:r>
          </w:p>
        </w:tc>
        <w:tc>
          <w:tcPr>
            <w:tcW w:w="1149"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新品种权</w:t>
            </w:r>
          </w:p>
        </w:tc>
        <w:tc>
          <w:tcPr>
            <w:tcW w:w="7370" w:type="dxa"/>
            <w:tcBorders>
              <w:top w:val="single" w:sz="4" w:space="0" w:color="auto"/>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蒋红云、罗德</w:t>
            </w:r>
            <w:proofErr w:type="gramStart"/>
            <w:r>
              <w:rPr>
                <w:rFonts w:ascii="仿宋_GB2312" w:eastAsia="仿宋_GB2312" w:cs="宋体" w:hint="eastAsia"/>
                <w:color w:val="000000"/>
                <w:kern w:val="0"/>
                <w:szCs w:val="21"/>
              </w:rPr>
              <w:t>祥</w:t>
            </w:r>
            <w:proofErr w:type="gramEnd"/>
            <w:r>
              <w:rPr>
                <w:rFonts w:ascii="仿宋_GB2312" w:eastAsia="仿宋_GB2312" w:cs="宋体" w:hint="eastAsia"/>
                <w:color w:val="000000"/>
                <w:kern w:val="0"/>
                <w:szCs w:val="21"/>
              </w:rPr>
              <w:t>、郭元世、陆建康、梅佳、</w:t>
            </w:r>
            <w:proofErr w:type="gramStart"/>
            <w:r>
              <w:rPr>
                <w:rFonts w:ascii="仿宋_GB2312" w:eastAsia="仿宋_GB2312" w:cs="宋体" w:hint="eastAsia"/>
                <w:color w:val="000000"/>
                <w:kern w:val="0"/>
                <w:szCs w:val="21"/>
              </w:rPr>
              <w:t>候运章</w:t>
            </w:r>
            <w:proofErr w:type="gramEnd"/>
          </w:p>
        </w:tc>
      </w:tr>
      <w:tr w:rsidR="002C7DC4">
        <w:trPr>
          <w:trHeight w:hRule="exact" w:val="382"/>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42</w:t>
            </w:r>
          </w:p>
        </w:tc>
        <w:tc>
          <w:tcPr>
            <w:tcW w:w="471"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956"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514"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中江玉1501</w:t>
            </w:r>
          </w:p>
        </w:tc>
        <w:tc>
          <w:tcPr>
            <w:tcW w:w="1149"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新品种权</w:t>
            </w:r>
          </w:p>
        </w:tc>
        <w:tc>
          <w:tcPr>
            <w:tcW w:w="7370" w:type="dxa"/>
            <w:tcBorders>
              <w:top w:val="single" w:sz="4" w:space="0" w:color="auto"/>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涂军、张庆阳、陈斌、厉婕、唐宁、李仲灵、徐红艳</w:t>
            </w:r>
          </w:p>
        </w:tc>
      </w:tr>
      <w:tr w:rsidR="002C7DC4">
        <w:trPr>
          <w:trHeight w:hRule="exact" w:val="387"/>
          <w:jc w:val="center"/>
        </w:trPr>
        <w:tc>
          <w:tcPr>
            <w:tcW w:w="445" w:type="dxa"/>
            <w:tcBorders>
              <w:top w:val="nil"/>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43</w:t>
            </w:r>
          </w:p>
        </w:tc>
        <w:tc>
          <w:tcPr>
            <w:tcW w:w="471" w:type="dxa"/>
            <w:vMerge/>
            <w:tcBorders>
              <w:top w:val="nil"/>
              <w:left w:val="single" w:sz="4" w:space="0" w:color="auto"/>
              <w:bottom w:val="single" w:sz="4" w:space="0" w:color="auto"/>
              <w:right w:val="single" w:sz="4" w:space="0" w:color="auto"/>
            </w:tcBorders>
            <w:noWrap/>
            <w:vAlign w:val="center"/>
          </w:tcPr>
          <w:p w:rsidR="002C7DC4" w:rsidRDefault="002C7DC4"/>
        </w:tc>
        <w:tc>
          <w:tcPr>
            <w:tcW w:w="1956" w:type="dxa"/>
            <w:vMerge/>
            <w:tcBorders>
              <w:top w:val="nil"/>
              <w:left w:val="single" w:sz="4" w:space="0" w:color="auto"/>
              <w:bottom w:val="single" w:sz="4" w:space="0" w:color="auto"/>
              <w:right w:val="single" w:sz="4" w:space="0" w:color="auto"/>
            </w:tcBorders>
            <w:noWrap/>
            <w:vAlign w:val="center"/>
          </w:tcPr>
          <w:p w:rsidR="002C7DC4" w:rsidRDefault="002C7DC4"/>
        </w:tc>
        <w:tc>
          <w:tcPr>
            <w:tcW w:w="1514"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苏两优4705</w:t>
            </w:r>
          </w:p>
        </w:tc>
        <w:tc>
          <w:tcPr>
            <w:tcW w:w="1149"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新品种权</w:t>
            </w:r>
          </w:p>
        </w:tc>
        <w:tc>
          <w:tcPr>
            <w:tcW w:w="7370" w:type="dxa"/>
            <w:tcBorders>
              <w:top w:val="nil"/>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陆建康、罗德</w:t>
            </w:r>
            <w:proofErr w:type="gramStart"/>
            <w:r>
              <w:rPr>
                <w:rFonts w:ascii="仿宋_GB2312" w:eastAsia="仿宋_GB2312" w:cs="宋体" w:hint="eastAsia"/>
                <w:color w:val="000000"/>
                <w:kern w:val="0"/>
                <w:szCs w:val="21"/>
              </w:rPr>
              <w:t>祥</w:t>
            </w:r>
            <w:proofErr w:type="gramEnd"/>
            <w:r>
              <w:rPr>
                <w:rFonts w:ascii="仿宋_GB2312" w:eastAsia="仿宋_GB2312" w:cs="宋体" w:hint="eastAsia"/>
                <w:color w:val="000000"/>
                <w:kern w:val="0"/>
                <w:szCs w:val="21"/>
              </w:rPr>
              <w:t>、梅佳、吕乐城、庞召培、杨俊涛</w:t>
            </w:r>
          </w:p>
        </w:tc>
      </w:tr>
      <w:tr w:rsidR="002C7DC4">
        <w:trPr>
          <w:trHeight w:hRule="exact" w:val="374"/>
          <w:jc w:val="center"/>
        </w:trPr>
        <w:tc>
          <w:tcPr>
            <w:tcW w:w="445" w:type="dxa"/>
            <w:tcBorders>
              <w:top w:val="nil"/>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44</w:t>
            </w:r>
          </w:p>
        </w:tc>
        <w:tc>
          <w:tcPr>
            <w:tcW w:w="471" w:type="dxa"/>
            <w:vMerge/>
            <w:tcBorders>
              <w:top w:val="nil"/>
              <w:left w:val="single" w:sz="4" w:space="0" w:color="auto"/>
              <w:bottom w:val="single" w:sz="4" w:space="0" w:color="auto"/>
              <w:right w:val="single" w:sz="4" w:space="0" w:color="auto"/>
            </w:tcBorders>
            <w:noWrap/>
            <w:vAlign w:val="center"/>
          </w:tcPr>
          <w:p w:rsidR="002C7DC4" w:rsidRDefault="002C7DC4"/>
        </w:tc>
        <w:tc>
          <w:tcPr>
            <w:tcW w:w="1956" w:type="dxa"/>
            <w:vMerge/>
            <w:tcBorders>
              <w:top w:val="nil"/>
              <w:left w:val="single" w:sz="4" w:space="0" w:color="auto"/>
              <w:bottom w:val="single" w:sz="4" w:space="0" w:color="auto"/>
              <w:right w:val="single" w:sz="4" w:space="0" w:color="auto"/>
            </w:tcBorders>
            <w:noWrap/>
            <w:vAlign w:val="center"/>
          </w:tcPr>
          <w:p w:rsidR="002C7DC4" w:rsidRDefault="002C7DC4"/>
        </w:tc>
        <w:tc>
          <w:tcPr>
            <w:tcW w:w="1514"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苏两优5220</w:t>
            </w:r>
          </w:p>
        </w:tc>
        <w:tc>
          <w:tcPr>
            <w:tcW w:w="1149"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新品种权</w:t>
            </w:r>
          </w:p>
        </w:tc>
        <w:tc>
          <w:tcPr>
            <w:tcW w:w="7370" w:type="dxa"/>
            <w:tcBorders>
              <w:top w:val="nil"/>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梅佳、赵艳岭、罗德</w:t>
            </w:r>
            <w:proofErr w:type="gramStart"/>
            <w:r>
              <w:rPr>
                <w:rFonts w:ascii="仿宋_GB2312" w:eastAsia="仿宋_GB2312" w:cs="宋体" w:hint="eastAsia"/>
                <w:color w:val="000000"/>
                <w:kern w:val="0"/>
                <w:szCs w:val="21"/>
              </w:rPr>
              <w:t>祥</w:t>
            </w:r>
            <w:proofErr w:type="gramEnd"/>
            <w:r>
              <w:rPr>
                <w:rFonts w:ascii="仿宋_GB2312" w:eastAsia="仿宋_GB2312" w:cs="宋体" w:hint="eastAsia"/>
                <w:color w:val="000000"/>
                <w:kern w:val="0"/>
                <w:szCs w:val="21"/>
              </w:rPr>
              <w:t>、余海波、陆建康、殷从飞、吕乐城、史培华、杨俊涛</w:t>
            </w:r>
          </w:p>
        </w:tc>
      </w:tr>
      <w:tr w:rsidR="002C7DC4">
        <w:trPr>
          <w:trHeight w:hRule="exact" w:val="454"/>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45</w:t>
            </w:r>
          </w:p>
        </w:tc>
        <w:tc>
          <w:tcPr>
            <w:tcW w:w="471" w:type="dxa"/>
            <w:vMerge w:val="restart"/>
            <w:tcBorders>
              <w:top w:val="single" w:sz="4" w:space="0" w:color="auto"/>
              <w:left w:val="single" w:sz="4" w:space="0" w:color="auto"/>
              <w:bottom w:val="single" w:sz="4" w:space="0" w:color="000000"/>
              <w:right w:val="single" w:sz="4" w:space="0" w:color="auto"/>
            </w:tcBorders>
            <w:noWrap/>
            <w:textDirection w:val="tbRlV"/>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栖霞区</w:t>
            </w:r>
          </w:p>
        </w:tc>
        <w:tc>
          <w:tcPr>
            <w:tcW w:w="1956" w:type="dxa"/>
            <w:vMerge w:val="restart"/>
            <w:tcBorders>
              <w:top w:val="single" w:sz="4" w:space="0" w:color="auto"/>
              <w:left w:val="single" w:sz="4" w:space="0" w:color="auto"/>
              <w:bottom w:val="single" w:sz="4" w:space="0" w:color="000000"/>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南京绿领种业有限公司</w:t>
            </w:r>
          </w:p>
        </w:tc>
        <w:tc>
          <w:tcPr>
            <w:tcW w:w="1514"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proofErr w:type="gramStart"/>
            <w:r>
              <w:rPr>
                <w:rFonts w:ascii="仿宋_GB2312" w:eastAsia="仿宋_GB2312" w:cs="宋体" w:hint="eastAsia"/>
                <w:color w:val="000000"/>
                <w:kern w:val="0"/>
                <w:szCs w:val="21"/>
              </w:rPr>
              <w:t>萃</w:t>
            </w:r>
            <w:proofErr w:type="gramEnd"/>
            <w:r>
              <w:rPr>
                <w:rFonts w:ascii="仿宋_GB2312" w:eastAsia="仿宋_GB2312" w:cs="宋体" w:hint="eastAsia"/>
                <w:color w:val="000000"/>
                <w:kern w:val="0"/>
                <w:szCs w:val="21"/>
              </w:rPr>
              <w:t>甜糯938</w:t>
            </w:r>
          </w:p>
        </w:tc>
        <w:tc>
          <w:tcPr>
            <w:tcW w:w="1149"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国家审定</w:t>
            </w:r>
          </w:p>
        </w:tc>
        <w:tc>
          <w:tcPr>
            <w:tcW w:w="7370" w:type="dxa"/>
            <w:tcBorders>
              <w:top w:val="single" w:sz="4" w:space="0" w:color="auto"/>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南京绿领种业有限公司</w:t>
            </w:r>
          </w:p>
        </w:tc>
      </w:tr>
      <w:tr w:rsidR="002C7DC4">
        <w:trPr>
          <w:trHeight w:hRule="exact" w:val="454"/>
          <w:jc w:val="center"/>
        </w:trPr>
        <w:tc>
          <w:tcPr>
            <w:tcW w:w="445" w:type="dxa"/>
            <w:tcBorders>
              <w:top w:val="nil"/>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46</w:t>
            </w:r>
          </w:p>
        </w:tc>
        <w:tc>
          <w:tcPr>
            <w:tcW w:w="471" w:type="dxa"/>
            <w:vMerge/>
            <w:tcBorders>
              <w:top w:val="nil"/>
              <w:left w:val="single" w:sz="4" w:space="0" w:color="auto"/>
              <w:bottom w:val="single" w:sz="4" w:space="0" w:color="auto"/>
              <w:right w:val="single" w:sz="4" w:space="0" w:color="auto"/>
            </w:tcBorders>
            <w:noWrap/>
            <w:vAlign w:val="center"/>
          </w:tcPr>
          <w:p w:rsidR="002C7DC4" w:rsidRDefault="002C7DC4"/>
        </w:tc>
        <w:tc>
          <w:tcPr>
            <w:tcW w:w="1956" w:type="dxa"/>
            <w:vMerge/>
            <w:tcBorders>
              <w:top w:val="nil"/>
              <w:left w:val="single" w:sz="4" w:space="0" w:color="auto"/>
              <w:bottom w:val="single" w:sz="4" w:space="0" w:color="auto"/>
              <w:right w:val="single" w:sz="4" w:space="0" w:color="auto"/>
            </w:tcBorders>
            <w:noWrap/>
            <w:vAlign w:val="center"/>
          </w:tcPr>
          <w:p w:rsidR="002C7DC4" w:rsidRDefault="002C7DC4"/>
        </w:tc>
        <w:tc>
          <w:tcPr>
            <w:tcW w:w="1514"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苏</w:t>
            </w:r>
            <w:proofErr w:type="gramStart"/>
            <w:r>
              <w:rPr>
                <w:rFonts w:ascii="仿宋_GB2312" w:eastAsia="仿宋_GB2312" w:cs="宋体" w:hint="eastAsia"/>
                <w:color w:val="000000"/>
                <w:kern w:val="0"/>
                <w:szCs w:val="21"/>
              </w:rPr>
              <w:t>糯</w:t>
            </w:r>
            <w:proofErr w:type="gramEnd"/>
            <w:r>
              <w:rPr>
                <w:rFonts w:ascii="仿宋_GB2312" w:eastAsia="仿宋_GB2312" w:cs="宋体" w:hint="eastAsia"/>
                <w:color w:val="000000"/>
                <w:kern w:val="0"/>
                <w:szCs w:val="21"/>
              </w:rPr>
              <w:t>6号</w:t>
            </w:r>
          </w:p>
        </w:tc>
        <w:tc>
          <w:tcPr>
            <w:tcW w:w="1149" w:type="dxa"/>
            <w:tcBorders>
              <w:top w:val="nil"/>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国家审定</w:t>
            </w:r>
          </w:p>
        </w:tc>
        <w:tc>
          <w:tcPr>
            <w:tcW w:w="7370" w:type="dxa"/>
            <w:tcBorders>
              <w:top w:val="nil"/>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南京绿领种业有限公司</w:t>
            </w:r>
          </w:p>
        </w:tc>
      </w:tr>
      <w:tr w:rsidR="002C7DC4">
        <w:trPr>
          <w:trHeight w:hRule="exact" w:val="454"/>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lastRenderedPageBreak/>
              <w:t>47</w:t>
            </w:r>
          </w:p>
        </w:tc>
        <w:tc>
          <w:tcPr>
            <w:tcW w:w="471"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956"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51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proofErr w:type="gramStart"/>
            <w:r>
              <w:rPr>
                <w:rFonts w:ascii="仿宋_GB2312" w:eastAsia="仿宋_GB2312" w:cs="宋体" w:hint="eastAsia"/>
                <w:color w:val="000000"/>
                <w:kern w:val="0"/>
                <w:szCs w:val="21"/>
              </w:rPr>
              <w:t>萃糯</w:t>
            </w:r>
            <w:proofErr w:type="gramEnd"/>
            <w:r>
              <w:rPr>
                <w:rFonts w:ascii="仿宋_GB2312" w:eastAsia="仿宋_GB2312" w:cs="宋体" w:hint="eastAsia"/>
                <w:color w:val="000000"/>
                <w:kern w:val="0"/>
                <w:szCs w:val="21"/>
              </w:rPr>
              <w:t>5号</w:t>
            </w:r>
          </w:p>
        </w:tc>
        <w:tc>
          <w:tcPr>
            <w:tcW w:w="114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新品种权</w:t>
            </w:r>
          </w:p>
        </w:tc>
        <w:tc>
          <w:tcPr>
            <w:tcW w:w="7370"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郭华</w:t>
            </w:r>
            <w:r>
              <w:rPr>
                <w:rFonts w:ascii="仿宋_GB2312" w:eastAsia="仿宋_GB2312" w:cs="宋体"/>
                <w:color w:val="000000"/>
                <w:kern w:val="0"/>
                <w:szCs w:val="21"/>
              </w:rPr>
              <w:t>、</w:t>
            </w:r>
            <w:r>
              <w:rPr>
                <w:rFonts w:ascii="仿宋_GB2312" w:eastAsia="仿宋_GB2312" w:cs="宋体" w:hint="eastAsia"/>
                <w:color w:val="000000"/>
                <w:kern w:val="0"/>
                <w:szCs w:val="21"/>
              </w:rPr>
              <w:t>周安来</w:t>
            </w:r>
            <w:r>
              <w:rPr>
                <w:rFonts w:ascii="仿宋_GB2312" w:eastAsia="仿宋_GB2312" w:cs="宋体"/>
                <w:color w:val="000000"/>
                <w:kern w:val="0"/>
                <w:szCs w:val="21"/>
              </w:rPr>
              <w:t>、</w:t>
            </w:r>
            <w:r>
              <w:rPr>
                <w:rFonts w:ascii="仿宋_GB2312" w:eastAsia="仿宋_GB2312" w:cs="宋体" w:hint="eastAsia"/>
                <w:color w:val="000000"/>
                <w:kern w:val="0"/>
                <w:szCs w:val="21"/>
              </w:rPr>
              <w:t>周月梅</w:t>
            </w:r>
            <w:r>
              <w:rPr>
                <w:rFonts w:ascii="仿宋_GB2312" w:eastAsia="仿宋_GB2312" w:cs="宋体"/>
                <w:color w:val="000000"/>
                <w:kern w:val="0"/>
                <w:szCs w:val="21"/>
              </w:rPr>
              <w:t>、</w:t>
            </w:r>
            <w:r>
              <w:rPr>
                <w:rFonts w:ascii="仿宋_GB2312" w:eastAsia="仿宋_GB2312" w:cs="宋体" w:hint="eastAsia"/>
                <w:color w:val="000000"/>
                <w:kern w:val="0"/>
                <w:szCs w:val="21"/>
              </w:rPr>
              <w:t>潘小强</w:t>
            </w:r>
          </w:p>
        </w:tc>
      </w:tr>
      <w:tr w:rsidR="002C7DC4">
        <w:trPr>
          <w:trHeight w:hRule="exact" w:val="454"/>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48</w:t>
            </w:r>
          </w:p>
        </w:tc>
        <w:tc>
          <w:tcPr>
            <w:tcW w:w="471"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956"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51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proofErr w:type="gramStart"/>
            <w:r>
              <w:rPr>
                <w:rFonts w:ascii="仿宋_GB2312" w:eastAsia="仿宋_GB2312" w:cs="宋体" w:hint="eastAsia"/>
                <w:color w:val="000000"/>
                <w:kern w:val="0"/>
                <w:szCs w:val="21"/>
              </w:rPr>
              <w:t>萃</w:t>
            </w:r>
            <w:proofErr w:type="gramEnd"/>
            <w:r>
              <w:rPr>
                <w:rFonts w:ascii="仿宋_GB2312" w:eastAsia="仿宋_GB2312" w:cs="宋体" w:hint="eastAsia"/>
                <w:color w:val="000000"/>
                <w:kern w:val="0"/>
                <w:szCs w:val="21"/>
              </w:rPr>
              <w:t>甜糯516</w:t>
            </w:r>
          </w:p>
        </w:tc>
        <w:tc>
          <w:tcPr>
            <w:tcW w:w="114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新品种权</w:t>
            </w:r>
          </w:p>
        </w:tc>
        <w:tc>
          <w:tcPr>
            <w:tcW w:w="7370"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郭华</w:t>
            </w:r>
            <w:r>
              <w:rPr>
                <w:rFonts w:ascii="仿宋_GB2312" w:eastAsia="仿宋_GB2312" w:cs="宋体"/>
                <w:color w:val="000000"/>
                <w:kern w:val="0"/>
                <w:szCs w:val="21"/>
              </w:rPr>
              <w:t>、</w:t>
            </w:r>
            <w:r>
              <w:rPr>
                <w:rFonts w:ascii="仿宋_GB2312" w:eastAsia="仿宋_GB2312" w:cs="宋体" w:hint="eastAsia"/>
                <w:color w:val="000000"/>
                <w:kern w:val="0"/>
                <w:szCs w:val="21"/>
              </w:rPr>
              <w:t>周安新</w:t>
            </w:r>
            <w:r>
              <w:rPr>
                <w:rFonts w:ascii="仿宋_GB2312" w:eastAsia="仿宋_GB2312" w:cs="宋体"/>
                <w:color w:val="000000"/>
                <w:kern w:val="0"/>
                <w:szCs w:val="21"/>
              </w:rPr>
              <w:t>、</w:t>
            </w:r>
            <w:r>
              <w:rPr>
                <w:rFonts w:ascii="仿宋_GB2312" w:eastAsia="仿宋_GB2312" w:cs="宋体" w:hint="eastAsia"/>
                <w:color w:val="000000"/>
                <w:kern w:val="0"/>
                <w:szCs w:val="21"/>
              </w:rPr>
              <w:t>周安来</w:t>
            </w:r>
            <w:r>
              <w:rPr>
                <w:rFonts w:ascii="仿宋_GB2312" w:eastAsia="仿宋_GB2312" w:cs="宋体"/>
                <w:color w:val="000000"/>
                <w:kern w:val="0"/>
                <w:szCs w:val="21"/>
              </w:rPr>
              <w:t>、</w:t>
            </w:r>
            <w:r>
              <w:rPr>
                <w:rFonts w:ascii="仿宋_GB2312" w:eastAsia="仿宋_GB2312" w:cs="宋体" w:hint="eastAsia"/>
                <w:color w:val="000000"/>
                <w:kern w:val="0"/>
                <w:szCs w:val="21"/>
              </w:rPr>
              <w:t>郭明明</w:t>
            </w:r>
            <w:r>
              <w:rPr>
                <w:rFonts w:ascii="仿宋_GB2312" w:eastAsia="仿宋_GB2312" w:cs="宋体"/>
                <w:color w:val="000000"/>
                <w:kern w:val="0"/>
                <w:szCs w:val="21"/>
              </w:rPr>
              <w:t>、</w:t>
            </w:r>
            <w:r>
              <w:rPr>
                <w:rFonts w:ascii="仿宋_GB2312" w:eastAsia="仿宋_GB2312" w:cs="宋体" w:hint="eastAsia"/>
                <w:color w:val="000000"/>
                <w:kern w:val="0"/>
                <w:szCs w:val="21"/>
              </w:rPr>
              <w:t>周月梅</w:t>
            </w:r>
          </w:p>
        </w:tc>
      </w:tr>
      <w:tr w:rsidR="002C7DC4">
        <w:trPr>
          <w:trHeight w:hRule="exact" w:val="454"/>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49</w:t>
            </w:r>
          </w:p>
        </w:tc>
        <w:tc>
          <w:tcPr>
            <w:tcW w:w="471"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956"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51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proofErr w:type="gramStart"/>
            <w:r>
              <w:rPr>
                <w:rFonts w:ascii="仿宋_GB2312" w:eastAsia="仿宋_GB2312" w:cs="宋体" w:hint="eastAsia"/>
                <w:color w:val="000000"/>
                <w:kern w:val="0"/>
                <w:szCs w:val="21"/>
              </w:rPr>
              <w:t>萃</w:t>
            </w:r>
            <w:proofErr w:type="gramEnd"/>
            <w:r>
              <w:rPr>
                <w:rFonts w:ascii="仿宋_GB2312" w:eastAsia="仿宋_GB2312" w:cs="宋体" w:hint="eastAsia"/>
                <w:color w:val="000000"/>
                <w:kern w:val="0"/>
                <w:szCs w:val="21"/>
              </w:rPr>
              <w:t>甜糯518</w:t>
            </w:r>
          </w:p>
        </w:tc>
        <w:tc>
          <w:tcPr>
            <w:tcW w:w="114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新品种权</w:t>
            </w:r>
          </w:p>
        </w:tc>
        <w:tc>
          <w:tcPr>
            <w:tcW w:w="7370"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郭华</w:t>
            </w:r>
            <w:r>
              <w:rPr>
                <w:rFonts w:ascii="仿宋_GB2312" w:eastAsia="仿宋_GB2312" w:cs="宋体"/>
                <w:color w:val="000000"/>
                <w:kern w:val="0"/>
                <w:szCs w:val="21"/>
              </w:rPr>
              <w:t>、</w:t>
            </w:r>
            <w:r>
              <w:rPr>
                <w:rFonts w:ascii="仿宋_GB2312" w:eastAsia="仿宋_GB2312" w:cs="宋体" w:hint="eastAsia"/>
                <w:color w:val="000000"/>
                <w:kern w:val="0"/>
                <w:szCs w:val="21"/>
              </w:rPr>
              <w:t>周安来</w:t>
            </w:r>
            <w:r>
              <w:rPr>
                <w:rFonts w:ascii="仿宋_GB2312" w:eastAsia="仿宋_GB2312" w:cs="宋体"/>
                <w:color w:val="000000"/>
                <w:kern w:val="0"/>
                <w:szCs w:val="21"/>
              </w:rPr>
              <w:t>、</w:t>
            </w:r>
            <w:r>
              <w:rPr>
                <w:rFonts w:ascii="仿宋_GB2312" w:eastAsia="仿宋_GB2312" w:cs="宋体" w:hint="eastAsia"/>
                <w:color w:val="000000"/>
                <w:kern w:val="0"/>
                <w:szCs w:val="21"/>
              </w:rPr>
              <w:t>陈城</w:t>
            </w:r>
            <w:r>
              <w:rPr>
                <w:rFonts w:ascii="仿宋_GB2312" w:eastAsia="仿宋_GB2312" w:cs="宋体"/>
                <w:color w:val="000000"/>
                <w:kern w:val="0"/>
                <w:szCs w:val="21"/>
              </w:rPr>
              <w:t>、</w:t>
            </w:r>
            <w:r>
              <w:rPr>
                <w:rFonts w:ascii="仿宋_GB2312" w:eastAsia="仿宋_GB2312" w:cs="宋体" w:hint="eastAsia"/>
                <w:color w:val="000000"/>
                <w:kern w:val="0"/>
                <w:szCs w:val="21"/>
              </w:rPr>
              <w:t>周月梅</w:t>
            </w:r>
          </w:p>
        </w:tc>
      </w:tr>
      <w:tr w:rsidR="002C7DC4">
        <w:trPr>
          <w:trHeight w:hRule="exact" w:val="454"/>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50</w:t>
            </w:r>
          </w:p>
        </w:tc>
        <w:tc>
          <w:tcPr>
            <w:tcW w:w="471"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956"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51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proofErr w:type="gramStart"/>
            <w:r>
              <w:rPr>
                <w:rFonts w:ascii="仿宋_GB2312" w:eastAsia="仿宋_GB2312" w:cs="宋体" w:hint="eastAsia"/>
                <w:color w:val="000000"/>
                <w:kern w:val="0"/>
                <w:szCs w:val="21"/>
              </w:rPr>
              <w:t>萃</w:t>
            </w:r>
            <w:proofErr w:type="gramEnd"/>
            <w:r>
              <w:rPr>
                <w:rFonts w:ascii="仿宋_GB2312" w:eastAsia="仿宋_GB2312" w:cs="宋体" w:hint="eastAsia"/>
                <w:color w:val="000000"/>
                <w:kern w:val="0"/>
                <w:szCs w:val="21"/>
              </w:rPr>
              <w:t>甜糯526</w:t>
            </w:r>
          </w:p>
        </w:tc>
        <w:tc>
          <w:tcPr>
            <w:tcW w:w="114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新品种权</w:t>
            </w:r>
          </w:p>
        </w:tc>
        <w:tc>
          <w:tcPr>
            <w:tcW w:w="7370"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 xml:space="preserve">郭华 </w:t>
            </w:r>
          </w:p>
        </w:tc>
      </w:tr>
      <w:tr w:rsidR="002C7DC4">
        <w:trPr>
          <w:trHeight w:hRule="exact" w:val="454"/>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51</w:t>
            </w:r>
          </w:p>
        </w:tc>
        <w:tc>
          <w:tcPr>
            <w:tcW w:w="471"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956"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51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proofErr w:type="gramStart"/>
            <w:r>
              <w:rPr>
                <w:rFonts w:ascii="仿宋_GB2312" w:eastAsia="仿宋_GB2312" w:cs="宋体" w:hint="eastAsia"/>
                <w:color w:val="000000"/>
                <w:kern w:val="0"/>
                <w:szCs w:val="21"/>
              </w:rPr>
              <w:t>萃</w:t>
            </w:r>
            <w:proofErr w:type="gramEnd"/>
            <w:r>
              <w:rPr>
                <w:rFonts w:ascii="仿宋_GB2312" w:eastAsia="仿宋_GB2312" w:cs="宋体" w:hint="eastAsia"/>
                <w:color w:val="000000"/>
                <w:kern w:val="0"/>
                <w:szCs w:val="21"/>
              </w:rPr>
              <w:t>甜616</w:t>
            </w:r>
          </w:p>
        </w:tc>
        <w:tc>
          <w:tcPr>
            <w:tcW w:w="114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新品种权</w:t>
            </w:r>
          </w:p>
        </w:tc>
        <w:tc>
          <w:tcPr>
            <w:tcW w:w="7370"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郭华</w:t>
            </w:r>
            <w:r>
              <w:rPr>
                <w:rFonts w:ascii="仿宋_GB2312" w:eastAsia="仿宋_GB2312" w:cs="宋体"/>
                <w:color w:val="000000"/>
                <w:kern w:val="0"/>
                <w:szCs w:val="21"/>
              </w:rPr>
              <w:t>、</w:t>
            </w:r>
            <w:r>
              <w:rPr>
                <w:rFonts w:ascii="仿宋_GB2312" w:eastAsia="仿宋_GB2312" w:cs="宋体" w:hint="eastAsia"/>
                <w:color w:val="000000"/>
                <w:kern w:val="0"/>
                <w:szCs w:val="21"/>
              </w:rPr>
              <w:t>周安来</w:t>
            </w:r>
            <w:r>
              <w:rPr>
                <w:rFonts w:ascii="仿宋_GB2312" w:eastAsia="仿宋_GB2312" w:cs="宋体"/>
                <w:color w:val="000000"/>
                <w:kern w:val="0"/>
                <w:szCs w:val="21"/>
              </w:rPr>
              <w:t>、</w:t>
            </w:r>
            <w:r>
              <w:rPr>
                <w:rFonts w:ascii="仿宋_GB2312" w:eastAsia="仿宋_GB2312" w:cs="宋体" w:hint="eastAsia"/>
                <w:color w:val="000000"/>
                <w:kern w:val="0"/>
                <w:szCs w:val="21"/>
              </w:rPr>
              <w:t>周安新</w:t>
            </w:r>
            <w:r>
              <w:rPr>
                <w:rFonts w:ascii="仿宋_GB2312" w:eastAsia="仿宋_GB2312" w:cs="宋体"/>
                <w:color w:val="000000"/>
                <w:kern w:val="0"/>
                <w:szCs w:val="21"/>
              </w:rPr>
              <w:t>、</w:t>
            </w:r>
            <w:r>
              <w:rPr>
                <w:rFonts w:ascii="仿宋_GB2312" w:eastAsia="仿宋_GB2312" w:cs="宋体" w:hint="eastAsia"/>
                <w:color w:val="000000"/>
                <w:kern w:val="0"/>
                <w:szCs w:val="21"/>
              </w:rPr>
              <w:t>陈城</w:t>
            </w:r>
          </w:p>
        </w:tc>
      </w:tr>
      <w:tr w:rsidR="002C7DC4">
        <w:trPr>
          <w:trHeight w:hRule="exact" w:val="454"/>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52</w:t>
            </w:r>
          </w:p>
        </w:tc>
        <w:tc>
          <w:tcPr>
            <w:tcW w:w="471"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956" w:type="dxa"/>
            <w:vMerge/>
            <w:tcBorders>
              <w:top w:val="single" w:sz="4" w:space="0" w:color="auto"/>
              <w:left w:val="single" w:sz="4" w:space="0" w:color="auto"/>
              <w:bottom w:val="single" w:sz="4" w:space="0" w:color="auto"/>
              <w:right w:val="single" w:sz="4" w:space="0" w:color="auto"/>
            </w:tcBorders>
            <w:noWrap/>
            <w:vAlign w:val="center"/>
          </w:tcPr>
          <w:p w:rsidR="002C7DC4" w:rsidRDefault="002C7DC4"/>
        </w:tc>
        <w:tc>
          <w:tcPr>
            <w:tcW w:w="1514"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proofErr w:type="gramStart"/>
            <w:r>
              <w:rPr>
                <w:rFonts w:ascii="仿宋_GB2312" w:eastAsia="仿宋_GB2312" w:cs="宋体" w:hint="eastAsia"/>
                <w:color w:val="000000"/>
                <w:kern w:val="0"/>
                <w:szCs w:val="21"/>
              </w:rPr>
              <w:t>萃</w:t>
            </w:r>
            <w:proofErr w:type="gramEnd"/>
            <w:r>
              <w:rPr>
                <w:rFonts w:ascii="仿宋_GB2312" w:eastAsia="仿宋_GB2312" w:cs="宋体" w:hint="eastAsia"/>
                <w:color w:val="000000"/>
                <w:kern w:val="0"/>
                <w:szCs w:val="21"/>
              </w:rPr>
              <w:t>甜626</w:t>
            </w:r>
          </w:p>
        </w:tc>
        <w:tc>
          <w:tcPr>
            <w:tcW w:w="1149"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新品种权</w:t>
            </w:r>
          </w:p>
        </w:tc>
        <w:tc>
          <w:tcPr>
            <w:tcW w:w="7370" w:type="dxa"/>
            <w:tcBorders>
              <w:top w:val="single" w:sz="4" w:space="0" w:color="auto"/>
              <w:left w:val="single" w:sz="4" w:space="0" w:color="auto"/>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郭华</w:t>
            </w:r>
            <w:r>
              <w:rPr>
                <w:rFonts w:ascii="仿宋_GB2312" w:eastAsia="仿宋_GB2312" w:cs="宋体"/>
                <w:color w:val="000000"/>
                <w:kern w:val="0"/>
                <w:szCs w:val="21"/>
              </w:rPr>
              <w:t>、</w:t>
            </w:r>
            <w:r>
              <w:rPr>
                <w:rFonts w:ascii="仿宋_GB2312" w:eastAsia="仿宋_GB2312" w:cs="宋体" w:hint="eastAsia"/>
                <w:color w:val="000000"/>
                <w:kern w:val="0"/>
                <w:szCs w:val="21"/>
              </w:rPr>
              <w:t>周安来</w:t>
            </w:r>
            <w:r>
              <w:rPr>
                <w:rFonts w:ascii="仿宋_GB2312" w:eastAsia="仿宋_GB2312" w:cs="宋体"/>
                <w:color w:val="000000"/>
                <w:kern w:val="0"/>
                <w:szCs w:val="21"/>
              </w:rPr>
              <w:t>、</w:t>
            </w:r>
            <w:r>
              <w:rPr>
                <w:rFonts w:ascii="仿宋_GB2312" w:eastAsia="仿宋_GB2312" w:cs="宋体" w:hint="eastAsia"/>
                <w:color w:val="000000"/>
                <w:kern w:val="0"/>
                <w:szCs w:val="21"/>
              </w:rPr>
              <w:t>周月梅</w:t>
            </w:r>
          </w:p>
        </w:tc>
      </w:tr>
      <w:tr w:rsidR="002C7DC4">
        <w:trPr>
          <w:trHeight w:hRule="exact" w:val="454"/>
          <w:jc w:val="center"/>
        </w:trPr>
        <w:tc>
          <w:tcPr>
            <w:tcW w:w="445" w:type="dxa"/>
            <w:tcBorders>
              <w:top w:val="single" w:sz="4" w:space="0" w:color="auto"/>
              <w:left w:val="single" w:sz="4" w:space="0" w:color="auto"/>
              <w:bottom w:val="single" w:sz="4" w:space="0" w:color="auto"/>
              <w:right w:val="single" w:sz="4" w:space="0" w:color="auto"/>
            </w:tcBorders>
            <w:noWrap/>
            <w:vAlign w:val="center"/>
          </w:tcPr>
          <w:p w:rsidR="002C7DC4" w:rsidRDefault="00054F76">
            <w:pPr>
              <w:jc w:val="center"/>
              <w:rPr>
                <w:rFonts w:ascii="仿宋_GB2312" w:eastAsia="仿宋_GB2312" w:cs="宋体"/>
                <w:szCs w:val="21"/>
              </w:rPr>
            </w:pPr>
            <w:r>
              <w:rPr>
                <w:rFonts w:ascii="仿宋_GB2312" w:eastAsia="仿宋_GB2312" w:hint="eastAsia"/>
                <w:szCs w:val="21"/>
              </w:rPr>
              <w:t>53</w:t>
            </w:r>
          </w:p>
        </w:tc>
        <w:tc>
          <w:tcPr>
            <w:tcW w:w="471" w:type="dxa"/>
            <w:vMerge/>
            <w:tcBorders>
              <w:top w:val="single" w:sz="4" w:space="0" w:color="auto"/>
              <w:left w:val="single" w:sz="4" w:space="0" w:color="auto"/>
              <w:bottom w:val="single" w:sz="4" w:space="0" w:color="000000"/>
              <w:right w:val="single" w:sz="4" w:space="0" w:color="auto"/>
            </w:tcBorders>
            <w:noWrap/>
            <w:vAlign w:val="center"/>
          </w:tcPr>
          <w:p w:rsidR="002C7DC4" w:rsidRDefault="002C7DC4"/>
        </w:tc>
        <w:tc>
          <w:tcPr>
            <w:tcW w:w="1956" w:type="dxa"/>
            <w:vMerge/>
            <w:tcBorders>
              <w:top w:val="single" w:sz="4" w:space="0" w:color="auto"/>
              <w:left w:val="single" w:sz="4" w:space="0" w:color="auto"/>
              <w:bottom w:val="single" w:sz="4" w:space="0" w:color="000000"/>
              <w:right w:val="single" w:sz="4" w:space="0" w:color="auto"/>
            </w:tcBorders>
            <w:noWrap/>
            <w:vAlign w:val="center"/>
          </w:tcPr>
          <w:p w:rsidR="002C7DC4" w:rsidRDefault="002C7DC4"/>
        </w:tc>
        <w:tc>
          <w:tcPr>
            <w:tcW w:w="1514"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proofErr w:type="gramStart"/>
            <w:r>
              <w:rPr>
                <w:rFonts w:ascii="仿宋_GB2312" w:eastAsia="仿宋_GB2312" w:cs="宋体" w:hint="eastAsia"/>
                <w:color w:val="000000"/>
                <w:kern w:val="0"/>
                <w:szCs w:val="21"/>
              </w:rPr>
              <w:t>萃</w:t>
            </w:r>
            <w:proofErr w:type="gramEnd"/>
            <w:r>
              <w:rPr>
                <w:rFonts w:ascii="仿宋_GB2312" w:eastAsia="仿宋_GB2312" w:cs="宋体" w:hint="eastAsia"/>
                <w:color w:val="000000"/>
                <w:kern w:val="0"/>
                <w:szCs w:val="21"/>
              </w:rPr>
              <w:t>甜617</w:t>
            </w:r>
          </w:p>
        </w:tc>
        <w:tc>
          <w:tcPr>
            <w:tcW w:w="1149" w:type="dxa"/>
            <w:tcBorders>
              <w:top w:val="single" w:sz="4" w:space="0" w:color="auto"/>
              <w:left w:val="nil"/>
              <w:bottom w:val="single" w:sz="4" w:space="0" w:color="auto"/>
              <w:right w:val="single" w:sz="4" w:space="0" w:color="auto"/>
            </w:tcBorders>
            <w:noWrap/>
            <w:vAlign w:val="center"/>
          </w:tcPr>
          <w:p w:rsidR="002C7DC4" w:rsidRDefault="00054F76">
            <w:pPr>
              <w:widowControl/>
              <w:jc w:val="center"/>
              <w:rPr>
                <w:rFonts w:ascii="仿宋_GB2312" w:eastAsia="仿宋_GB2312" w:cs="宋体"/>
                <w:color w:val="000000"/>
                <w:kern w:val="0"/>
                <w:szCs w:val="21"/>
              </w:rPr>
            </w:pPr>
            <w:r>
              <w:rPr>
                <w:rFonts w:ascii="仿宋_GB2312" w:eastAsia="仿宋_GB2312" w:cs="宋体" w:hint="eastAsia"/>
                <w:color w:val="000000"/>
                <w:kern w:val="0"/>
                <w:szCs w:val="21"/>
              </w:rPr>
              <w:t>新品种权</w:t>
            </w:r>
          </w:p>
        </w:tc>
        <w:tc>
          <w:tcPr>
            <w:tcW w:w="7370" w:type="dxa"/>
            <w:tcBorders>
              <w:top w:val="single" w:sz="4" w:space="0" w:color="auto"/>
              <w:left w:val="nil"/>
              <w:bottom w:val="single" w:sz="4" w:space="0" w:color="auto"/>
              <w:right w:val="single" w:sz="4" w:space="0" w:color="auto"/>
            </w:tcBorders>
            <w:noWrap/>
            <w:vAlign w:val="center"/>
          </w:tcPr>
          <w:p w:rsidR="002C7DC4" w:rsidRDefault="00054F76">
            <w:pPr>
              <w:widowControl/>
              <w:rPr>
                <w:rFonts w:ascii="仿宋_GB2312" w:eastAsia="仿宋_GB2312" w:cs="宋体"/>
                <w:color w:val="000000"/>
                <w:kern w:val="0"/>
                <w:szCs w:val="21"/>
              </w:rPr>
            </w:pPr>
            <w:r>
              <w:rPr>
                <w:rFonts w:ascii="仿宋_GB2312" w:eastAsia="仿宋_GB2312" w:cs="宋体" w:hint="eastAsia"/>
                <w:color w:val="000000"/>
                <w:kern w:val="0"/>
                <w:szCs w:val="21"/>
              </w:rPr>
              <w:t>郭华</w:t>
            </w:r>
          </w:p>
        </w:tc>
      </w:tr>
    </w:tbl>
    <w:p w:rsidR="002C7DC4" w:rsidRDefault="002C7DC4">
      <w:pPr>
        <w:pStyle w:val="a0"/>
        <w:ind w:firstLineChars="0" w:firstLine="0"/>
      </w:pPr>
    </w:p>
    <w:p w:rsidR="002C7DC4" w:rsidRDefault="002C7DC4">
      <w:pPr>
        <w:spacing w:line="360" w:lineRule="auto"/>
        <w:ind w:right="320"/>
        <w:rPr>
          <w:rFonts w:ascii="方正楷体_GBK" w:eastAsia="方正楷体_GBK" w:cs="方正仿宋_GBK"/>
          <w:color w:val="FF0000"/>
          <w:kern w:val="0"/>
          <w:sz w:val="32"/>
          <w:szCs w:val="32"/>
        </w:rPr>
        <w:sectPr w:rsidR="002C7DC4">
          <w:pgSz w:w="16838" w:h="11906" w:orient="landscape"/>
          <w:pgMar w:top="1587" w:right="2098" w:bottom="1474" w:left="1984" w:header="851" w:footer="992" w:gutter="0"/>
          <w:cols w:space="720"/>
          <w:docGrid w:type="lines" w:linePitch="312"/>
        </w:sectPr>
      </w:pPr>
    </w:p>
    <w:p w:rsidR="002C7DC4" w:rsidRDefault="00054F76">
      <w:pPr>
        <w:pStyle w:val="a0"/>
        <w:spacing w:after="0"/>
        <w:ind w:firstLineChars="0" w:firstLine="0"/>
      </w:pPr>
      <w:r>
        <w:rPr>
          <w:rFonts w:hint="eastAsia"/>
        </w:rPr>
        <w:lastRenderedPageBreak/>
        <w:t>附件3</w:t>
      </w:r>
      <w:r>
        <w:t>：</w:t>
      </w:r>
    </w:p>
    <w:p w:rsidR="002C7DC4" w:rsidRDefault="00054F76">
      <w:pPr>
        <w:pStyle w:val="a0"/>
        <w:ind w:firstLineChars="0" w:firstLine="0"/>
        <w:jc w:val="center"/>
        <w:rPr>
          <w:rFonts w:ascii="方正小标宋_GBK" w:eastAsia="方正小标宋_GBK" w:cs="方正小标宋_GBK"/>
          <w:sz w:val="32"/>
          <w:szCs w:val="32"/>
        </w:rPr>
      </w:pPr>
      <w:r>
        <w:rPr>
          <w:rFonts w:ascii="方正小标宋_GBK" w:eastAsia="方正小标宋_GBK" w:cs="方正小标宋_GBK" w:hint="eastAsia"/>
          <w:color w:val="000000"/>
          <w:sz w:val="32"/>
          <w:szCs w:val="32"/>
          <w:lang w:bidi="en-US"/>
        </w:rPr>
        <w:t>2024年度南京市现代种业发展专项资金绩效评价表</w:t>
      </w:r>
    </w:p>
    <w:tbl>
      <w:tblPr>
        <w:tblW w:w="13570" w:type="dxa"/>
        <w:jc w:val="center"/>
        <w:tblLayout w:type="fixed"/>
        <w:tblLook w:val="0000" w:firstRow="0" w:lastRow="0" w:firstColumn="0" w:lastColumn="0" w:noHBand="0" w:noVBand="0"/>
      </w:tblPr>
      <w:tblGrid>
        <w:gridCol w:w="668"/>
        <w:gridCol w:w="815"/>
        <w:gridCol w:w="1077"/>
        <w:gridCol w:w="1137"/>
        <w:gridCol w:w="761"/>
        <w:gridCol w:w="3027"/>
        <w:gridCol w:w="3262"/>
        <w:gridCol w:w="825"/>
        <w:gridCol w:w="1998"/>
      </w:tblGrid>
      <w:tr w:rsidR="002C7DC4">
        <w:trPr>
          <w:trHeight w:val="20"/>
          <w:jc w:val="center"/>
        </w:trPr>
        <w:tc>
          <w:tcPr>
            <w:tcW w:w="669" w:type="dxa"/>
            <w:tcBorders>
              <w:top w:val="nil"/>
              <w:left w:val="single" w:sz="4" w:space="0" w:color="000000"/>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一级指标</w:t>
            </w:r>
          </w:p>
        </w:tc>
        <w:tc>
          <w:tcPr>
            <w:tcW w:w="815"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二级指标</w:t>
            </w:r>
          </w:p>
        </w:tc>
        <w:tc>
          <w:tcPr>
            <w:tcW w:w="1077"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三级指标</w:t>
            </w:r>
          </w:p>
        </w:tc>
        <w:tc>
          <w:tcPr>
            <w:tcW w:w="1137"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全年（程）</w:t>
            </w:r>
            <w:r>
              <w:rPr>
                <w:rFonts w:ascii="仿宋_GB2312" w:eastAsia="仿宋_GB2312"/>
                <w:szCs w:val="21"/>
              </w:rPr>
              <w:br/>
              <w:t>指标值</w:t>
            </w:r>
          </w:p>
        </w:tc>
        <w:tc>
          <w:tcPr>
            <w:tcW w:w="761" w:type="dxa"/>
            <w:tcBorders>
              <w:top w:val="nil"/>
              <w:left w:val="single" w:sz="4" w:space="0" w:color="auto"/>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分值</w:t>
            </w:r>
          </w:p>
        </w:tc>
        <w:tc>
          <w:tcPr>
            <w:tcW w:w="3027"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hint="eastAsia"/>
                <w:szCs w:val="21"/>
              </w:rPr>
              <w:t>评价内容</w:t>
            </w:r>
          </w:p>
        </w:tc>
        <w:tc>
          <w:tcPr>
            <w:tcW w:w="3262"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hint="eastAsia"/>
                <w:szCs w:val="21"/>
              </w:rPr>
              <w:t>评价标准</w:t>
            </w:r>
          </w:p>
        </w:tc>
        <w:tc>
          <w:tcPr>
            <w:tcW w:w="825"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得分</w:t>
            </w:r>
          </w:p>
        </w:tc>
        <w:tc>
          <w:tcPr>
            <w:tcW w:w="1998"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未完成指标原因分析</w:t>
            </w:r>
          </w:p>
        </w:tc>
      </w:tr>
      <w:tr w:rsidR="002C7DC4">
        <w:trPr>
          <w:trHeight w:val="20"/>
          <w:jc w:val="center"/>
        </w:trPr>
        <w:tc>
          <w:tcPr>
            <w:tcW w:w="669" w:type="dxa"/>
            <w:vMerge w:val="restart"/>
            <w:tcBorders>
              <w:top w:val="nil"/>
              <w:left w:val="single" w:sz="4" w:space="0" w:color="000000"/>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bookmarkStart w:id="22" w:name="_Hlk201594483"/>
            <w:r>
              <w:rPr>
                <w:rFonts w:ascii="仿宋_GB2312" w:eastAsia="仿宋_GB2312"/>
                <w:szCs w:val="21"/>
              </w:rPr>
              <w:t>决策</w:t>
            </w:r>
          </w:p>
        </w:tc>
        <w:tc>
          <w:tcPr>
            <w:tcW w:w="815" w:type="dxa"/>
            <w:vMerge w:val="restart"/>
            <w:tcBorders>
              <w:top w:val="nil"/>
              <w:left w:val="single" w:sz="4" w:space="0" w:color="000000"/>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项目立项</w:t>
            </w:r>
          </w:p>
        </w:tc>
        <w:tc>
          <w:tcPr>
            <w:tcW w:w="1077"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立项依据充分性</w:t>
            </w:r>
          </w:p>
        </w:tc>
        <w:tc>
          <w:tcPr>
            <w:tcW w:w="1137"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充分</w:t>
            </w:r>
          </w:p>
        </w:tc>
        <w:tc>
          <w:tcPr>
            <w:tcW w:w="761" w:type="dxa"/>
            <w:tcBorders>
              <w:top w:val="nil"/>
              <w:left w:val="single" w:sz="4" w:space="0" w:color="auto"/>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2</w:t>
            </w:r>
          </w:p>
        </w:tc>
        <w:tc>
          <w:tcPr>
            <w:tcW w:w="3027"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olor w:val="000000"/>
                <w:szCs w:val="21"/>
              </w:rPr>
            </w:pPr>
            <w:r>
              <w:rPr>
                <w:rFonts w:ascii="仿宋_GB2312" w:eastAsia="仿宋_GB2312" w:cs="宋体" w:hint="eastAsia"/>
                <w:color w:val="000000"/>
                <w:kern w:val="0"/>
                <w:szCs w:val="21"/>
              </w:rPr>
              <w:t>项目立项是否符合法律法规、相关政策、发展规划以及部门职责，用以反映和考核项目立项依据情况。</w:t>
            </w:r>
          </w:p>
        </w:tc>
        <w:tc>
          <w:tcPr>
            <w:tcW w:w="3262"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olor w:val="000000"/>
                <w:szCs w:val="21"/>
              </w:rPr>
            </w:pPr>
            <w:r>
              <w:rPr>
                <w:rFonts w:ascii="仿宋_GB2312" w:eastAsia="仿宋_GB2312" w:cs="宋体" w:hint="eastAsia"/>
                <w:color w:val="000000"/>
                <w:kern w:val="0"/>
                <w:szCs w:val="21"/>
              </w:rPr>
              <w:t>项目立项是否符合法律法规、发展规划和政策要求（1分）；是否与市农业农村局职责范围相符（1分）。</w:t>
            </w:r>
          </w:p>
        </w:tc>
        <w:tc>
          <w:tcPr>
            <w:tcW w:w="825"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hint="eastAsia"/>
                <w:szCs w:val="21"/>
              </w:rPr>
              <w:t>2</w:t>
            </w:r>
          </w:p>
        </w:tc>
        <w:tc>
          <w:tcPr>
            <w:tcW w:w="1998" w:type="dxa"/>
            <w:tcBorders>
              <w:top w:val="nil"/>
              <w:left w:val="nil"/>
              <w:bottom w:val="single" w:sz="4" w:space="0" w:color="auto"/>
              <w:right w:val="single" w:sz="4" w:space="0" w:color="auto"/>
            </w:tcBorders>
            <w:shd w:val="clear" w:color="000000" w:fill="FFFFFF"/>
            <w:noWrap/>
            <w:vAlign w:val="center"/>
          </w:tcPr>
          <w:p w:rsidR="002C7DC4" w:rsidRDefault="002C7DC4">
            <w:pPr>
              <w:jc w:val="center"/>
              <w:rPr>
                <w:rFonts w:ascii="仿宋_GB2312" w:eastAsia="仿宋_GB2312"/>
                <w:szCs w:val="21"/>
              </w:rPr>
            </w:pPr>
          </w:p>
        </w:tc>
      </w:tr>
      <w:tr w:rsidR="002C7DC4">
        <w:trPr>
          <w:trHeight w:val="20"/>
          <w:jc w:val="center"/>
        </w:trPr>
        <w:tc>
          <w:tcPr>
            <w:tcW w:w="669" w:type="dxa"/>
            <w:vMerge/>
            <w:tcBorders>
              <w:top w:val="nil"/>
              <w:left w:val="single" w:sz="4" w:space="0" w:color="000000"/>
              <w:bottom w:val="single" w:sz="4" w:space="0" w:color="000000"/>
              <w:right w:val="single" w:sz="4" w:space="0" w:color="000000"/>
            </w:tcBorders>
            <w:shd w:val="clear" w:color="auto" w:fill="auto"/>
            <w:noWrap/>
            <w:vAlign w:val="center"/>
          </w:tcPr>
          <w:p w:rsidR="002C7DC4" w:rsidRDefault="002C7DC4"/>
        </w:tc>
        <w:tc>
          <w:tcPr>
            <w:tcW w:w="815" w:type="dxa"/>
            <w:vMerge/>
            <w:tcBorders>
              <w:top w:val="nil"/>
              <w:left w:val="single" w:sz="4" w:space="0" w:color="000000"/>
              <w:bottom w:val="single" w:sz="4" w:space="0" w:color="000000"/>
              <w:right w:val="single" w:sz="4" w:space="0" w:color="000000"/>
            </w:tcBorders>
            <w:shd w:val="clear" w:color="auto" w:fill="auto"/>
            <w:noWrap/>
            <w:vAlign w:val="center"/>
          </w:tcPr>
          <w:p w:rsidR="002C7DC4" w:rsidRDefault="002C7DC4"/>
        </w:tc>
        <w:tc>
          <w:tcPr>
            <w:tcW w:w="1077"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立项程序规范性</w:t>
            </w:r>
          </w:p>
        </w:tc>
        <w:tc>
          <w:tcPr>
            <w:tcW w:w="1137"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规范</w:t>
            </w:r>
          </w:p>
        </w:tc>
        <w:tc>
          <w:tcPr>
            <w:tcW w:w="761" w:type="dxa"/>
            <w:tcBorders>
              <w:top w:val="nil"/>
              <w:left w:val="single" w:sz="4" w:space="0" w:color="auto"/>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2</w:t>
            </w:r>
          </w:p>
        </w:tc>
        <w:tc>
          <w:tcPr>
            <w:tcW w:w="3027"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olor w:val="000000"/>
                <w:szCs w:val="21"/>
              </w:rPr>
            </w:pPr>
            <w:r>
              <w:rPr>
                <w:rFonts w:ascii="仿宋_GB2312" w:eastAsia="仿宋_GB2312" w:cs="宋体" w:hint="eastAsia"/>
                <w:color w:val="000000"/>
                <w:kern w:val="0"/>
                <w:szCs w:val="21"/>
              </w:rPr>
              <w:t>项目申请、设立过程是否符合相关要求，用以反映和考核项目立项的规范情况。</w:t>
            </w:r>
          </w:p>
        </w:tc>
        <w:tc>
          <w:tcPr>
            <w:tcW w:w="3262"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olor w:val="000000"/>
                <w:szCs w:val="21"/>
              </w:rPr>
            </w:pPr>
            <w:r>
              <w:rPr>
                <w:rFonts w:ascii="仿宋_GB2312" w:eastAsia="仿宋_GB2312" w:cs="宋体" w:hint="eastAsia"/>
                <w:color w:val="000000"/>
                <w:kern w:val="0"/>
                <w:szCs w:val="21"/>
              </w:rPr>
              <w:t>项目是否按照规定的程序立项审批，文件材料是否符合相关要求（1分）；事前是否已经过专家论证、绩效评估、集体决策等（1分）。</w:t>
            </w:r>
          </w:p>
        </w:tc>
        <w:tc>
          <w:tcPr>
            <w:tcW w:w="825"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hint="eastAsia"/>
                <w:szCs w:val="21"/>
              </w:rPr>
              <w:t>1</w:t>
            </w:r>
          </w:p>
        </w:tc>
        <w:tc>
          <w:tcPr>
            <w:tcW w:w="1998"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cs="宋体" w:hint="eastAsia"/>
                <w:kern w:val="0"/>
                <w:sz w:val="20"/>
                <w:szCs w:val="20"/>
              </w:rPr>
              <w:t>部分区立项项目未进行项目入库,扣1分</w:t>
            </w:r>
          </w:p>
        </w:tc>
      </w:tr>
      <w:tr w:rsidR="002C7DC4">
        <w:trPr>
          <w:trHeight w:val="20"/>
          <w:jc w:val="center"/>
        </w:trPr>
        <w:tc>
          <w:tcPr>
            <w:tcW w:w="669" w:type="dxa"/>
            <w:vMerge/>
            <w:tcBorders>
              <w:top w:val="nil"/>
              <w:left w:val="single" w:sz="4" w:space="0" w:color="000000"/>
              <w:bottom w:val="single" w:sz="4" w:space="0" w:color="000000"/>
              <w:right w:val="single" w:sz="4" w:space="0" w:color="000000"/>
            </w:tcBorders>
            <w:shd w:val="clear" w:color="auto" w:fill="auto"/>
            <w:noWrap/>
            <w:vAlign w:val="center"/>
          </w:tcPr>
          <w:p w:rsidR="002C7DC4" w:rsidRDefault="002C7DC4"/>
        </w:tc>
        <w:tc>
          <w:tcPr>
            <w:tcW w:w="815" w:type="dxa"/>
            <w:vMerge w:val="restart"/>
            <w:tcBorders>
              <w:top w:val="nil"/>
              <w:left w:val="single" w:sz="4" w:space="0" w:color="000000"/>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绩效目标</w:t>
            </w:r>
          </w:p>
        </w:tc>
        <w:tc>
          <w:tcPr>
            <w:tcW w:w="1077"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绩效目标合理性</w:t>
            </w:r>
          </w:p>
        </w:tc>
        <w:tc>
          <w:tcPr>
            <w:tcW w:w="1137"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合理</w:t>
            </w:r>
          </w:p>
        </w:tc>
        <w:tc>
          <w:tcPr>
            <w:tcW w:w="761" w:type="dxa"/>
            <w:tcBorders>
              <w:top w:val="nil"/>
              <w:left w:val="single" w:sz="4" w:space="0" w:color="auto"/>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2</w:t>
            </w:r>
          </w:p>
        </w:tc>
        <w:tc>
          <w:tcPr>
            <w:tcW w:w="3027"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t>反映项目所设定的绩效目标是否依据充分，是否符合客观实际，用以反映和考核项目绩效目标与项目实施的相符情况。</w:t>
            </w:r>
          </w:p>
        </w:tc>
        <w:tc>
          <w:tcPr>
            <w:tcW w:w="3262"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t>项目预期产出效益和效果是否符合正常的业绩水平（1分）；项目绩效目标是否与项目投资额相匹配（1分）。</w:t>
            </w:r>
          </w:p>
        </w:tc>
        <w:tc>
          <w:tcPr>
            <w:tcW w:w="825"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hint="eastAsia"/>
                <w:szCs w:val="21"/>
              </w:rPr>
              <w:t>1</w:t>
            </w:r>
          </w:p>
        </w:tc>
        <w:tc>
          <w:tcPr>
            <w:tcW w:w="1998"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cs="宋体" w:hint="eastAsia"/>
                <w:kern w:val="0"/>
                <w:sz w:val="20"/>
                <w:szCs w:val="20"/>
              </w:rPr>
              <w:t>部分项目绩效目标的设置未能有效反映项目建设的经济效益、社会效益和生态效益,扣1分</w:t>
            </w:r>
          </w:p>
        </w:tc>
      </w:tr>
      <w:tr w:rsidR="002C7DC4">
        <w:trPr>
          <w:trHeight w:val="20"/>
          <w:jc w:val="center"/>
        </w:trPr>
        <w:tc>
          <w:tcPr>
            <w:tcW w:w="669" w:type="dxa"/>
            <w:vMerge/>
            <w:tcBorders>
              <w:top w:val="nil"/>
              <w:left w:val="single" w:sz="4" w:space="0" w:color="000000"/>
              <w:bottom w:val="single" w:sz="4" w:space="0" w:color="000000"/>
              <w:right w:val="single" w:sz="4" w:space="0" w:color="000000"/>
            </w:tcBorders>
            <w:shd w:val="clear" w:color="auto" w:fill="auto"/>
            <w:noWrap/>
            <w:vAlign w:val="center"/>
          </w:tcPr>
          <w:p w:rsidR="002C7DC4" w:rsidRDefault="002C7DC4"/>
        </w:tc>
        <w:tc>
          <w:tcPr>
            <w:tcW w:w="815" w:type="dxa"/>
            <w:vMerge/>
            <w:tcBorders>
              <w:top w:val="nil"/>
              <w:left w:val="single" w:sz="4" w:space="0" w:color="000000"/>
              <w:bottom w:val="single" w:sz="4" w:space="0" w:color="000000"/>
              <w:right w:val="single" w:sz="4" w:space="0" w:color="000000"/>
            </w:tcBorders>
            <w:shd w:val="clear" w:color="auto" w:fill="auto"/>
            <w:noWrap/>
            <w:vAlign w:val="center"/>
          </w:tcPr>
          <w:p w:rsidR="002C7DC4" w:rsidRDefault="002C7DC4"/>
        </w:tc>
        <w:tc>
          <w:tcPr>
            <w:tcW w:w="1077"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绩效指标明确性</w:t>
            </w:r>
          </w:p>
        </w:tc>
        <w:tc>
          <w:tcPr>
            <w:tcW w:w="1137"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明确</w:t>
            </w:r>
          </w:p>
        </w:tc>
        <w:tc>
          <w:tcPr>
            <w:tcW w:w="761" w:type="dxa"/>
            <w:tcBorders>
              <w:top w:val="nil"/>
              <w:left w:val="single" w:sz="4" w:space="0" w:color="auto"/>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2</w:t>
            </w:r>
          </w:p>
        </w:tc>
        <w:tc>
          <w:tcPr>
            <w:tcW w:w="3027"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t>反映依据绩效目标设定的绩效指标是否清晰、细化、可衡量等，用以反映和考核项目绩效目标的明确和细化程度。</w:t>
            </w:r>
          </w:p>
        </w:tc>
        <w:tc>
          <w:tcPr>
            <w:tcW w:w="3262"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t>项目绩效目标细化是否分解为具体的绩效指标，并通过清晰、可衡量的指标</w:t>
            </w:r>
            <w:proofErr w:type="gramStart"/>
            <w:r>
              <w:rPr>
                <w:rFonts w:ascii="仿宋_GB2312" w:eastAsia="仿宋_GB2312" w:cs="宋体" w:hint="eastAsia"/>
                <w:color w:val="000000"/>
                <w:kern w:val="0"/>
                <w:szCs w:val="21"/>
              </w:rPr>
              <w:t>值予以</w:t>
            </w:r>
            <w:proofErr w:type="gramEnd"/>
            <w:r>
              <w:rPr>
                <w:rFonts w:ascii="仿宋_GB2312" w:eastAsia="仿宋_GB2312" w:cs="宋体" w:hint="eastAsia"/>
                <w:color w:val="000000"/>
                <w:kern w:val="0"/>
                <w:szCs w:val="21"/>
              </w:rPr>
              <w:t>体现（1分）；设置的指标值是否有明确依据（1分）。</w:t>
            </w:r>
          </w:p>
        </w:tc>
        <w:tc>
          <w:tcPr>
            <w:tcW w:w="825"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hint="eastAsia"/>
                <w:szCs w:val="21"/>
              </w:rPr>
              <w:t>2</w:t>
            </w:r>
          </w:p>
        </w:tc>
        <w:tc>
          <w:tcPr>
            <w:tcW w:w="1998" w:type="dxa"/>
            <w:tcBorders>
              <w:top w:val="nil"/>
              <w:left w:val="nil"/>
              <w:bottom w:val="single" w:sz="4" w:space="0" w:color="auto"/>
              <w:right w:val="single" w:sz="4" w:space="0" w:color="auto"/>
            </w:tcBorders>
            <w:shd w:val="clear" w:color="000000" w:fill="FFFFFF"/>
            <w:noWrap/>
            <w:vAlign w:val="center"/>
          </w:tcPr>
          <w:p w:rsidR="002C7DC4" w:rsidRDefault="002C7DC4">
            <w:pPr>
              <w:jc w:val="center"/>
              <w:rPr>
                <w:rFonts w:ascii="仿宋_GB2312" w:eastAsia="仿宋_GB2312"/>
                <w:szCs w:val="21"/>
              </w:rPr>
            </w:pPr>
          </w:p>
        </w:tc>
      </w:tr>
      <w:tr w:rsidR="002C7DC4">
        <w:trPr>
          <w:trHeight w:val="20"/>
          <w:jc w:val="center"/>
        </w:trPr>
        <w:tc>
          <w:tcPr>
            <w:tcW w:w="669" w:type="dxa"/>
            <w:vMerge/>
            <w:tcBorders>
              <w:top w:val="nil"/>
              <w:left w:val="single" w:sz="4" w:space="0" w:color="000000"/>
              <w:bottom w:val="single" w:sz="4" w:space="0" w:color="000000"/>
              <w:right w:val="single" w:sz="4" w:space="0" w:color="000000"/>
            </w:tcBorders>
            <w:shd w:val="clear" w:color="auto" w:fill="auto"/>
            <w:noWrap/>
            <w:vAlign w:val="center"/>
          </w:tcPr>
          <w:p w:rsidR="002C7DC4" w:rsidRDefault="002C7DC4"/>
        </w:tc>
        <w:tc>
          <w:tcPr>
            <w:tcW w:w="815" w:type="dxa"/>
            <w:vMerge w:val="restart"/>
            <w:tcBorders>
              <w:top w:val="nil"/>
              <w:left w:val="single" w:sz="4" w:space="0" w:color="000000"/>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资金投入</w:t>
            </w:r>
          </w:p>
        </w:tc>
        <w:tc>
          <w:tcPr>
            <w:tcW w:w="1077"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预算编制科学性</w:t>
            </w:r>
          </w:p>
        </w:tc>
        <w:tc>
          <w:tcPr>
            <w:tcW w:w="1137"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科学</w:t>
            </w:r>
          </w:p>
        </w:tc>
        <w:tc>
          <w:tcPr>
            <w:tcW w:w="761" w:type="dxa"/>
            <w:tcBorders>
              <w:top w:val="nil"/>
              <w:left w:val="single" w:sz="4" w:space="0" w:color="auto"/>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2</w:t>
            </w:r>
          </w:p>
        </w:tc>
        <w:tc>
          <w:tcPr>
            <w:tcW w:w="3027"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t>项目预算编制是否经过科学论证、有明确标准，资金额度与年度目标是否相适应，用以反</w:t>
            </w:r>
            <w:r>
              <w:rPr>
                <w:rFonts w:ascii="仿宋_GB2312" w:eastAsia="仿宋_GB2312" w:cs="宋体" w:hint="eastAsia"/>
                <w:color w:val="000000"/>
                <w:kern w:val="0"/>
                <w:szCs w:val="21"/>
              </w:rPr>
              <w:lastRenderedPageBreak/>
              <w:t>映和考核项目预算编制的科学性、合理性情况。</w:t>
            </w:r>
          </w:p>
        </w:tc>
        <w:tc>
          <w:tcPr>
            <w:tcW w:w="3262"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lastRenderedPageBreak/>
              <w:t>预算内容与项目内容是否匹配，预算额度测算依据是否充分，是否按照标准编制（1分）；预算确定的</w:t>
            </w:r>
            <w:r>
              <w:rPr>
                <w:rFonts w:ascii="仿宋_GB2312" w:eastAsia="仿宋_GB2312" w:cs="宋体" w:hint="eastAsia"/>
                <w:color w:val="000000"/>
                <w:kern w:val="0"/>
                <w:szCs w:val="21"/>
              </w:rPr>
              <w:lastRenderedPageBreak/>
              <w:t>项目投资额或资金量是否与工作任务相匹配（1分）。</w:t>
            </w:r>
          </w:p>
        </w:tc>
        <w:tc>
          <w:tcPr>
            <w:tcW w:w="825"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hint="eastAsia"/>
                <w:szCs w:val="21"/>
              </w:rPr>
              <w:lastRenderedPageBreak/>
              <w:t>2</w:t>
            </w:r>
          </w:p>
        </w:tc>
        <w:tc>
          <w:tcPr>
            <w:tcW w:w="1998" w:type="dxa"/>
            <w:tcBorders>
              <w:top w:val="nil"/>
              <w:left w:val="nil"/>
              <w:bottom w:val="single" w:sz="4" w:space="0" w:color="auto"/>
              <w:right w:val="single" w:sz="4" w:space="0" w:color="auto"/>
            </w:tcBorders>
            <w:shd w:val="clear" w:color="000000" w:fill="FFFFFF"/>
            <w:noWrap/>
            <w:vAlign w:val="center"/>
          </w:tcPr>
          <w:p w:rsidR="002C7DC4" w:rsidRDefault="002C7DC4">
            <w:pPr>
              <w:jc w:val="center"/>
              <w:rPr>
                <w:rFonts w:ascii="仿宋_GB2312" w:eastAsia="仿宋_GB2312"/>
                <w:szCs w:val="21"/>
              </w:rPr>
            </w:pPr>
          </w:p>
        </w:tc>
      </w:tr>
      <w:tr w:rsidR="002C7DC4">
        <w:trPr>
          <w:trHeight w:val="20"/>
          <w:jc w:val="center"/>
        </w:trPr>
        <w:tc>
          <w:tcPr>
            <w:tcW w:w="669" w:type="dxa"/>
            <w:vMerge/>
            <w:tcBorders>
              <w:top w:val="nil"/>
              <w:left w:val="single" w:sz="4" w:space="0" w:color="000000"/>
              <w:bottom w:val="single" w:sz="4" w:space="0" w:color="000000"/>
              <w:right w:val="single" w:sz="4" w:space="0" w:color="000000"/>
            </w:tcBorders>
            <w:shd w:val="clear" w:color="auto" w:fill="auto"/>
            <w:noWrap/>
            <w:vAlign w:val="center"/>
          </w:tcPr>
          <w:p w:rsidR="002C7DC4" w:rsidRDefault="002C7DC4"/>
        </w:tc>
        <w:tc>
          <w:tcPr>
            <w:tcW w:w="815" w:type="dxa"/>
            <w:vMerge/>
            <w:tcBorders>
              <w:top w:val="nil"/>
              <w:left w:val="single" w:sz="4" w:space="0" w:color="000000"/>
              <w:bottom w:val="single" w:sz="4" w:space="0" w:color="000000"/>
              <w:right w:val="single" w:sz="4" w:space="0" w:color="000000"/>
            </w:tcBorders>
            <w:shd w:val="clear" w:color="auto" w:fill="auto"/>
            <w:noWrap/>
            <w:vAlign w:val="center"/>
          </w:tcPr>
          <w:p w:rsidR="002C7DC4" w:rsidRDefault="002C7DC4"/>
        </w:tc>
        <w:tc>
          <w:tcPr>
            <w:tcW w:w="1077"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资金分配合理性</w:t>
            </w:r>
          </w:p>
        </w:tc>
        <w:tc>
          <w:tcPr>
            <w:tcW w:w="1137"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合理</w:t>
            </w:r>
          </w:p>
        </w:tc>
        <w:tc>
          <w:tcPr>
            <w:tcW w:w="761" w:type="dxa"/>
            <w:tcBorders>
              <w:top w:val="nil"/>
              <w:left w:val="single" w:sz="4" w:space="0" w:color="auto"/>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2</w:t>
            </w:r>
          </w:p>
        </w:tc>
        <w:tc>
          <w:tcPr>
            <w:tcW w:w="3027"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t>项目预算资金分配是否有测算依据，与承担单位或地方实际是否相适应，用以反映和考核项目预算资金分配的科学性、合理性情况。</w:t>
            </w:r>
          </w:p>
        </w:tc>
        <w:tc>
          <w:tcPr>
            <w:tcW w:w="3262"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t>预算资金分配依据是否充分（1分）；资金实际分配额度是否与项目单位或地方实际情况有偏差，缺乏公平性（1分）。</w:t>
            </w:r>
          </w:p>
        </w:tc>
        <w:tc>
          <w:tcPr>
            <w:tcW w:w="825"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hint="eastAsia"/>
                <w:szCs w:val="21"/>
              </w:rPr>
              <w:t>2</w:t>
            </w:r>
          </w:p>
        </w:tc>
        <w:tc>
          <w:tcPr>
            <w:tcW w:w="1998" w:type="dxa"/>
            <w:tcBorders>
              <w:top w:val="nil"/>
              <w:left w:val="nil"/>
              <w:bottom w:val="single" w:sz="4" w:space="0" w:color="auto"/>
              <w:right w:val="single" w:sz="4" w:space="0" w:color="auto"/>
            </w:tcBorders>
            <w:shd w:val="clear" w:color="000000" w:fill="FFFFFF"/>
            <w:noWrap/>
            <w:vAlign w:val="center"/>
          </w:tcPr>
          <w:p w:rsidR="002C7DC4" w:rsidRDefault="002C7DC4">
            <w:pPr>
              <w:jc w:val="center"/>
              <w:rPr>
                <w:rFonts w:ascii="仿宋_GB2312" w:eastAsia="仿宋_GB2312"/>
                <w:szCs w:val="21"/>
              </w:rPr>
            </w:pPr>
          </w:p>
        </w:tc>
      </w:tr>
      <w:tr w:rsidR="002C7DC4">
        <w:trPr>
          <w:trHeight w:val="20"/>
          <w:jc w:val="center"/>
        </w:trPr>
        <w:tc>
          <w:tcPr>
            <w:tcW w:w="669" w:type="dxa"/>
            <w:vMerge w:val="restart"/>
            <w:tcBorders>
              <w:top w:val="nil"/>
              <w:left w:val="single" w:sz="4" w:space="0" w:color="000000"/>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过程</w:t>
            </w:r>
          </w:p>
        </w:tc>
        <w:tc>
          <w:tcPr>
            <w:tcW w:w="815" w:type="dxa"/>
            <w:vMerge w:val="restart"/>
            <w:tcBorders>
              <w:top w:val="nil"/>
              <w:left w:val="single" w:sz="4" w:space="0" w:color="000000"/>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资金管理</w:t>
            </w:r>
          </w:p>
        </w:tc>
        <w:tc>
          <w:tcPr>
            <w:tcW w:w="1077"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资金到位率</w:t>
            </w:r>
          </w:p>
        </w:tc>
        <w:tc>
          <w:tcPr>
            <w:tcW w:w="1137"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＝100%</w:t>
            </w:r>
          </w:p>
        </w:tc>
        <w:tc>
          <w:tcPr>
            <w:tcW w:w="761" w:type="dxa"/>
            <w:tcBorders>
              <w:top w:val="nil"/>
              <w:left w:val="single" w:sz="4" w:space="0" w:color="auto"/>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3</w:t>
            </w:r>
          </w:p>
        </w:tc>
        <w:tc>
          <w:tcPr>
            <w:tcW w:w="3027"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t>实际到位资金与预算资金的比率，用以反映和考核资金落实情况对项目实施的总体保障程度。</w:t>
            </w:r>
          </w:p>
        </w:tc>
        <w:tc>
          <w:tcPr>
            <w:tcW w:w="3262"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t>资金到位率=（实际到位资金/预算资金）×100%。资金到位率达100%（3分），资金到位不足按比例得分。</w:t>
            </w:r>
          </w:p>
        </w:tc>
        <w:tc>
          <w:tcPr>
            <w:tcW w:w="825" w:type="dxa"/>
            <w:tcBorders>
              <w:top w:val="nil"/>
              <w:left w:val="nil"/>
              <w:bottom w:val="single" w:sz="4" w:space="0" w:color="auto"/>
              <w:right w:val="single" w:sz="4" w:space="0" w:color="auto"/>
            </w:tcBorders>
            <w:shd w:val="clear" w:color="000000" w:fill="FFFFFF"/>
            <w:noWrap/>
            <w:vAlign w:val="center"/>
          </w:tcPr>
          <w:p w:rsidR="002C7DC4" w:rsidRDefault="00DD1A84">
            <w:pPr>
              <w:jc w:val="center"/>
              <w:rPr>
                <w:rFonts w:ascii="仿宋_GB2312" w:eastAsia="仿宋_GB2312"/>
                <w:szCs w:val="21"/>
              </w:rPr>
            </w:pPr>
            <w:r>
              <w:rPr>
                <w:rFonts w:ascii="仿宋_GB2312" w:eastAsia="仿宋_GB2312" w:hint="eastAsia"/>
                <w:szCs w:val="21"/>
              </w:rPr>
              <w:t>0.9</w:t>
            </w:r>
          </w:p>
        </w:tc>
        <w:tc>
          <w:tcPr>
            <w:tcW w:w="1998"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cs="宋体" w:hint="eastAsia"/>
                <w:kern w:val="0"/>
                <w:sz w:val="20"/>
                <w:szCs w:val="20"/>
              </w:rPr>
              <w:t>专项资金拨付</w:t>
            </w:r>
            <w:proofErr w:type="gramStart"/>
            <w:r>
              <w:rPr>
                <w:rFonts w:ascii="仿宋_GB2312" w:eastAsia="仿宋_GB2312" w:cs="宋体" w:hint="eastAsia"/>
                <w:kern w:val="0"/>
                <w:sz w:val="20"/>
                <w:szCs w:val="20"/>
              </w:rPr>
              <w:t>至主体</w:t>
            </w:r>
            <w:proofErr w:type="gramEnd"/>
            <w:r>
              <w:rPr>
                <w:rFonts w:ascii="仿宋_GB2312" w:eastAsia="仿宋_GB2312" w:cs="宋体" w:hint="eastAsia"/>
                <w:kern w:val="0"/>
                <w:sz w:val="20"/>
                <w:szCs w:val="20"/>
              </w:rPr>
              <w:t>仅</w:t>
            </w:r>
            <w:r>
              <w:rPr>
                <w:rFonts w:ascii="仿宋_GB2312" w:eastAsia="仿宋_GB2312" w:cs="宋体"/>
                <w:kern w:val="0"/>
                <w:sz w:val="20"/>
                <w:szCs w:val="20"/>
              </w:rPr>
              <w:t>30.16</w:t>
            </w:r>
            <w:r>
              <w:rPr>
                <w:rFonts w:ascii="仿宋_GB2312" w:eastAsia="仿宋_GB2312" w:cs="宋体" w:hint="eastAsia"/>
                <w:kern w:val="0"/>
                <w:sz w:val="20"/>
                <w:szCs w:val="20"/>
              </w:rPr>
              <w:t>%</w:t>
            </w:r>
          </w:p>
        </w:tc>
      </w:tr>
      <w:tr w:rsidR="002C7DC4">
        <w:trPr>
          <w:trHeight w:val="20"/>
          <w:jc w:val="center"/>
        </w:trPr>
        <w:tc>
          <w:tcPr>
            <w:tcW w:w="669" w:type="dxa"/>
            <w:vMerge/>
            <w:tcBorders>
              <w:top w:val="nil"/>
              <w:left w:val="single" w:sz="4" w:space="0" w:color="000000"/>
              <w:bottom w:val="single" w:sz="4" w:space="0" w:color="000000"/>
              <w:right w:val="single" w:sz="4" w:space="0" w:color="000000"/>
            </w:tcBorders>
            <w:shd w:val="clear" w:color="auto" w:fill="auto"/>
            <w:noWrap/>
            <w:vAlign w:val="center"/>
          </w:tcPr>
          <w:p w:rsidR="002C7DC4" w:rsidRDefault="002C7DC4"/>
        </w:tc>
        <w:tc>
          <w:tcPr>
            <w:tcW w:w="815" w:type="dxa"/>
            <w:vMerge/>
            <w:tcBorders>
              <w:top w:val="nil"/>
              <w:left w:val="single" w:sz="4" w:space="0" w:color="000000"/>
              <w:bottom w:val="single" w:sz="4" w:space="0" w:color="000000"/>
              <w:right w:val="single" w:sz="4" w:space="0" w:color="000000"/>
            </w:tcBorders>
            <w:shd w:val="clear" w:color="auto" w:fill="auto"/>
            <w:noWrap/>
            <w:vAlign w:val="center"/>
          </w:tcPr>
          <w:p w:rsidR="002C7DC4" w:rsidRDefault="002C7DC4"/>
        </w:tc>
        <w:tc>
          <w:tcPr>
            <w:tcW w:w="1077"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预算执行率</w:t>
            </w:r>
          </w:p>
        </w:tc>
        <w:tc>
          <w:tcPr>
            <w:tcW w:w="1137"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＝100%</w:t>
            </w:r>
          </w:p>
        </w:tc>
        <w:tc>
          <w:tcPr>
            <w:tcW w:w="761" w:type="dxa"/>
            <w:tcBorders>
              <w:top w:val="nil"/>
              <w:left w:val="single" w:sz="4" w:space="0" w:color="auto"/>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4</w:t>
            </w:r>
          </w:p>
        </w:tc>
        <w:tc>
          <w:tcPr>
            <w:tcW w:w="3027"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t>项目预算资金是否按照计划执行，用以反映或考核项目预算执行情况。</w:t>
            </w:r>
          </w:p>
        </w:tc>
        <w:tc>
          <w:tcPr>
            <w:tcW w:w="3262"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t>预算执行率=（实际支出资金/预算资金）×100%。预算执行率达到100%（4分），否则按比例得分。</w:t>
            </w:r>
          </w:p>
        </w:tc>
        <w:tc>
          <w:tcPr>
            <w:tcW w:w="825"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hint="eastAsia"/>
                <w:szCs w:val="21"/>
              </w:rPr>
              <w:t>3.98</w:t>
            </w:r>
          </w:p>
        </w:tc>
        <w:tc>
          <w:tcPr>
            <w:tcW w:w="1998" w:type="dxa"/>
            <w:tcBorders>
              <w:top w:val="nil"/>
              <w:left w:val="nil"/>
              <w:bottom w:val="single" w:sz="4" w:space="0" w:color="auto"/>
              <w:right w:val="single" w:sz="4" w:space="0" w:color="auto"/>
            </w:tcBorders>
            <w:shd w:val="clear" w:color="000000" w:fill="FFFFFF"/>
            <w:noWrap/>
            <w:vAlign w:val="center"/>
          </w:tcPr>
          <w:p w:rsidR="002C7DC4" w:rsidRDefault="001062D7">
            <w:pPr>
              <w:jc w:val="center"/>
              <w:rPr>
                <w:rFonts w:ascii="仿宋_GB2312" w:eastAsia="仿宋_GB2312"/>
                <w:szCs w:val="21"/>
              </w:rPr>
            </w:pPr>
            <w:r>
              <w:rPr>
                <w:rFonts w:ascii="仿宋_GB2312" w:eastAsia="仿宋_GB2312" w:cs="宋体" w:hint="eastAsia"/>
                <w:kern w:val="0"/>
                <w:sz w:val="20"/>
                <w:szCs w:val="20"/>
              </w:rPr>
              <w:t>实际完成</w:t>
            </w:r>
            <w:r w:rsidR="00054F76">
              <w:rPr>
                <w:rFonts w:ascii="仿宋_GB2312" w:eastAsia="仿宋_GB2312" w:cs="宋体" w:hint="eastAsia"/>
                <w:kern w:val="0"/>
                <w:sz w:val="20"/>
                <w:szCs w:val="20"/>
              </w:rPr>
              <w:t>99.6%</w:t>
            </w:r>
          </w:p>
        </w:tc>
      </w:tr>
      <w:tr w:rsidR="002C7DC4">
        <w:trPr>
          <w:trHeight w:val="20"/>
          <w:jc w:val="center"/>
        </w:trPr>
        <w:tc>
          <w:tcPr>
            <w:tcW w:w="669" w:type="dxa"/>
            <w:vMerge/>
            <w:tcBorders>
              <w:top w:val="nil"/>
              <w:left w:val="single" w:sz="4" w:space="0" w:color="000000"/>
              <w:bottom w:val="single" w:sz="4" w:space="0" w:color="000000"/>
              <w:right w:val="single" w:sz="4" w:space="0" w:color="000000"/>
            </w:tcBorders>
            <w:shd w:val="clear" w:color="auto" w:fill="auto"/>
            <w:noWrap/>
            <w:vAlign w:val="center"/>
          </w:tcPr>
          <w:p w:rsidR="002C7DC4" w:rsidRDefault="002C7DC4"/>
        </w:tc>
        <w:tc>
          <w:tcPr>
            <w:tcW w:w="815" w:type="dxa"/>
            <w:vMerge/>
            <w:tcBorders>
              <w:top w:val="nil"/>
              <w:left w:val="single" w:sz="4" w:space="0" w:color="000000"/>
              <w:bottom w:val="single" w:sz="4" w:space="0" w:color="000000"/>
              <w:right w:val="single" w:sz="4" w:space="0" w:color="000000"/>
            </w:tcBorders>
            <w:shd w:val="clear" w:color="auto" w:fill="auto"/>
            <w:noWrap/>
            <w:vAlign w:val="center"/>
          </w:tcPr>
          <w:p w:rsidR="002C7DC4" w:rsidRDefault="002C7DC4"/>
        </w:tc>
        <w:tc>
          <w:tcPr>
            <w:tcW w:w="1077"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资金使用合</w:t>
            </w:r>
            <w:proofErr w:type="gramStart"/>
            <w:r>
              <w:rPr>
                <w:rFonts w:ascii="仿宋_GB2312" w:eastAsia="仿宋_GB2312"/>
                <w:szCs w:val="21"/>
              </w:rPr>
              <w:t>规</w:t>
            </w:r>
            <w:proofErr w:type="gramEnd"/>
            <w:r>
              <w:rPr>
                <w:rFonts w:ascii="仿宋_GB2312" w:eastAsia="仿宋_GB2312"/>
                <w:szCs w:val="21"/>
              </w:rPr>
              <w:t>性</w:t>
            </w:r>
          </w:p>
        </w:tc>
        <w:tc>
          <w:tcPr>
            <w:tcW w:w="1137"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合</w:t>
            </w:r>
            <w:proofErr w:type="gramStart"/>
            <w:r>
              <w:rPr>
                <w:rFonts w:ascii="仿宋_GB2312" w:eastAsia="仿宋_GB2312"/>
                <w:szCs w:val="21"/>
              </w:rPr>
              <w:t>规</w:t>
            </w:r>
            <w:proofErr w:type="gramEnd"/>
          </w:p>
        </w:tc>
        <w:tc>
          <w:tcPr>
            <w:tcW w:w="761" w:type="dxa"/>
            <w:tcBorders>
              <w:top w:val="nil"/>
              <w:left w:val="single" w:sz="4" w:space="0" w:color="auto"/>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3</w:t>
            </w:r>
          </w:p>
        </w:tc>
        <w:tc>
          <w:tcPr>
            <w:tcW w:w="3027"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t>项目资金使用是否符合相关的财务管理制度规定，用以反映和考核项目资金的规范运行情况。</w:t>
            </w:r>
          </w:p>
        </w:tc>
        <w:tc>
          <w:tcPr>
            <w:tcW w:w="3262"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t>资金拨付是否符合相关资金管理制度（1分）；拨付是否有完整的审批程序和手续（1分）；资金的使用符合项目批复和规定用途（1分）；无截留、挤占、挪用、虚列支出等情况（1分），</w:t>
            </w:r>
          </w:p>
        </w:tc>
        <w:tc>
          <w:tcPr>
            <w:tcW w:w="825"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hint="eastAsia"/>
                <w:szCs w:val="21"/>
              </w:rPr>
              <w:t>3</w:t>
            </w:r>
          </w:p>
        </w:tc>
        <w:tc>
          <w:tcPr>
            <w:tcW w:w="1998" w:type="dxa"/>
            <w:tcBorders>
              <w:top w:val="nil"/>
              <w:left w:val="nil"/>
              <w:bottom w:val="single" w:sz="4" w:space="0" w:color="auto"/>
              <w:right w:val="single" w:sz="4" w:space="0" w:color="auto"/>
            </w:tcBorders>
            <w:shd w:val="clear" w:color="000000" w:fill="FFFFFF"/>
            <w:noWrap/>
            <w:vAlign w:val="center"/>
          </w:tcPr>
          <w:p w:rsidR="002C7DC4" w:rsidRDefault="002C7DC4">
            <w:pPr>
              <w:jc w:val="center"/>
              <w:rPr>
                <w:rFonts w:ascii="仿宋_GB2312" w:eastAsia="仿宋_GB2312"/>
                <w:szCs w:val="21"/>
              </w:rPr>
            </w:pPr>
          </w:p>
        </w:tc>
      </w:tr>
      <w:tr w:rsidR="002C7DC4">
        <w:trPr>
          <w:trHeight w:val="20"/>
          <w:jc w:val="center"/>
        </w:trPr>
        <w:tc>
          <w:tcPr>
            <w:tcW w:w="669" w:type="dxa"/>
            <w:vMerge/>
            <w:tcBorders>
              <w:top w:val="nil"/>
              <w:left w:val="single" w:sz="4" w:space="0" w:color="000000"/>
              <w:bottom w:val="single" w:sz="4" w:space="0" w:color="000000"/>
              <w:right w:val="single" w:sz="4" w:space="0" w:color="000000"/>
            </w:tcBorders>
            <w:shd w:val="clear" w:color="auto" w:fill="auto"/>
            <w:noWrap/>
            <w:vAlign w:val="center"/>
          </w:tcPr>
          <w:p w:rsidR="002C7DC4" w:rsidRDefault="002C7DC4"/>
        </w:tc>
        <w:tc>
          <w:tcPr>
            <w:tcW w:w="815" w:type="dxa"/>
            <w:vMerge w:val="restart"/>
            <w:tcBorders>
              <w:top w:val="nil"/>
              <w:left w:val="single" w:sz="4" w:space="0" w:color="000000"/>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组织实施</w:t>
            </w:r>
          </w:p>
        </w:tc>
        <w:tc>
          <w:tcPr>
            <w:tcW w:w="1077"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管理制度健全性</w:t>
            </w:r>
          </w:p>
        </w:tc>
        <w:tc>
          <w:tcPr>
            <w:tcW w:w="1137"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健全</w:t>
            </w:r>
          </w:p>
        </w:tc>
        <w:tc>
          <w:tcPr>
            <w:tcW w:w="761" w:type="dxa"/>
            <w:tcBorders>
              <w:top w:val="nil"/>
              <w:left w:val="single" w:sz="4" w:space="0" w:color="auto"/>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2</w:t>
            </w:r>
          </w:p>
        </w:tc>
        <w:tc>
          <w:tcPr>
            <w:tcW w:w="3027"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t>市区两级项目管理制度是否健全，用以反映和考核财务和业务管理制度对项目顺利实施的保障情况。</w:t>
            </w:r>
          </w:p>
        </w:tc>
        <w:tc>
          <w:tcPr>
            <w:tcW w:w="3262"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t>市区两级是否已制定或具有相应的业务管理制度（1分）；管理制度内容是否合法、合</w:t>
            </w:r>
            <w:proofErr w:type="gramStart"/>
            <w:r>
              <w:rPr>
                <w:rFonts w:ascii="仿宋_GB2312" w:eastAsia="仿宋_GB2312" w:cs="宋体" w:hint="eastAsia"/>
                <w:color w:val="000000"/>
                <w:kern w:val="0"/>
                <w:szCs w:val="21"/>
              </w:rPr>
              <w:t>规</w:t>
            </w:r>
            <w:proofErr w:type="gramEnd"/>
            <w:r>
              <w:rPr>
                <w:rFonts w:ascii="仿宋_GB2312" w:eastAsia="仿宋_GB2312" w:cs="宋体" w:hint="eastAsia"/>
                <w:color w:val="000000"/>
                <w:kern w:val="0"/>
                <w:szCs w:val="21"/>
              </w:rPr>
              <w:t>、完整、科学（1分）。</w:t>
            </w:r>
          </w:p>
        </w:tc>
        <w:tc>
          <w:tcPr>
            <w:tcW w:w="825"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hint="eastAsia"/>
                <w:szCs w:val="21"/>
              </w:rPr>
              <w:t>2</w:t>
            </w:r>
          </w:p>
        </w:tc>
        <w:tc>
          <w:tcPr>
            <w:tcW w:w="1998" w:type="dxa"/>
            <w:tcBorders>
              <w:top w:val="nil"/>
              <w:left w:val="nil"/>
              <w:bottom w:val="single" w:sz="4" w:space="0" w:color="auto"/>
              <w:right w:val="single" w:sz="4" w:space="0" w:color="auto"/>
            </w:tcBorders>
            <w:shd w:val="clear" w:color="000000" w:fill="FFFFFF"/>
            <w:noWrap/>
            <w:vAlign w:val="center"/>
          </w:tcPr>
          <w:p w:rsidR="002C7DC4" w:rsidRDefault="002C7DC4">
            <w:pPr>
              <w:jc w:val="center"/>
              <w:rPr>
                <w:rFonts w:ascii="仿宋_GB2312" w:eastAsia="仿宋_GB2312"/>
                <w:szCs w:val="21"/>
              </w:rPr>
            </w:pPr>
          </w:p>
        </w:tc>
      </w:tr>
      <w:tr w:rsidR="002C7DC4">
        <w:trPr>
          <w:trHeight w:val="2356"/>
          <w:jc w:val="center"/>
        </w:trPr>
        <w:tc>
          <w:tcPr>
            <w:tcW w:w="669" w:type="dxa"/>
            <w:vMerge/>
            <w:tcBorders>
              <w:top w:val="nil"/>
              <w:left w:val="single" w:sz="4" w:space="0" w:color="000000"/>
              <w:bottom w:val="single" w:sz="4" w:space="0" w:color="000000"/>
              <w:right w:val="single" w:sz="4" w:space="0" w:color="000000"/>
            </w:tcBorders>
            <w:shd w:val="clear" w:color="auto" w:fill="auto"/>
            <w:noWrap/>
            <w:vAlign w:val="center"/>
          </w:tcPr>
          <w:p w:rsidR="002C7DC4" w:rsidRDefault="002C7DC4"/>
        </w:tc>
        <w:tc>
          <w:tcPr>
            <w:tcW w:w="815" w:type="dxa"/>
            <w:vMerge/>
            <w:tcBorders>
              <w:top w:val="nil"/>
              <w:left w:val="single" w:sz="4" w:space="0" w:color="000000"/>
              <w:bottom w:val="single" w:sz="4" w:space="0" w:color="000000"/>
              <w:right w:val="single" w:sz="4" w:space="0" w:color="000000"/>
            </w:tcBorders>
            <w:shd w:val="clear" w:color="auto" w:fill="auto"/>
            <w:noWrap/>
            <w:vAlign w:val="center"/>
          </w:tcPr>
          <w:p w:rsidR="002C7DC4" w:rsidRDefault="002C7DC4"/>
        </w:tc>
        <w:tc>
          <w:tcPr>
            <w:tcW w:w="1077"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制度执行有效性</w:t>
            </w:r>
          </w:p>
        </w:tc>
        <w:tc>
          <w:tcPr>
            <w:tcW w:w="1137"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有效</w:t>
            </w:r>
          </w:p>
        </w:tc>
        <w:tc>
          <w:tcPr>
            <w:tcW w:w="761" w:type="dxa"/>
            <w:tcBorders>
              <w:top w:val="nil"/>
              <w:left w:val="single" w:sz="4" w:space="0" w:color="auto"/>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6</w:t>
            </w:r>
          </w:p>
        </w:tc>
        <w:tc>
          <w:tcPr>
            <w:tcW w:w="3027"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t>项目实施是否符合相关管理规定，用以反映和考核相关管理制度的有效执行情况。</w:t>
            </w:r>
          </w:p>
        </w:tc>
        <w:tc>
          <w:tcPr>
            <w:tcW w:w="3262"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t>项目是否制定合理的实施计划，实施过程是否遵守相关法律法规和相关管理规定（2分）；项目调整手续完备，是否开展监督检查、绩效监控和评价（2分）；项目实施、管理相关资料是否齐全并及时归档（1分）；项目实施的人员条件、场地设备、信息支撑等落实到位（1分）。</w:t>
            </w:r>
          </w:p>
        </w:tc>
        <w:tc>
          <w:tcPr>
            <w:tcW w:w="825"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6</w:t>
            </w:r>
          </w:p>
        </w:tc>
        <w:tc>
          <w:tcPr>
            <w:tcW w:w="1998" w:type="dxa"/>
            <w:tcBorders>
              <w:top w:val="nil"/>
              <w:left w:val="nil"/>
              <w:bottom w:val="single" w:sz="4" w:space="0" w:color="auto"/>
              <w:right w:val="single" w:sz="4" w:space="0" w:color="auto"/>
            </w:tcBorders>
            <w:shd w:val="clear" w:color="000000" w:fill="FFFFFF"/>
            <w:noWrap/>
            <w:vAlign w:val="center"/>
          </w:tcPr>
          <w:p w:rsidR="002C7DC4" w:rsidRDefault="002C7DC4">
            <w:pPr>
              <w:jc w:val="center"/>
              <w:rPr>
                <w:rFonts w:ascii="仿宋_GB2312" w:eastAsia="仿宋_GB2312"/>
                <w:szCs w:val="21"/>
              </w:rPr>
            </w:pPr>
          </w:p>
        </w:tc>
      </w:tr>
      <w:tr w:rsidR="002C7DC4">
        <w:trPr>
          <w:trHeight w:val="20"/>
          <w:jc w:val="center"/>
        </w:trPr>
        <w:tc>
          <w:tcPr>
            <w:tcW w:w="669" w:type="dxa"/>
            <w:vMerge w:val="restart"/>
            <w:tcBorders>
              <w:top w:val="nil"/>
              <w:left w:val="single" w:sz="4" w:space="0" w:color="000000"/>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产出指标</w:t>
            </w:r>
          </w:p>
        </w:tc>
        <w:tc>
          <w:tcPr>
            <w:tcW w:w="815"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数量指标</w:t>
            </w:r>
          </w:p>
        </w:tc>
        <w:tc>
          <w:tcPr>
            <w:tcW w:w="1077" w:type="dxa"/>
            <w:tcBorders>
              <w:top w:val="nil"/>
              <w:left w:val="nil"/>
              <w:bottom w:val="single" w:sz="4" w:space="0" w:color="000000"/>
              <w:right w:val="single" w:sz="4" w:space="0" w:color="000000"/>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hint="eastAsia"/>
                <w:kern w:val="0"/>
                <w:sz w:val="20"/>
                <w:szCs w:val="20"/>
              </w:rPr>
              <w:t>扶持种业主体发展</w:t>
            </w:r>
          </w:p>
        </w:tc>
        <w:tc>
          <w:tcPr>
            <w:tcW w:w="1137" w:type="dxa"/>
            <w:tcBorders>
              <w:top w:val="nil"/>
              <w:left w:val="nil"/>
              <w:bottom w:val="single" w:sz="4" w:space="0" w:color="000000"/>
              <w:right w:val="single" w:sz="4" w:space="0" w:color="000000"/>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kern w:val="0"/>
                <w:sz w:val="20"/>
                <w:szCs w:val="20"/>
              </w:rPr>
              <w:t>≥</w:t>
            </w:r>
            <w:r>
              <w:rPr>
                <w:rFonts w:ascii="仿宋_GB2312" w:eastAsia="仿宋_GB2312" w:cs="宋体"/>
                <w:kern w:val="0"/>
                <w:sz w:val="20"/>
                <w:szCs w:val="20"/>
              </w:rPr>
              <w:t>30个</w:t>
            </w:r>
          </w:p>
        </w:tc>
        <w:tc>
          <w:tcPr>
            <w:tcW w:w="761" w:type="dxa"/>
            <w:tcBorders>
              <w:top w:val="nil"/>
              <w:left w:val="single" w:sz="4" w:space="0" w:color="auto"/>
              <w:bottom w:val="single" w:sz="4" w:space="0" w:color="auto"/>
              <w:right w:val="single" w:sz="4" w:space="0" w:color="auto"/>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kern w:val="0"/>
                <w:sz w:val="20"/>
                <w:szCs w:val="20"/>
              </w:rPr>
              <w:t>6</w:t>
            </w:r>
          </w:p>
        </w:tc>
        <w:tc>
          <w:tcPr>
            <w:tcW w:w="3027"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hint="eastAsia"/>
                <w:kern w:val="0"/>
                <w:sz w:val="20"/>
                <w:szCs w:val="20"/>
              </w:rPr>
              <w:t>扶持种业主体发展，推动技术创新，</w:t>
            </w:r>
            <w:r>
              <w:rPr>
                <w:rFonts w:ascii="仿宋_GB2312" w:eastAsia="仿宋_GB2312" w:cs="宋体"/>
                <w:kern w:val="0"/>
                <w:sz w:val="20"/>
                <w:szCs w:val="20"/>
              </w:rPr>
              <w:t>用以反应</w:t>
            </w:r>
            <w:r>
              <w:rPr>
                <w:rFonts w:ascii="仿宋_GB2312" w:eastAsia="仿宋_GB2312" w:cs="宋体" w:hint="eastAsia"/>
                <w:kern w:val="0"/>
                <w:sz w:val="20"/>
                <w:szCs w:val="20"/>
              </w:rPr>
              <w:t>农业产业升级与可持续发展</w:t>
            </w:r>
            <w:r>
              <w:rPr>
                <w:rFonts w:ascii="仿宋_GB2312" w:eastAsia="仿宋_GB2312" w:cs="宋体"/>
                <w:kern w:val="0"/>
                <w:sz w:val="20"/>
                <w:szCs w:val="20"/>
              </w:rPr>
              <w:t>动力</w:t>
            </w:r>
            <w:r>
              <w:rPr>
                <w:rFonts w:ascii="仿宋_GB2312" w:eastAsia="仿宋_GB2312" w:cs="宋体" w:hint="eastAsia"/>
                <w:kern w:val="0"/>
                <w:sz w:val="20"/>
                <w:szCs w:val="20"/>
              </w:rPr>
              <w:t>。</w:t>
            </w:r>
          </w:p>
        </w:tc>
        <w:tc>
          <w:tcPr>
            <w:tcW w:w="3262"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hint="eastAsia"/>
                <w:kern w:val="0"/>
                <w:sz w:val="20"/>
                <w:szCs w:val="20"/>
              </w:rPr>
              <w:t>按照实际完成比例得分。</w:t>
            </w:r>
          </w:p>
        </w:tc>
        <w:tc>
          <w:tcPr>
            <w:tcW w:w="825"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kern w:val="0"/>
                <w:sz w:val="20"/>
                <w:szCs w:val="20"/>
              </w:rPr>
              <w:t>6</w:t>
            </w:r>
          </w:p>
        </w:tc>
        <w:tc>
          <w:tcPr>
            <w:tcW w:w="1998" w:type="dxa"/>
            <w:tcBorders>
              <w:top w:val="nil"/>
              <w:left w:val="nil"/>
              <w:bottom w:val="single" w:sz="4" w:space="0" w:color="auto"/>
              <w:right w:val="single" w:sz="4" w:space="0" w:color="auto"/>
            </w:tcBorders>
            <w:shd w:val="clear" w:color="000000" w:fill="FFFFFF"/>
            <w:noWrap/>
            <w:vAlign w:val="center"/>
          </w:tcPr>
          <w:p w:rsidR="002C7DC4" w:rsidRDefault="002C7DC4">
            <w:pPr>
              <w:jc w:val="center"/>
              <w:rPr>
                <w:rFonts w:ascii="仿宋_GB2312" w:eastAsia="仿宋_GB2312"/>
                <w:szCs w:val="21"/>
              </w:rPr>
            </w:pPr>
          </w:p>
        </w:tc>
      </w:tr>
      <w:tr w:rsidR="002C7DC4">
        <w:trPr>
          <w:trHeight w:val="20"/>
          <w:jc w:val="center"/>
        </w:trPr>
        <w:tc>
          <w:tcPr>
            <w:tcW w:w="669" w:type="dxa"/>
            <w:vMerge/>
            <w:tcBorders>
              <w:top w:val="nil"/>
              <w:left w:val="single" w:sz="4" w:space="0" w:color="000000"/>
              <w:bottom w:val="single" w:sz="4" w:space="0" w:color="000000"/>
              <w:right w:val="single" w:sz="4" w:space="0" w:color="000000"/>
            </w:tcBorders>
            <w:shd w:val="clear" w:color="auto" w:fill="auto"/>
            <w:noWrap/>
            <w:vAlign w:val="center"/>
          </w:tcPr>
          <w:p w:rsidR="002C7DC4" w:rsidRDefault="002C7DC4"/>
        </w:tc>
        <w:tc>
          <w:tcPr>
            <w:tcW w:w="815"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质量指标</w:t>
            </w:r>
          </w:p>
        </w:tc>
        <w:tc>
          <w:tcPr>
            <w:tcW w:w="1077" w:type="dxa"/>
            <w:tcBorders>
              <w:top w:val="nil"/>
              <w:left w:val="nil"/>
              <w:bottom w:val="single" w:sz="4" w:space="0" w:color="000000"/>
              <w:right w:val="single" w:sz="4" w:space="0" w:color="000000"/>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kern w:val="0"/>
                <w:sz w:val="20"/>
                <w:szCs w:val="20"/>
              </w:rPr>
              <w:t>项目完工率</w:t>
            </w:r>
          </w:p>
        </w:tc>
        <w:tc>
          <w:tcPr>
            <w:tcW w:w="1137" w:type="dxa"/>
            <w:tcBorders>
              <w:top w:val="nil"/>
              <w:left w:val="nil"/>
              <w:bottom w:val="single" w:sz="4" w:space="0" w:color="000000"/>
              <w:right w:val="single" w:sz="4" w:space="0" w:color="000000"/>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Times New Roman" w:cs="Times New Roman"/>
                <w:color w:val="000000"/>
                <w:kern w:val="0"/>
                <w:sz w:val="18"/>
                <w:szCs w:val="18"/>
              </w:rPr>
              <w:t>≥95%</w:t>
            </w:r>
          </w:p>
        </w:tc>
        <w:tc>
          <w:tcPr>
            <w:tcW w:w="761" w:type="dxa"/>
            <w:tcBorders>
              <w:top w:val="nil"/>
              <w:left w:val="single" w:sz="4" w:space="0" w:color="auto"/>
              <w:bottom w:val="single" w:sz="4" w:space="0" w:color="auto"/>
              <w:right w:val="single" w:sz="4" w:space="0" w:color="auto"/>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hint="eastAsia"/>
                <w:kern w:val="0"/>
                <w:sz w:val="20"/>
                <w:szCs w:val="20"/>
              </w:rPr>
              <w:t>10</w:t>
            </w:r>
          </w:p>
        </w:tc>
        <w:tc>
          <w:tcPr>
            <w:tcW w:w="3027"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kern w:val="0"/>
                <w:sz w:val="20"/>
                <w:szCs w:val="20"/>
              </w:rPr>
              <w:t>项目完工率作为评价指标，可反映项目建设进度与执行效率，体现资源调配能力及计划落实程度。</w:t>
            </w:r>
          </w:p>
        </w:tc>
        <w:tc>
          <w:tcPr>
            <w:tcW w:w="3262"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kern w:val="0"/>
                <w:sz w:val="20"/>
                <w:szCs w:val="20"/>
              </w:rPr>
              <w:t>项目完工</w:t>
            </w:r>
            <w:r>
              <w:rPr>
                <w:rFonts w:ascii="仿宋_GB2312" w:eastAsia="仿宋_GB2312" w:cs="宋体" w:hint="eastAsia"/>
                <w:kern w:val="0"/>
                <w:sz w:val="20"/>
                <w:szCs w:val="20"/>
              </w:rPr>
              <w:t>率=（</w:t>
            </w:r>
            <w:r>
              <w:rPr>
                <w:rFonts w:ascii="仿宋_GB2312" w:eastAsia="仿宋_GB2312" w:cs="宋体"/>
                <w:kern w:val="0"/>
                <w:sz w:val="20"/>
                <w:szCs w:val="20"/>
              </w:rPr>
              <w:t>已</w:t>
            </w:r>
            <w:r>
              <w:rPr>
                <w:rFonts w:ascii="仿宋_GB2312" w:eastAsia="仿宋_GB2312" w:cs="宋体" w:hint="eastAsia"/>
                <w:kern w:val="0"/>
                <w:sz w:val="20"/>
                <w:szCs w:val="20"/>
              </w:rPr>
              <w:t>完成的</w:t>
            </w:r>
            <w:r>
              <w:rPr>
                <w:rFonts w:ascii="仿宋_GB2312" w:eastAsia="仿宋_GB2312" w:cs="宋体"/>
                <w:kern w:val="0"/>
                <w:sz w:val="20"/>
                <w:szCs w:val="20"/>
              </w:rPr>
              <w:t>项目</w:t>
            </w:r>
            <w:r>
              <w:rPr>
                <w:rFonts w:ascii="仿宋_GB2312" w:eastAsia="仿宋_GB2312" w:cs="宋体" w:hint="eastAsia"/>
                <w:kern w:val="0"/>
                <w:sz w:val="20"/>
                <w:szCs w:val="20"/>
              </w:rPr>
              <w:t>数/实际</w:t>
            </w:r>
            <w:r>
              <w:rPr>
                <w:rFonts w:ascii="仿宋_GB2312" w:eastAsia="仿宋_GB2312" w:cs="宋体"/>
                <w:kern w:val="0"/>
                <w:sz w:val="20"/>
                <w:szCs w:val="20"/>
              </w:rPr>
              <w:t>项目</w:t>
            </w:r>
            <w:r>
              <w:rPr>
                <w:rFonts w:ascii="仿宋_GB2312" w:eastAsia="仿宋_GB2312" w:cs="宋体" w:hint="eastAsia"/>
                <w:kern w:val="0"/>
                <w:sz w:val="20"/>
                <w:szCs w:val="20"/>
              </w:rPr>
              <w:t>数）×100%。</w:t>
            </w:r>
            <w:r>
              <w:rPr>
                <w:rFonts w:ascii="仿宋_GB2312" w:eastAsia="仿宋_GB2312" w:cs="宋体"/>
                <w:kern w:val="0"/>
                <w:sz w:val="20"/>
                <w:szCs w:val="20"/>
              </w:rPr>
              <w:t>项目完工</w:t>
            </w:r>
            <w:r>
              <w:rPr>
                <w:rFonts w:ascii="仿宋_GB2312" w:eastAsia="仿宋_GB2312" w:cs="宋体" w:hint="eastAsia"/>
                <w:kern w:val="0"/>
                <w:sz w:val="20"/>
                <w:szCs w:val="20"/>
              </w:rPr>
              <w:t>率，100%得满分；不足100%，少5%扣权重分20%，扣完为止。</w:t>
            </w:r>
          </w:p>
        </w:tc>
        <w:tc>
          <w:tcPr>
            <w:tcW w:w="825"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kern w:val="0"/>
                <w:sz w:val="20"/>
                <w:szCs w:val="20"/>
              </w:rPr>
              <w:t>8</w:t>
            </w:r>
          </w:p>
        </w:tc>
        <w:tc>
          <w:tcPr>
            <w:tcW w:w="1998"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cs="宋体" w:hint="eastAsia"/>
                <w:kern w:val="0"/>
                <w:sz w:val="20"/>
                <w:szCs w:val="20"/>
              </w:rPr>
              <w:t>实施方案计划应完成项目</w:t>
            </w:r>
            <w:r>
              <w:rPr>
                <w:rFonts w:ascii="仿宋_GB2312" w:eastAsia="仿宋_GB2312" w:cs="宋体"/>
                <w:kern w:val="0"/>
                <w:sz w:val="20"/>
                <w:szCs w:val="20"/>
              </w:rPr>
              <w:t>63</w:t>
            </w:r>
            <w:r>
              <w:rPr>
                <w:rFonts w:ascii="仿宋_GB2312" w:eastAsia="仿宋_GB2312" w:cs="宋体" w:hint="eastAsia"/>
                <w:kern w:val="0"/>
                <w:sz w:val="20"/>
                <w:szCs w:val="20"/>
              </w:rPr>
              <w:t>个，其中</w:t>
            </w:r>
            <w:r>
              <w:rPr>
                <w:rFonts w:ascii="仿宋_GB2312" w:eastAsia="仿宋_GB2312" w:cs="宋体"/>
                <w:kern w:val="0"/>
                <w:sz w:val="20"/>
                <w:szCs w:val="20"/>
              </w:rPr>
              <w:t>5</w:t>
            </w:r>
            <w:r>
              <w:rPr>
                <w:rFonts w:ascii="仿宋_GB2312" w:eastAsia="仿宋_GB2312" w:cs="宋体" w:hint="eastAsia"/>
                <w:kern w:val="0"/>
                <w:sz w:val="20"/>
                <w:szCs w:val="20"/>
              </w:rPr>
              <w:t>个项目建设内容仍在实施中，完成率为</w:t>
            </w:r>
            <w:r>
              <w:rPr>
                <w:rFonts w:ascii="仿宋_GB2312" w:eastAsia="仿宋_GB2312" w:cs="宋体"/>
                <w:kern w:val="0"/>
                <w:sz w:val="20"/>
                <w:szCs w:val="20"/>
              </w:rPr>
              <w:t>92.06</w:t>
            </w:r>
            <w:r>
              <w:rPr>
                <w:rFonts w:ascii="仿宋_GB2312" w:eastAsia="仿宋_GB2312" w:cs="宋体" w:hint="eastAsia"/>
                <w:kern w:val="0"/>
                <w:sz w:val="20"/>
                <w:szCs w:val="20"/>
              </w:rPr>
              <w:t>%，扣</w:t>
            </w:r>
            <w:r>
              <w:rPr>
                <w:rFonts w:ascii="仿宋_GB2312" w:eastAsia="仿宋_GB2312" w:cs="宋体"/>
                <w:kern w:val="0"/>
                <w:sz w:val="20"/>
                <w:szCs w:val="20"/>
              </w:rPr>
              <w:t>2</w:t>
            </w:r>
            <w:r>
              <w:rPr>
                <w:rFonts w:ascii="仿宋_GB2312" w:eastAsia="仿宋_GB2312" w:cs="宋体" w:hint="eastAsia"/>
                <w:kern w:val="0"/>
                <w:sz w:val="20"/>
                <w:szCs w:val="20"/>
              </w:rPr>
              <w:t>分</w:t>
            </w:r>
          </w:p>
        </w:tc>
      </w:tr>
      <w:tr w:rsidR="002C7DC4">
        <w:trPr>
          <w:trHeight w:val="20"/>
          <w:jc w:val="center"/>
        </w:trPr>
        <w:tc>
          <w:tcPr>
            <w:tcW w:w="669" w:type="dxa"/>
            <w:vMerge/>
            <w:tcBorders>
              <w:top w:val="nil"/>
              <w:left w:val="single" w:sz="4" w:space="0" w:color="000000"/>
              <w:bottom w:val="single" w:sz="4" w:space="0" w:color="000000"/>
              <w:right w:val="single" w:sz="4" w:space="0" w:color="000000"/>
            </w:tcBorders>
            <w:shd w:val="clear" w:color="auto" w:fill="auto"/>
            <w:noWrap/>
            <w:vAlign w:val="center"/>
          </w:tcPr>
          <w:p w:rsidR="002C7DC4" w:rsidRDefault="002C7DC4"/>
        </w:tc>
        <w:tc>
          <w:tcPr>
            <w:tcW w:w="815" w:type="dxa"/>
            <w:tcBorders>
              <w:top w:val="nil"/>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时效指标</w:t>
            </w:r>
          </w:p>
        </w:tc>
        <w:tc>
          <w:tcPr>
            <w:tcW w:w="1077" w:type="dxa"/>
            <w:tcBorders>
              <w:top w:val="nil"/>
              <w:left w:val="nil"/>
              <w:bottom w:val="single" w:sz="4" w:space="0" w:color="000000"/>
              <w:right w:val="single" w:sz="4" w:space="0" w:color="000000"/>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hint="eastAsia"/>
                <w:kern w:val="0"/>
                <w:sz w:val="20"/>
                <w:szCs w:val="20"/>
              </w:rPr>
              <w:t>及时完成项目建设</w:t>
            </w:r>
          </w:p>
        </w:tc>
        <w:tc>
          <w:tcPr>
            <w:tcW w:w="1137" w:type="dxa"/>
            <w:tcBorders>
              <w:top w:val="nil"/>
              <w:left w:val="nil"/>
              <w:bottom w:val="single" w:sz="4" w:space="0" w:color="000000"/>
              <w:right w:val="single" w:sz="4" w:space="0" w:color="000000"/>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hint="eastAsia"/>
                <w:kern w:val="0"/>
                <w:sz w:val="20"/>
                <w:szCs w:val="20"/>
              </w:rPr>
              <w:t>2025年6月底</w:t>
            </w:r>
          </w:p>
        </w:tc>
        <w:tc>
          <w:tcPr>
            <w:tcW w:w="761" w:type="dxa"/>
            <w:tcBorders>
              <w:top w:val="nil"/>
              <w:left w:val="single" w:sz="4" w:space="0" w:color="auto"/>
              <w:bottom w:val="single" w:sz="4" w:space="0" w:color="auto"/>
              <w:right w:val="single" w:sz="4" w:space="0" w:color="auto"/>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hint="eastAsia"/>
                <w:kern w:val="0"/>
                <w:sz w:val="20"/>
                <w:szCs w:val="20"/>
              </w:rPr>
              <w:t>5</w:t>
            </w:r>
          </w:p>
        </w:tc>
        <w:tc>
          <w:tcPr>
            <w:tcW w:w="3027"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hint="eastAsia"/>
                <w:kern w:val="0"/>
                <w:sz w:val="20"/>
                <w:szCs w:val="20"/>
              </w:rPr>
              <w:t>项目及时完成的产出数与项目实际产出数的比率，用以反映和考核项目产出时效目标的实现程度。</w:t>
            </w:r>
          </w:p>
        </w:tc>
        <w:tc>
          <w:tcPr>
            <w:tcW w:w="3262"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hint="eastAsia"/>
                <w:kern w:val="0"/>
                <w:sz w:val="20"/>
                <w:szCs w:val="20"/>
              </w:rPr>
              <w:t>完成及时率=（及时完成的产出数/实际产出数）×100%。建设数量按时完成率，100%得满分；不足100%，少5%扣权重分20%，扣完为止。</w:t>
            </w:r>
          </w:p>
        </w:tc>
        <w:tc>
          <w:tcPr>
            <w:tcW w:w="825"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kern w:val="0"/>
                <w:sz w:val="20"/>
                <w:szCs w:val="20"/>
              </w:rPr>
              <w:t>4</w:t>
            </w:r>
          </w:p>
        </w:tc>
        <w:tc>
          <w:tcPr>
            <w:tcW w:w="1998"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cs="宋体" w:hint="eastAsia"/>
                <w:kern w:val="0"/>
                <w:sz w:val="20"/>
                <w:szCs w:val="20"/>
              </w:rPr>
              <w:t>截至2024年6月</w:t>
            </w:r>
            <w:r>
              <w:rPr>
                <w:rFonts w:ascii="仿宋_GB2312" w:eastAsia="仿宋_GB2312" w:cs="宋体"/>
                <w:kern w:val="0"/>
                <w:sz w:val="20"/>
                <w:szCs w:val="20"/>
              </w:rPr>
              <w:t>20</w:t>
            </w:r>
            <w:r>
              <w:rPr>
                <w:rFonts w:ascii="仿宋_GB2312" w:eastAsia="仿宋_GB2312" w:cs="宋体" w:hint="eastAsia"/>
                <w:kern w:val="0"/>
                <w:sz w:val="20"/>
                <w:szCs w:val="20"/>
              </w:rPr>
              <w:t>日，立项项目</w:t>
            </w:r>
            <w:r>
              <w:rPr>
                <w:rFonts w:ascii="仿宋_GB2312" w:eastAsia="仿宋_GB2312" w:cs="宋体"/>
                <w:kern w:val="0"/>
                <w:sz w:val="20"/>
                <w:szCs w:val="20"/>
              </w:rPr>
              <w:t>63</w:t>
            </w:r>
            <w:r>
              <w:rPr>
                <w:rFonts w:ascii="仿宋_GB2312" w:eastAsia="仿宋_GB2312" w:cs="宋体" w:hint="eastAsia"/>
                <w:kern w:val="0"/>
                <w:sz w:val="20"/>
                <w:szCs w:val="20"/>
              </w:rPr>
              <w:t>个，其中</w:t>
            </w:r>
            <w:r>
              <w:rPr>
                <w:rFonts w:ascii="仿宋_GB2312" w:eastAsia="仿宋_GB2312" w:cs="宋体"/>
                <w:kern w:val="0"/>
                <w:sz w:val="20"/>
                <w:szCs w:val="20"/>
              </w:rPr>
              <w:t>5</w:t>
            </w:r>
            <w:r>
              <w:rPr>
                <w:rFonts w:ascii="仿宋_GB2312" w:eastAsia="仿宋_GB2312" w:cs="宋体" w:hint="eastAsia"/>
                <w:kern w:val="0"/>
                <w:sz w:val="20"/>
                <w:szCs w:val="20"/>
              </w:rPr>
              <w:t>个项目建设内容仍在实施中，完成率为</w:t>
            </w:r>
            <w:r>
              <w:rPr>
                <w:rFonts w:ascii="仿宋_GB2312" w:eastAsia="仿宋_GB2312" w:cs="宋体"/>
                <w:kern w:val="0"/>
                <w:sz w:val="20"/>
                <w:szCs w:val="20"/>
              </w:rPr>
              <w:t>92.06</w:t>
            </w:r>
            <w:r>
              <w:rPr>
                <w:rFonts w:ascii="仿宋_GB2312" w:eastAsia="仿宋_GB2312" w:cs="宋体" w:hint="eastAsia"/>
                <w:kern w:val="0"/>
                <w:sz w:val="20"/>
                <w:szCs w:val="20"/>
              </w:rPr>
              <w:t>%，扣</w:t>
            </w:r>
            <w:r>
              <w:rPr>
                <w:rFonts w:ascii="仿宋_GB2312" w:eastAsia="仿宋_GB2312" w:cs="宋体"/>
                <w:kern w:val="0"/>
                <w:sz w:val="20"/>
                <w:szCs w:val="20"/>
              </w:rPr>
              <w:t>1</w:t>
            </w:r>
            <w:r>
              <w:rPr>
                <w:rFonts w:ascii="仿宋_GB2312" w:eastAsia="仿宋_GB2312" w:cs="宋体" w:hint="eastAsia"/>
                <w:kern w:val="0"/>
                <w:sz w:val="20"/>
                <w:szCs w:val="20"/>
              </w:rPr>
              <w:t>分</w:t>
            </w:r>
          </w:p>
        </w:tc>
      </w:tr>
      <w:tr w:rsidR="002C7DC4">
        <w:trPr>
          <w:trHeight w:val="20"/>
          <w:jc w:val="center"/>
        </w:trPr>
        <w:tc>
          <w:tcPr>
            <w:tcW w:w="669" w:type="dxa"/>
            <w:vMerge/>
            <w:tcBorders>
              <w:top w:val="nil"/>
              <w:left w:val="single" w:sz="4" w:space="0" w:color="000000"/>
              <w:bottom w:val="single" w:sz="4" w:space="0" w:color="000000"/>
              <w:right w:val="single" w:sz="4" w:space="0" w:color="000000"/>
            </w:tcBorders>
            <w:shd w:val="clear" w:color="auto" w:fill="auto"/>
            <w:noWrap/>
            <w:vAlign w:val="center"/>
          </w:tcPr>
          <w:p w:rsidR="002C7DC4" w:rsidRDefault="002C7DC4"/>
        </w:tc>
        <w:tc>
          <w:tcPr>
            <w:tcW w:w="815" w:type="dxa"/>
            <w:tcBorders>
              <w:top w:val="nil"/>
              <w:left w:val="nil"/>
              <w:bottom w:val="nil"/>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成本指标</w:t>
            </w:r>
          </w:p>
        </w:tc>
        <w:tc>
          <w:tcPr>
            <w:tcW w:w="1077" w:type="dxa"/>
            <w:tcBorders>
              <w:top w:val="nil"/>
              <w:left w:val="nil"/>
              <w:bottom w:val="single" w:sz="4" w:space="0" w:color="000000"/>
              <w:right w:val="single" w:sz="4" w:space="0" w:color="000000"/>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hint="eastAsia"/>
                <w:kern w:val="0"/>
                <w:sz w:val="20"/>
                <w:szCs w:val="20"/>
              </w:rPr>
              <w:t>总投资达到要求</w:t>
            </w:r>
          </w:p>
        </w:tc>
        <w:tc>
          <w:tcPr>
            <w:tcW w:w="1137" w:type="dxa"/>
            <w:tcBorders>
              <w:top w:val="nil"/>
              <w:left w:val="nil"/>
              <w:bottom w:val="single" w:sz="4" w:space="0" w:color="000000"/>
              <w:right w:val="single" w:sz="4" w:space="0" w:color="000000"/>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hint="eastAsia"/>
                <w:kern w:val="0"/>
                <w:sz w:val="20"/>
                <w:szCs w:val="20"/>
              </w:rPr>
              <w:t>≥3000万元</w:t>
            </w:r>
          </w:p>
        </w:tc>
        <w:tc>
          <w:tcPr>
            <w:tcW w:w="761" w:type="dxa"/>
            <w:tcBorders>
              <w:top w:val="nil"/>
              <w:left w:val="single" w:sz="4" w:space="0" w:color="auto"/>
              <w:bottom w:val="single" w:sz="4" w:space="0" w:color="auto"/>
              <w:right w:val="single" w:sz="4" w:space="0" w:color="auto"/>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kern w:val="0"/>
                <w:sz w:val="20"/>
                <w:szCs w:val="20"/>
              </w:rPr>
              <w:t>4</w:t>
            </w:r>
          </w:p>
        </w:tc>
        <w:tc>
          <w:tcPr>
            <w:tcW w:w="3027"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hint="eastAsia"/>
                <w:kern w:val="0"/>
                <w:sz w:val="20"/>
                <w:szCs w:val="20"/>
              </w:rPr>
              <w:t>财政投入资金与实施单位自筹资金总和是否达到预期，用以反映项目总投资的完成情况。</w:t>
            </w:r>
          </w:p>
        </w:tc>
        <w:tc>
          <w:tcPr>
            <w:tcW w:w="3262"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hint="eastAsia"/>
                <w:kern w:val="0"/>
                <w:sz w:val="20"/>
                <w:szCs w:val="20"/>
              </w:rPr>
              <w:t>总投资达标率=(实际总投资/</w:t>
            </w:r>
            <w:r>
              <w:rPr>
                <w:rFonts w:ascii="仿宋_GB2312" w:eastAsia="仿宋_GB2312" w:cs="宋体"/>
                <w:kern w:val="0"/>
                <w:sz w:val="20"/>
                <w:szCs w:val="20"/>
              </w:rPr>
              <w:t>预期总投资</w:t>
            </w:r>
            <w:r>
              <w:rPr>
                <w:rFonts w:ascii="仿宋_GB2312" w:eastAsia="仿宋_GB2312" w:cs="宋体" w:hint="eastAsia"/>
                <w:kern w:val="0"/>
                <w:sz w:val="20"/>
                <w:szCs w:val="20"/>
              </w:rPr>
              <w:t>)x100%。总投资达标率100%得满分;不足100%，按比例得分。</w:t>
            </w:r>
          </w:p>
        </w:tc>
        <w:tc>
          <w:tcPr>
            <w:tcW w:w="825"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hint="eastAsia"/>
                <w:szCs w:val="21"/>
              </w:rPr>
              <w:t>4</w:t>
            </w:r>
          </w:p>
        </w:tc>
        <w:tc>
          <w:tcPr>
            <w:tcW w:w="1998" w:type="dxa"/>
            <w:tcBorders>
              <w:top w:val="nil"/>
              <w:left w:val="nil"/>
              <w:bottom w:val="single" w:sz="4" w:space="0" w:color="auto"/>
              <w:right w:val="single" w:sz="4" w:space="0" w:color="auto"/>
            </w:tcBorders>
            <w:shd w:val="clear" w:color="000000" w:fill="FFFFFF"/>
            <w:noWrap/>
            <w:vAlign w:val="center"/>
          </w:tcPr>
          <w:p w:rsidR="002C7DC4" w:rsidRDefault="002C7DC4">
            <w:pPr>
              <w:jc w:val="center"/>
              <w:rPr>
                <w:rFonts w:ascii="仿宋_GB2312" w:eastAsia="仿宋_GB2312"/>
                <w:szCs w:val="21"/>
              </w:rPr>
            </w:pPr>
          </w:p>
        </w:tc>
      </w:tr>
      <w:tr w:rsidR="002C7DC4">
        <w:trPr>
          <w:trHeight w:val="915"/>
          <w:jc w:val="center"/>
        </w:trPr>
        <w:tc>
          <w:tcPr>
            <w:tcW w:w="669" w:type="dxa"/>
            <w:vMerge w:val="restart"/>
            <w:tcBorders>
              <w:top w:val="nil"/>
              <w:left w:val="single" w:sz="4" w:space="0" w:color="000000"/>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lastRenderedPageBreak/>
              <w:t>效益指标</w:t>
            </w:r>
          </w:p>
        </w:tc>
        <w:tc>
          <w:tcPr>
            <w:tcW w:w="815" w:type="dxa"/>
            <w:vMerge w:val="restart"/>
            <w:tcBorders>
              <w:top w:val="single" w:sz="4" w:space="0" w:color="000000"/>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经济效益指标</w:t>
            </w:r>
          </w:p>
        </w:tc>
        <w:tc>
          <w:tcPr>
            <w:tcW w:w="1077" w:type="dxa"/>
            <w:tcBorders>
              <w:top w:val="nil"/>
              <w:left w:val="nil"/>
              <w:bottom w:val="single" w:sz="4" w:space="0" w:color="000000"/>
              <w:right w:val="single" w:sz="4" w:space="0" w:color="000000"/>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kern w:val="0"/>
                <w:sz w:val="20"/>
                <w:szCs w:val="20"/>
              </w:rPr>
              <w:t>带动社会资本投入种业发展</w:t>
            </w:r>
          </w:p>
        </w:tc>
        <w:tc>
          <w:tcPr>
            <w:tcW w:w="1137" w:type="dxa"/>
            <w:tcBorders>
              <w:top w:val="nil"/>
              <w:left w:val="nil"/>
              <w:bottom w:val="single" w:sz="4" w:space="0" w:color="000000"/>
              <w:right w:val="single" w:sz="4" w:space="0" w:color="000000"/>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kern w:val="0"/>
                <w:sz w:val="20"/>
                <w:szCs w:val="20"/>
              </w:rPr>
              <w:t>≥</w:t>
            </w:r>
            <w:r>
              <w:rPr>
                <w:rFonts w:ascii="仿宋_GB2312" w:eastAsia="仿宋_GB2312" w:cs="宋体"/>
                <w:kern w:val="0"/>
                <w:sz w:val="20"/>
                <w:szCs w:val="20"/>
              </w:rPr>
              <w:t>1000万元</w:t>
            </w:r>
          </w:p>
        </w:tc>
        <w:tc>
          <w:tcPr>
            <w:tcW w:w="761" w:type="dxa"/>
            <w:tcBorders>
              <w:top w:val="nil"/>
              <w:left w:val="single" w:sz="4" w:space="0" w:color="auto"/>
              <w:bottom w:val="single" w:sz="4" w:space="0" w:color="auto"/>
              <w:right w:val="single" w:sz="4" w:space="0" w:color="auto"/>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kern w:val="0"/>
                <w:sz w:val="20"/>
                <w:szCs w:val="20"/>
              </w:rPr>
              <w:t>6</w:t>
            </w:r>
          </w:p>
        </w:tc>
        <w:tc>
          <w:tcPr>
            <w:tcW w:w="3027"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kern w:val="0"/>
                <w:sz w:val="20"/>
                <w:szCs w:val="20"/>
              </w:rPr>
              <w:t>带动社会资本投入种业发展情况，能反映资本对种业的关注与参与度，体现市场活力及产业吸引社会资源的能力。</w:t>
            </w:r>
          </w:p>
        </w:tc>
        <w:tc>
          <w:tcPr>
            <w:tcW w:w="3262"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hint="eastAsia"/>
                <w:kern w:val="0"/>
                <w:sz w:val="20"/>
                <w:szCs w:val="20"/>
              </w:rPr>
              <w:t>按照实际完成比例得分。</w:t>
            </w:r>
          </w:p>
        </w:tc>
        <w:tc>
          <w:tcPr>
            <w:tcW w:w="825"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6</w:t>
            </w:r>
          </w:p>
        </w:tc>
        <w:tc>
          <w:tcPr>
            <w:tcW w:w="1998" w:type="dxa"/>
            <w:tcBorders>
              <w:top w:val="nil"/>
              <w:left w:val="nil"/>
              <w:bottom w:val="single" w:sz="4" w:space="0" w:color="auto"/>
              <w:right w:val="single" w:sz="4" w:space="0" w:color="auto"/>
            </w:tcBorders>
            <w:shd w:val="clear" w:color="000000" w:fill="FFFFFF"/>
            <w:noWrap/>
            <w:vAlign w:val="center"/>
          </w:tcPr>
          <w:p w:rsidR="002C7DC4" w:rsidRDefault="002C7DC4">
            <w:pPr>
              <w:jc w:val="center"/>
              <w:rPr>
                <w:rFonts w:ascii="仿宋_GB2312" w:eastAsia="仿宋_GB2312"/>
                <w:szCs w:val="21"/>
              </w:rPr>
            </w:pPr>
          </w:p>
        </w:tc>
      </w:tr>
      <w:tr w:rsidR="002C7DC4">
        <w:trPr>
          <w:trHeight w:val="301"/>
          <w:jc w:val="center"/>
        </w:trPr>
        <w:tc>
          <w:tcPr>
            <w:tcW w:w="669" w:type="dxa"/>
            <w:vMerge/>
            <w:tcBorders>
              <w:top w:val="nil"/>
              <w:left w:val="single" w:sz="4" w:space="0" w:color="000000"/>
              <w:bottom w:val="single" w:sz="4" w:space="0" w:color="000000"/>
              <w:right w:val="single" w:sz="4" w:space="0" w:color="000000"/>
            </w:tcBorders>
            <w:shd w:val="clear" w:color="000000" w:fill="FFFFFF"/>
            <w:noWrap/>
            <w:vAlign w:val="center"/>
          </w:tcPr>
          <w:p w:rsidR="002C7DC4" w:rsidRDefault="002C7DC4"/>
        </w:tc>
        <w:tc>
          <w:tcPr>
            <w:tcW w:w="815" w:type="dxa"/>
            <w:vMerge/>
            <w:tcBorders>
              <w:top w:val="single" w:sz="4" w:space="0" w:color="000000"/>
              <w:left w:val="nil"/>
              <w:bottom w:val="single" w:sz="4" w:space="0" w:color="000000"/>
              <w:right w:val="single" w:sz="4" w:space="0" w:color="000000"/>
            </w:tcBorders>
            <w:shd w:val="clear" w:color="000000" w:fill="FFFFFF"/>
            <w:noWrap/>
            <w:vAlign w:val="center"/>
          </w:tcPr>
          <w:p w:rsidR="002C7DC4" w:rsidRDefault="002C7DC4"/>
        </w:tc>
        <w:tc>
          <w:tcPr>
            <w:tcW w:w="1077" w:type="dxa"/>
            <w:tcBorders>
              <w:top w:val="nil"/>
              <w:left w:val="nil"/>
              <w:bottom w:val="single" w:sz="4" w:space="0" w:color="000000"/>
              <w:right w:val="single" w:sz="4" w:space="0" w:color="000000"/>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kern w:val="0"/>
                <w:sz w:val="20"/>
                <w:szCs w:val="20"/>
              </w:rPr>
              <w:t>农业新品种创制</w:t>
            </w:r>
          </w:p>
        </w:tc>
        <w:tc>
          <w:tcPr>
            <w:tcW w:w="1137" w:type="dxa"/>
            <w:tcBorders>
              <w:top w:val="nil"/>
              <w:left w:val="nil"/>
              <w:bottom w:val="single" w:sz="4" w:space="0" w:color="000000"/>
              <w:right w:val="single" w:sz="4" w:space="0" w:color="000000"/>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kern w:val="0"/>
                <w:sz w:val="20"/>
                <w:szCs w:val="20"/>
              </w:rPr>
              <w:t>≥</w:t>
            </w:r>
            <w:r>
              <w:rPr>
                <w:rFonts w:ascii="仿宋_GB2312" w:eastAsia="仿宋_GB2312" w:cs="宋体"/>
                <w:kern w:val="0"/>
                <w:sz w:val="20"/>
                <w:szCs w:val="20"/>
              </w:rPr>
              <w:t>20个</w:t>
            </w:r>
          </w:p>
        </w:tc>
        <w:tc>
          <w:tcPr>
            <w:tcW w:w="761" w:type="dxa"/>
            <w:tcBorders>
              <w:top w:val="nil"/>
              <w:left w:val="single" w:sz="4" w:space="0" w:color="auto"/>
              <w:bottom w:val="single" w:sz="4" w:space="0" w:color="auto"/>
              <w:right w:val="single" w:sz="4" w:space="0" w:color="auto"/>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kern w:val="0"/>
                <w:sz w:val="20"/>
                <w:szCs w:val="20"/>
              </w:rPr>
              <w:t>7</w:t>
            </w:r>
          </w:p>
        </w:tc>
        <w:tc>
          <w:tcPr>
            <w:tcW w:w="3027"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hint="eastAsia"/>
                <w:kern w:val="0"/>
                <w:sz w:val="20"/>
                <w:szCs w:val="20"/>
              </w:rPr>
              <w:t>考核农业新品种创制数量，用以</w:t>
            </w:r>
            <w:proofErr w:type="gramStart"/>
            <w:r>
              <w:rPr>
                <w:rFonts w:ascii="仿宋_GB2312" w:eastAsia="仿宋_GB2312" w:cs="宋体" w:hint="eastAsia"/>
                <w:kern w:val="0"/>
                <w:sz w:val="20"/>
                <w:szCs w:val="20"/>
              </w:rPr>
              <w:t>反映奖补</w:t>
            </w:r>
            <w:proofErr w:type="gramEnd"/>
            <w:r>
              <w:rPr>
                <w:rFonts w:ascii="仿宋_GB2312" w:eastAsia="仿宋_GB2312" w:cs="宋体" w:hint="eastAsia"/>
                <w:kern w:val="0"/>
                <w:sz w:val="20"/>
                <w:szCs w:val="20"/>
              </w:rPr>
              <w:t>资金对于农业动植物新品种培育得激励作用。</w:t>
            </w:r>
          </w:p>
        </w:tc>
        <w:tc>
          <w:tcPr>
            <w:tcW w:w="3262"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hint="eastAsia"/>
                <w:kern w:val="0"/>
                <w:sz w:val="20"/>
                <w:szCs w:val="20"/>
              </w:rPr>
              <w:t>农业新品种创制数量≥20个得满分，否则，每少1个扣权重分10%，扣完为止。</w:t>
            </w:r>
          </w:p>
        </w:tc>
        <w:tc>
          <w:tcPr>
            <w:tcW w:w="825"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7</w:t>
            </w:r>
          </w:p>
        </w:tc>
        <w:tc>
          <w:tcPr>
            <w:tcW w:w="1998" w:type="dxa"/>
            <w:tcBorders>
              <w:top w:val="nil"/>
              <w:left w:val="nil"/>
              <w:bottom w:val="single" w:sz="4" w:space="0" w:color="auto"/>
              <w:right w:val="single" w:sz="4" w:space="0" w:color="auto"/>
            </w:tcBorders>
            <w:shd w:val="clear" w:color="000000" w:fill="FFFFFF"/>
            <w:noWrap/>
            <w:vAlign w:val="center"/>
          </w:tcPr>
          <w:p w:rsidR="002C7DC4" w:rsidRDefault="002C7DC4">
            <w:pPr>
              <w:jc w:val="center"/>
              <w:rPr>
                <w:rFonts w:ascii="仿宋_GB2312" w:eastAsia="仿宋_GB2312"/>
                <w:szCs w:val="21"/>
              </w:rPr>
            </w:pPr>
          </w:p>
        </w:tc>
      </w:tr>
      <w:tr w:rsidR="002C7DC4">
        <w:trPr>
          <w:trHeight w:val="301"/>
          <w:jc w:val="center"/>
        </w:trPr>
        <w:tc>
          <w:tcPr>
            <w:tcW w:w="669" w:type="dxa"/>
            <w:vMerge/>
            <w:tcBorders>
              <w:top w:val="nil"/>
              <w:left w:val="single" w:sz="4" w:space="0" w:color="000000"/>
              <w:bottom w:val="single" w:sz="4" w:space="0" w:color="000000"/>
              <w:right w:val="single" w:sz="4" w:space="0" w:color="000000"/>
            </w:tcBorders>
            <w:shd w:val="clear" w:color="000000" w:fill="FFFFFF"/>
            <w:noWrap/>
            <w:vAlign w:val="center"/>
          </w:tcPr>
          <w:p w:rsidR="002C7DC4" w:rsidRDefault="002C7DC4"/>
        </w:tc>
        <w:tc>
          <w:tcPr>
            <w:tcW w:w="815" w:type="dxa"/>
            <w:vMerge w:val="restart"/>
            <w:tcBorders>
              <w:top w:val="single" w:sz="4" w:space="0" w:color="000000"/>
              <w:left w:val="nil"/>
              <w:bottom w:val="single" w:sz="4" w:space="0" w:color="000000"/>
              <w:right w:val="single" w:sz="4" w:space="0" w:color="000000"/>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社会效益指标</w:t>
            </w:r>
          </w:p>
        </w:tc>
        <w:tc>
          <w:tcPr>
            <w:tcW w:w="1077" w:type="dxa"/>
            <w:tcBorders>
              <w:top w:val="nil"/>
              <w:left w:val="nil"/>
              <w:bottom w:val="single" w:sz="4" w:space="0" w:color="000000"/>
              <w:right w:val="single" w:sz="4" w:space="0" w:color="000000"/>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hint="eastAsia"/>
                <w:kern w:val="0"/>
                <w:sz w:val="20"/>
                <w:szCs w:val="20"/>
              </w:rPr>
              <w:t>举办江苏蔬菜种业博览会</w:t>
            </w:r>
          </w:p>
        </w:tc>
        <w:tc>
          <w:tcPr>
            <w:tcW w:w="1137" w:type="dxa"/>
            <w:tcBorders>
              <w:top w:val="nil"/>
              <w:left w:val="nil"/>
              <w:bottom w:val="single" w:sz="4" w:space="0" w:color="000000"/>
              <w:right w:val="single" w:sz="4" w:space="0" w:color="000000"/>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hint="eastAsia"/>
                <w:kern w:val="0"/>
                <w:sz w:val="20"/>
                <w:szCs w:val="20"/>
              </w:rPr>
              <w:t>成功举办</w:t>
            </w:r>
          </w:p>
        </w:tc>
        <w:tc>
          <w:tcPr>
            <w:tcW w:w="761" w:type="dxa"/>
            <w:tcBorders>
              <w:top w:val="nil"/>
              <w:left w:val="single" w:sz="4" w:space="0" w:color="auto"/>
              <w:bottom w:val="single" w:sz="4" w:space="0" w:color="auto"/>
              <w:right w:val="single" w:sz="4" w:space="0" w:color="auto"/>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kern w:val="0"/>
                <w:sz w:val="20"/>
                <w:szCs w:val="20"/>
              </w:rPr>
              <w:t>6</w:t>
            </w:r>
          </w:p>
        </w:tc>
        <w:tc>
          <w:tcPr>
            <w:tcW w:w="3027"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hint="eastAsia"/>
                <w:kern w:val="0"/>
                <w:sz w:val="20"/>
                <w:szCs w:val="20"/>
              </w:rPr>
              <w:t>江宁区江苏省蔬菜种业博览会实施情况，用以反映上述实施内容的完成情况。</w:t>
            </w:r>
          </w:p>
        </w:tc>
        <w:tc>
          <w:tcPr>
            <w:tcW w:w="3262"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hint="eastAsia"/>
                <w:kern w:val="0"/>
                <w:sz w:val="20"/>
                <w:szCs w:val="20"/>
              </w:rPr>
              <w:t>江苏省蔬菜种业博览会成功举办</w:t>
            </w:r>
          </w:p>
        </w:tc>
        <w:tc>
          <w:tcPr>
            <w:tcW w:w="825"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6</w:t>
            </w:r>
          </w:p>
        </w:tc>
        <w:tc>
          <w:tcPr>
            <w:tcW w:w="1998" w:type="dxa"/>
            <w:tcBorders>
              <w:top w:val="nil"/>
              <w:left w:val="nil"/>
              <w:bottom w:val="single" w:sz="4" w:space="0" w:color="auto"/>
              <w:right w:val="single" w:sz="4" w:space="0" w:color="auto"/>
            </w:tcBorders>
            <w:shd w:val="clear" w:color="000000" w:fill="FFFFFF"/>
            <w:noWrap/>
            <w:vAlign w:val="center"/>
          </w:tcPr>
          <w:p w:rsidR="002C7DC4" w:rsidRDefault="002C7DC4">
            <w:pPr>
              <w:jc w:val="center"/>
              <w:rPr>
                <w:rFonts w:ascii="仿宋_GB2312" w:eastAsia="仿宋_GB2312"/>
                <w:szCs w:val="21"/>
              </w:rPr>
            </w:pPr>
          </w:p>
        </w:tc>
      </w:tr>
      <w:tr w:rsidR="002C7DC4">
        <w:trPr>
          <w:trHeight w:val="915"/>
          <w:jc w:val="center"/>
        </w:trPr>
        <w:tc>
          <w:tcPr>
            <w:tcW w:w="669" w:type="dxa"/>
            <w:vMerge/>
            <w:tcBorders>
              <w:top w:val="nil"/>
              <w:left w:val="single" w:sz="4" w:space="0" w:color="000000"/>
              <w:bottom w:val="single" w:sz="4" w:space="0" w:color="000000"/>
              <w:right w:val="single" w:sz="4" w:space="0" w:color="000000"/>
            </w:tcBorders>
            <w:shd w:val="clear" w:color="000000" w:fill="FFFFFF"/>
            <w:noWrap/>
            <w:vAlign w:val="center"/>
          </w:tcPr>
          <w:p w:rsidR="002C7DC4" w:rsidRDefault="002C7DC4"/>
        </w:tc>
        <w:tc>
          <w:tcPr>
            <w:tcW w:w="815" w:type="dxa"/>
            <w:vMerge/>
            <w:tcBorders>
              <w:top w:val="single" w:sz="4" w:space="0" w:color="000000"/>
              <w:left w:val="nil"/>
              <w:bottom w:val="single" w:sz="4" w:space="0" w:color="000000"/>
              <w:right w:val="single" w:sz="4" w:space="0" w:color="000000"/>
            </w:tcBorders>
            <w:shd w:val="clear" w:color="000000" w:fill="FFFFFF"/>
            <w:noWrap/>
            <w:vAlign w:val="center"/>
          </w:tcPr>
          <w:p w:rsidR="002C7DC4" w:rsidRDefault="002C7DC4"/>
        </w:tc>
        <w:tc>
          <w:tcPr>
            <w:tcW w:w="1077" w:type="dxa"/>
            <w:tcBorders>
              <w:top w:val="nil"/>
              <w:left w:val="nil"/>
              <w:bottom w:val="single" w:sz="4" w:space="0" w:color="000000"/>
              <w:right w:val="single" w:sz="4" w:space="0" w:color="000000"/>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hint="eastAsia"/>
                <w:kern w:val="0"/>
                <w:sz w:val="20"/>
                <w:szCs w:val="20"/>
              </w:rPr>
              <w:t>救灾备荒种子储备</w:t>
            </w:r>
          </w:p>
        </w:tc>
        <w:tc>
          <w:tcPr>
            <w:tcW w:w="1137" w:type="dxa"/>
            <w:tcBorders>
              <w:top w:val="nil"/>
              <w:left w:val="nil"/>
              <w:bottom w:val="single" w:sz="4" w:space="0" w:color="000000"/>
              <w:right w:val="single" w:sz="4" w:space="0" w:color="000000"/>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hint="eastAsia"/>
                <w:kern w:val="0"/>
                <w:sz w:val="20"/>
                <w:szCs w:val="20"/>
              </w:rPr>
              <w:t>不少于8万公斤</w:t>
            </w:r>
          </w:p>
        </w:tc>
        <w:tc>
          <w:tcPr>
            <w:tcW w:w="761" w:type="dxa"/>
            <w:tcBorders>
              <w:top w:val="nil"/>
              <w:left w:val="single" w:sz="4" w:space="0" w:color="auto"/>
              <w:bottom w:val="single" w:sz="4" w:space="0" w:color="auto"/>
              <w:right w:val="single" w:sz="4" w:space="0" w:color="auto"/>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kern w:val="0"/>
                <w:sz w:val="20"/>
                <w:szCs w:val="20"/>
              </w:rPr>
              <w:t>7</w:t>
            </w:r>
          </w:p>
        </w:tc>
        <w:tc>
          <w:tcPr>
            <w:tcW w:w="3027"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kern w:val="0"/>
                <w:sz w:val="20"/>
                <w:szCs w:val="20"/>
              </w:rPr>
              <w:t>考核救灾备荒种子储备数量，用以反应在受到意外自然灾害时维持农业生产的可行性。</w:t>
            </w:r>
          </w:p>
        </w:tc>
        <w:tc>
          <w:tcPr>
            <w:tcW w:w="3262"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hint="eastAsia"/>
                <w:kern w:val="0"/>
                <w:sz w:val="20"/>
                <w:szCs w:val="20"/>
              </w:rPr>
              <w:t>根据台账资料，完成</w:t>
            </w:r>
            <w:r>
              <w:rPr>
                <w:rFonts w:ascii="仿宋_GB2312" w:eastAsia="仿宋_GB2312" w:cs="宋体"/>
                <w:kern w:val="0"/>
                <w:sz w:val="20"/>
                <w:szCs w:val="20"/>
              </w:rPr>
              <w:t>救灾备荒种子储备</w:t>
            </w:r>
            <w:r>
              <w:rPr>
                <w:rFonts w:ascii="仿宋_GB2312" w:eastAsia="仿宋_GB2312" w:cs="宋体" w:hint="eastAsia"/>
                <w:kern w:val="0"/>
                <w:sz w:val="20"/>
                <w:szCs w:val="20"/>
              </w:rPr>
              <w:t>任务得满分，否则酌情扣分。</w:t>
            </w:r>
          </w:p>
        </w:tc>
        <w:tc>
          <w:tcPr>
            <w:tcW w:w="825"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7</w:t>
            </w:r>
          </w:p>
        </w:tc>
        <w:tc>
          <w:tcPr>
            <w:tcW w:w="1998" w:type="dxa"/>
            <w:tcBorders>
              <w:top w:val="nil"/>
              <w:left w:val="nil"/>
              <w:bottom w:val="single" w:sz="4" w:space="0" w:color="auto"/>
              <w:right w:val="single" w:sz="4" w:space="0" w:color="auto"/>
            </w:tcBorders>
            <w:shd w:val="clear" w:color="000000" w:fill="FFFFFF"/>
            <w:noWrap/>
            <w:vAlign w:val="center"/>
          </w:tcPr>
          <w:p w:rsidR="002C7DC4" w:rsidRDefault="002C7DC4">
            <w:pPr>
              <w:jc w:val="center"/>
              <w:rPr>
                <w:rFonts w:ascii="仿宋_GB2312" w:eastAsia="仿宋_GB2312"/>
                <w:szCs w:val="21"/>
              </w:rPr>
            </w:pPr>
          </w:p>
        </w:tc>
      </w:tr>
      <w:tr w:rsidR="002C7DC4">
        <w:trPr>
          <w:trHeight w:val="1045"/>
          <w:jc w:val="center"/>
        </w:trPr>
        <w:tc>
          <w:tcPr>
            <w:tcW w:w="669" w:type="dxa"/>
            <w:vMerge/>
            <w:tcBorders>
              <w:top w:val="nil"/>
              <w:left w:val="single" w:sz="4" w:space="0" w:color="000000"/>
              <w:bottom w:val="single" w:sz="4" w:space="0" w:color="000000"/>
              <w:right w:val="single" w:sz="4" w:space="0" w:color="000000"/>
            </w:tcBorders>
            <w:shd w:val="clear" w:color="000000" w:fill="FFFFFF"/>
            <w:noWrap/>
            <w:vAlign w:val="center"/>
          </w:tcPr>
          <w:p w:rsidR="002C7DC4" w:rsidRDefault="002C7DC4"/>
        </w:tc>
        <w:tc>
          <w:tcPr>
            <w:tcW w:w="815" w:type="dxa"/>
            <w:tcBorders>
              <w:top w:val="single" w:sz="4" w:space="0" w:color="000000"/>
              <w:left w:val="nil"/>
              <w:bottom w:val="single" w:sz="4" w:space="0" w:color="000000"/>
              <w:right w:val="single" w:sz="4" w:space="0" w:color="000000"/>
            </w:tcBorders>
            <w:shd w:val="clear" w:color="000000" w:fill="FFFFFF"/>
            <w:noWrap/>
            <w:vAlign w:val="center"/>
          </w:tcPr>
          <w:p w:rsidR="002C7DC4" w:rsidRDefault="00054F76">
            <w:pPr>
              <w:pStyle w:val="a0"/>
              <w:ind w:firstLineChars="0" w:firstLine="0"/>
              <w:jc w:val="center"/>
              <w:rPr>
                <w:rFonts w:ascii="仿宋_GB2312" w:eastAsia="仿宋_GB2312"/>
                <w:szCs w:val="21"/>
              </w:rPr>
            </w:pPr>
            <w:r>
              <w:rPr>
                <w:rFonts w:ascii="仿宋_GB2312" w:eastAsia="仿宋_GB2312"/>
                <w:szCs w:val="21"/>
              </w:rPr>
              <w:t>生态效益指标</w:t>
            </w:r>
          </w:p>
        </w:tc>
        <w:tc>
          <w:tcPr>
            <w:tcW w:w="1077" w:type="dxa"/>
            <w:tcBorders>
              <w:top w:val="nil"/>
              <w:left w:val="nil"/>
              <w:bottom w:val="single" w:sz="4" w:space="0" w:color="000000"/>
              <w:right w:val="single" w:sz="4" w:space="0" w:color="000000"/>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hint="eastAsia"/>
                <w:kern w:val="0"/>
                <w:sz w:val="20"/>
                <w:szCs w:val="20"/>
              </w:rPr>
              <w:t>保护地方种质资源</w:t>
            </w:r>
          </w:p>
        </w:tc>
        <w:tc>
          <w:tcPr>
            <w:tcW w:w="1137" w:type="dxa"/>
            <w:tcBorders>
              <w:top w:val="nil"/>
              <w:left w:val="nil"/>
              <w:bottom w:val="single" w:sz="4" w:space="0" w:color="000000"/>
              <w:right w:val="single" w:sz="4" w:space="0" w:color="000000"/>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hint="eastAsia"/>
                <w:kern w:val="0"/>
                <w:sz w:val="20"/>
                <w:szCs w:val="20"/>
              </w:rPr>
              <w:t>≥10个</w:t>
            </w:r>
          </w:p>
        </w:tc>
        <w:tc>
          <w:tcPr>
            <w:tcW w:w="761" w:type="dxa"/>
            <w:tcBorders>
              <w:top w:val="nil"/>
              <w:left w:val="single" w:sz="4" w:space="0" w:color="auto"/>
              <w:bottom w:val="single" w:sz="4" w:space="0" w:color="auto"/>
              <w:right w:val="single" w:sz="4" w:space="0" w:color="auto"/>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kern w:val="0"/>
                <w:sz w:val="20"/>
                <w:szCs w:val="20"/>
              </w:rPr>
              <w:t>7</w:t>
            </w:r>
          </w:p>
        </w:tc>
        <w:tc>
          <w:tcPr>
            <w:tcW w:w="3027"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hint="eastAsia"/>
                <w:kern w:val="0"/>
                <w:sz w:val="20"/>
                <w:szCs w:val="20"/>
              </w:rPr>
              <w:t>年度新增收集保护地方特色种质资源的数量，主要反映种质资源保护情况。</w:t>
            </w:r>
          </w:p>
        </w:tc>
        <w:tc>
          <w:tcPr>
            <w:tcW w:w="3262"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hint="eastAsia"/>
                <w:kern w:val="0"/>
                <w:sz w:val="20"/>
                <w:szCs w:val="20"/>
              </w:rPr>
              <w:t>按照实际完成比例得分。</w:t>
            </w:r>
          </w:p>
        </w:tc>
        <w:tc>
          <w:tcPr>
            <w:tcW w:w="825"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t>7</w:t>
            </w:r>
          </w:p>
        </w:tc>
        <w:tc>
          <w:tcPr>
            <w:tcW w:w="1998" w:type="dxa"/>
            <w:tcBorders>
              <w:top w:val="nil"/>
              <w:left w:val="nil"/>
              <w:bottom w:val="single" w:sz="4" w:space="0" w:color="auto"/>
              <w:right w:val="single" w:sz="4" w:space="0" w:color="auto"/>
            </w:tcBorders>
            <w:shd w:val="clear" w:color="000000" w:fill="FFFFFF"/>
            <w:noWrap/>
            <w:vAlign w:val="center"/>
          </w:tcPr>
          <w:p w:rsidR="002C7DC4" w:rsidRDefault="002C7DC4">
            <w:pPr>
              <w:jc w:val="center"/>
              <w:rPr>
                <w:rFonts w:ascii="仿宋_GB2312" w:eastAsia="仿宋_GB2312"/>
                <w:szCs w:val="21"/>
              </w:rPr>
            </w:pPr>
          </w:p>
        </w:tc>
      </w:tr>
      <w:tr w:rsidR="002C7DC4">
        <w:trPr>
          <w:trHeight w:val="421"/>
          <w:jc w:val="center"/>
        </w:trPr>
        <w:tc>
          <w:tcPr>
            <w:tcW w:w="669" w:type="dxa"/>
            <w:vMerge/>
            <w:tcBorders>
              <w:top w:val="nil"/>
              <w:left w:val="single" w:sz="4" w:space="0" w:color="000000"/>
              <w:bottom w:val="single" w:sz="4" w:space="0" w:color="000000"/>
              <w:right w:val="single" w:sz="4" w:space="0" w:color="000000"/>
            </w:tcBorders>
            <w:shd w:val="clear" w:color="000000" w:fill="FFFFFF"/>
            <w:noWrap/>
            <w:vAlign w:val="center"/>
          </w:tcPr>
          <w:p w:rsidR="002C7DC4" w:rsidRDefault="002C7DC4"/>
        </w:tc>
        <w:tc>
          <w:tcPr>
            <w:tcW w:w="815" w:type="dxa"/>
            <w:tcBorders>
              <w:top w:val="nil"/>
              <w:left w:val="nil"/>
              <w:bottom w:val="single" w:sz="4" w:space="0" w:color="000000"/>
              <w:right w:val="single" w:sz="4" w:space="0" w:color="000000"/>
            </w:tcBorders>
            <w:shd w:val="clear" w:color="000000" w:fill="FFFFFF"/>
            <w:noWrap/>
            <w:vAlign w:val="center"/>
          </w:tcPr>
          <w:p w:rsidR="002C7DC4" w:rsidRDefault="00054F76">
            <w:pPr>
              <w:pStyle w:val="a0"/>
              <w:ind w:firstLineChars="0" w:firstLine="0"/>
              <w:jc w:val="center"/>
              <w:rPr>
                <w:rFonts w:ascii="仿宋_GB2312" w:eastAsia="仿宋_GB2312"/>
                <w:szCs w:val="21"/>
              </w:rPr>
            </w:pPr>
            <w:r>
              <w:rPr>
                <w:rFonts w:ascii="仿宋_GB2312" w:eastAsia="仿宋_GB2312"/>
                <w:szCs w:val="21"/>
              </w:rPr>
              <w:t>可持续影响指标</w:t>
            </w:r>
          </w:p>
        </w:tc>
        <w:tc>
          <w:tcPr>
            <w:tcW w:w="1077" w:type="dxa"/>
            <w:tcBorders>
              <w:top w:val="nil"/>
              <w:left w:val="nil"/>
              <w:bottom w:val="single" w:sz="4" w:space="0" w:color="000000"/>
              <w:right w:val="single" w:sz="4" w:space="0" w:color="000000"/>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hint="eastAsia"/>
                <w:kern w:val="0"/>
                <w:sz w:val="20"/>
                <w:szCs w:val="20"/>
              </w:rPr>
              <w:t>优新品种示范基地建设</w:t>
            </w:r>
          </w:p>
        </w:tc>
        <w:tc>
          <w:tcPr>
            <w:tcW w:w="1137" w:type="dxa"/>
            <w:tcBorders>
              <w:top w:val="nil"/>
              <w:left w:val="nil"/>
              <w:bottom w:val="single" w:sz="4" w:space="0" w:color="000000"/>
              <w:right w:val="single" w:sz="4" w:space="0" w:color="000000"/>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hint="eastAsia"/>
                <w:kern w:val="0"/>
                <w:sz w:val="20"/>
                <w:szCs w:val="20"/>
              </w:rPr>
              <w:t>一批</w:t>
            </w:r>
          </w:p>
        </w:tc>
        <w:tc>
          <w:tcPr>
            <w:tcW w:w="761" w:type="dxa"/>
            <w:tcBorders>
              <w:top w:val="nil"/>
              <w:left w:val="single" w:sz="4" w:space="0" w:color="auto"/>
              <w:bottom w:val="single" w:sz="4" w:space="0" w:color="auto"/>
              <w:right w:val="single" w:sz="4" w:space="0" w:color="auto"/>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kern w:val="0"/>
                <w:sz w:val="20"/>
                <w:szCs w:val="20"/>
              </w:rPr>
              <w:t>7</w:t>
            </w:r>
          </w:p>
        </w:tc>
        <w:tc>
          <w:tcPr>
            <w:tcW w:w="3027"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hint="eastAsia"/>
                <w:kern w:val="0"/>
                <w:sz w:val="20"/>
                <w:szCs w:val="20"/>
              </w:rPr>
              <w:t>江北新区、江宁、浦口、六合、溧水、高淳、栖霞新品种示范推广基地建设完成率，用以反映新品种示范推广基地建设情况。</w:t>
            </w:r>
          </w:p>
        </w:tc>
        <w:tc>
          <w:tcPr>
            <w:tcW w:w="3262"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hint="eastAsia"/>
                <w:kern w:val="0"/>
                <w:sz w:val="20"/>
                <w:szCs w:val="20"/>
              </w:rPr>
              <w:t>新品种示范推广基地完成率=（实际基地建设数量/计划基地建设数量）*100%。完成率100%得满分；不足100%，少5%扣权重分10%，扣完为止。</w:t>
            </w:r>
          </w:p>
        </w:tc>
        <w:tc>
          <w:tcPr>
            <w:tcW w:w="825"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hint="eastAsia"/>
                <w:szCs w:val="21"/>
              </w:rPr>
              <w:t>4.9</w:t>
            </w:r>
          </w:p>
        </w:tc>
        <w:tc>
          <w:tcPr>
            <w:tcW w:w="1998"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hint="eastAsia"/>
                <w:szCs w:val="21"/>
              </w:rPr>
              <w:t>实施方案计划应完成优新品种示范基地</w:t>
            </w:r>
            <w:r>
              <w:rPr>
                <w:rFonts w:ascii="仿宋_GB2312" w:eastAsia="仿宋_GB2312"/>
                <w:szCs w:val="21"/>
              </w:rPr>
              <w:t>建设</w:t>
            </w:r>
            <w:r>
              <w:rPr>
                <w:rFonts w:ascii="仿宋_GB2312" w:eastAsia="仿宋_GB2312" w:hint="eastAsia"/>
                <w:szCs w:val="21"/>
              </w:rPr>
              <w:t>项目</w:t>
            </w:r>
            <w:r>
              <w:rPr>
                <w:rFonts w:ascii="仿宋_GB2312" w:eastAsia="仿宋_GB2312"/>
                <w:szCs w:val="21"/>
              </w:rPr>
              <w:t>22</w:t>
            </w:r>
            <w:r>
              <w:rPr>
                <w:rFonts w:ascii="仿宋_GB2312" w:eastAsia="仿宋_GB2312" w:hint="eastAsia"/>
                <w:szCs w:val="21"/>
              </w:rPr>
              <w:t>个，其中</w:t>
            </w:r>
            <w:r>
              <w:rPr>
                <w:rFonts w:ascii="仿宋_GB2312" w:eastAsia="仿宋_GB2312"/>
                <w:szCs w:val="21"/>
              </w:rPr>
              <w:t>3</w:t>
            </w:r>
            <w:r>
              <w:rPr>
                <w:rFonts w:ascii="仿宋_GB2312" w:eastAsia="仿宋_GB2312" w:hint="eastAsia"/>
                <w:szCs w:val="21"/>
              </w:rPr>
              <w:t>个项目建设内容仍在实施中，完成率为</w:t>
            </w:r>
            <w:r>
              <w:rPr>
                <w:rFonts w:ascii="仿宋_GB2312" w:eastAsia="仿宋_GB2312"/>
                <w:szCs w:val="21"/>
              </w:rPr>
              <w:t>86.36</w:t>
            </w:r>
            <w:r>
              <w:rPr>
                <w:rFonts w:ascii="仿宋_GB2312" w:eastAsia="仿宋_GB2312" w:hint="eastAsia"/>
                <w:szCs w:val="21"/>
              </w:rPr>
              <w:t>%，扣2.1分</w:t>
            </w:r>
          </w:p>
        </w:tc>
      </w:tr>
      <w:tr w:rsidR="002C7DC4">
        <w:trPr>
          <w:trHeight w:val="20"/>
          <w:jc w:val="center"/>
        </w:trPr>
        <w:tc>
          <w:tcPr>
            <w:tcW w:w="669" w:type="dxa"/>
            <w:tcBorders>
              <w:top w:val="nil"/>
              <w:left w:val="single" w:sz="4" w:space="0" w:color="000000"/>
              <w:bottom w:val="single" w:sz="4" w:space="0" w:color="000000"/>
              <w:right w:val="single" w:sz="4" w:space="0" w:color="000000"/>
            </w:tcBorders>
            <w:shd w:val="clear" w:color="000000" w:fill="FFFFFF"/>
            <w:noWrap/>
            <w:vAlign w:val="center"/>
          </w:tcPr>
          <w:p w:rsidR="002C7DC4" w:rsidRDefault="00054F76">
            <w:pPr>
              <w:pStyle w:val="a0"/>
              <w:ind w:firstLineChars="0" w:firstLine="0"/>
              <w:jc w:val="center"/>
              <w:rPr>
                <w:rFonts w:ascii="仿宋_GB2312" w:eastAsia="仿宋_GB2312"/>
                <w:szCs w:val="21"/>
              </w:rPr>
            </w:pPr>
            <w:r>
              <w:rPr>
                <w:rFonts w:ascii="仿宋_GB2312" w:eastAsia="仿宋_GB2312"/>
                <w:szCs w:val="21"/>
              </w:rPr>
              <w:t>满意度指标</w:t>
            </w:r>
          </w:p>
        </w:tc>
        <w:tc>
          <w:tcPr>
            <w:tcW w:w="815" w:type="dxa"/>
            <w:tcBorders>
              <w:top w:val="nil"/>
              <w:left w:val="nil"/>
              <w:bottom w:val="single" w:sz="4" w:space="0" w:color="000000"/>
              <w:right w:val="single" w:sz="4" w:space="0" w:color="000000"/>
            </w:tcBorders>
            <w:shd w:val="clear" w:color="000000" w:fill="FFFFFF"/>
            <w:noWrap/>
            <w:vAlign w:val="center"/>
          </w:tcPr>
          <w:p w:rsidR="002C7DC4" w:rsidRDefault="00054F76">
            <w:pPr>
              <w:pStyle w:val="a0"/>
              <w:ind w:firstLineChars="0" w:firstLine="0"/>
              <w:jc w:val="center"/>
              <w:rPr>
                <w:rFonts w:ascii="仿宋_GB2312" w:eastAsia="仿宋_GB2312"/>
                <w:szCs w:val="21"/>
              </w:rPr>
            </w:pPr>
            <w:r>
              <w:rPr>
                <w:rFonts w:ascii="仿宋_GB2312" w:eastAsia="仿宋_GB2312"/>
                <w:szCs w:val="21"/>
              </w:rPr>
              <w:t>满意度指标</w:t>
            </w:r>
          </w:p>
        </w:tc>
        <w:tc>
          <w:tcPr>
            <w:tcW w:w="1077" w:type="dxa"/>
            <w:tcBorders>
              <w:top w:val="nil"/>
              <w:left w:val="nil"/>
              <w:bottom w:val="single" w:sz="4" w:space="0" w:color="000000"/>
              <w:right w:val="single" w:sz="4" w:space="0" w:color="000000"/>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hint="eastAsia"/>
                <w:kern w:val="0"/>
                <w:sz w:val="20"/>
                <w:szCs w:val="20"/>
              </w:rPr>
              <w:t>服务对象满意率</w:t>
            </w:r>
          </w:p>
        </w:tc>
        <w:tc>
          <w:tcPr>
            <w:tcW w:w="1137" w:type="dxa"/>
            <w:tcBorders>
              <w:top w:val="nil"/>
              <w:left w:val="nil"/>
              <w:bottom w:val="single" w:sz="4" w:space="0" w:color="000000"/>
              <w:right w:val="single" w:sz="4" w:space="0" w:color="000000"/>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hint="eastAsia"/>
                <w:kern w:val="0"/>
                <w:sz w:val="20"/>
                <w:szCs w:val="20"/>
              </w:rPr>
              <w:t>≥95%</w:t>
            </w:r>
          </w:p>
        </w:tc>
        <w:tc>
          <w:tcPr>
            <w:tcW w:w="761" w:type="dxa"/>
            <w:tcBorders>
              <w:top w:val="nil"/>
              <w:left w:val="single" w:sz="4" w:space="0" w:color="auto"/>
              <w:bottom w:val="single" w:sz="4" w:space="0" w:color="auto"/>
              <w:right w:val="single" w:sz="4" w:space="0" w:color="auto"/>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kern w:val="0"/>
                <w:sz w:val="20"/>
                <w:szCs w:val="20"/>
              </w:rPr>
              <w:t>5</w:t>
            </w:r>
          </w:p>
        </w:tc>
        <w:tc>
          <w:tcPr>
            <w:tcW w:w="3027"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hint="eastAsia"/>
                <w:kern w:val="0"/>
                <w:sz w:val="20"/>
                <w:szCs w:val="20"/>
              </w:rPr>
              <w:t>评价社会公众或服务对象对项目实施效果的满意程度</w:t>
            </w:r>
          </w:p>
        </w:tc>
        <w:tc>
          <w:tcPr>
            <w:tcW w:w="3262" w:type="dxa"/>
            <w:tcBorders>
              <w:top w:val="nil"/>
              <w:left w:val="nil"/>
              <w:bottom w:val="single" w:sz="4" w:space="0" w:color="auto"/>
              <w:right w:val="single" w:sz="4" w:space="0" w:color="auto"/>
            </w:tcBorders>
            <w:shd w:val="clear" w:color="000000" w:fill="FFFFFF"/>
            <w:noWrap/>
            <w:vAlign w:val="center"/>
          </w:tcPr>
          <w:p w:rsidR="002C7DC4" w:rsidRDefault="00054F76">
            <w:pPr>
              <w:widowControl/>
              <w:jc w:val="left"/>
              <w:rPr>
                <w:rFonts w:ascii="仿宋_GB2312" w:eastAsia="仿宋_GB2312" w:cs="宋体"/>
                <w:kern w:val="0"/>
                <w:sz w:val="20"/>
                <w:szCs w:val="20"/>
              </w:rPr>
            </w:pPr>
            <w:r>
              <w:rPr>
                <w:rFonts w:ascii="仿宋_GB2312" w:eastAsia="仿宋_GB2312" w:cs="宋体" w:hint="eastAsia"/>
                <w:kern w:val="0"/>
                <w:sz w:val="20"/>
                <w:szCs w:val="20"/>
              </w:rPr>
              <w:t>根据满意度调查表对社会公众或服务对象进行调查。满意度≥95%，得满分；95%＞满意度≥80%，得分=</w:t>
            </w:r>
            <w:r>
              <w:rPr>
                <w:rFonts w:ascii="仿宋_GB2312" w:eastAsia="仿宋_GB2312" w:cs="宋体" w:hint="eastAsia"/>
                <w:kern w:val="0"/>
                <w:sz w:val="20"/>
                <w:szCs w:val="20"/>
              </w:rPr>
              <w:lastRenderedPageBreak/>
              <w:t>实际满意度*分值；满意度＜80%，不得分。</w:t>
            </w:r>
          </w:p>
        </w:tc>
        <w:tc>
          <w:tcPr>
            <w:tcW w:w="825" w:type="dxa"/>
            <w:tcBorders>
              <w:top w:val="nil"/>
              <w:left w:val="nil"/>
              <w:bottom w:val="single" w:sz="4" w:space="0" w:color="auto"/>
              <w:right w:val="single" w:sz="4" w:space="0" w:color="auto"/>
            </w:tcBorders>
            <w:shd w:val="clear" w:color="000000" w:fill="FFFFFF"/>
            <w:noWrap/>
            <w:vAlign w:val="center"/>
          </w:tcPr>
          <w:p w:rsidR="002C7DC4" w:rsidRDefault="00054F76">
            <w:pPr>
              <w:jc w:val="center"/>
              <w:rPr>
                <w:rFonts w:ascii="仿宋_GB2312" w:eastAsia="仿宋_GB2312"/>
                <w:szCs w:val="21"/>
              </w:rPr>
            </w:pPr>
            <w:r>
              <w:rPr>
                <w:rFonts w:ascii="仿宋_GB2312" w:eastAsia="仿宋_GB2312"/>
                <w:szCs w:val="21"/>
              </w:rPr>
              <w:lastRenderedPageBreak/>
              <w:t>5</w:t>
            </w:r>
          </w:p>
        </w:tc>
        <w:tc>
          <w:tcPr>
            <w:tcW w:w="1998" w:type="dxa"/>
            <w:tcBorders>
              <w:top w:val="nil"/>
              <w:left w:val="nil"/>
              <w:bottom w:val="single" w:sz="4" w:space="0" w:color="auto"/>
              <w:right w:val="single" w:sz="4" w:space="0" w:color="auto"/>
            </w:tcBorders>
            <w:shd w:val="clear" w:color="000000" w:fill="FFFFFF"/>
            <w:noWrap/>
            <w:vAlign w:val="center"/>
          </w:tcPr>
          <w:p w:rsidR="002C7DC4" w:rsidRDefault="002C7DC4">
            <w:pPr>
              <w:jc w:val="center"/>
              <w:rPr>
                <w:rFonts w:ascii="仿宋_GB2312" w:eastAsia="仿宋_GB2312"/>
                <w:szCs w:val="21"/>
              </w:rPr>
            </w:pPr>
          </w:p>
        </w:tc>
      </w:tr>
      <w:bookmarkEnd w:id="22"/>
      <w:tr w:rsidR="002C7DC4">
        <w:trPr>
          <w:trHeight w:val="20"/>
          <w:jc w:val="center"/>
        </w:trPr>
        <w:tc>
          <w:tcPr>
            <w:tcW w:w="3697" w:type="dxa"/>
            <w:gridSpan w:val="4"/>
            <w:tcBorders>
              <w:top w:val="nil"/>
              <w:left w:val="single" w:sz="4" w:space="0" w:color="000000"/>
              <w:bottom w:val="single" w:sz="4" w:space="0" w:color="000000"/>
              <w:right w:val="single" w:sz="4" w:space="0" w:color="000000"/>
            </w:tcBorders>
            <w:shd w:val="clear" w:color="000000" w:fill="FFFFFF"/>
            <w:noWrap/>
            <w:vAlign w:val="center"/>
          </w:tcPr>
          <w:p w:rsidR="002C7DC4" w:rsidRDefault="00054F76">
            <w:pPr>
              <w:pStyle w:val="a0"/>
              <w:ind w:firstLineChars="0" w:firstLine="0"/>
              <w:jc w:val="center"/>
              <w:rPr>
                <w:rFonts w:ascii="仿宋_GB2312" w:eastAsia="仿宋_GB2312"/>
                <w:b/>
                <w:bCs/>
                <w:szCs w:val="21"/>
              </w:rPr>
            </w:pPr>
            <w:r>
              <w:rPr>
                <w:rFonts w:ascii="仿宋_GB2312" w:eastAsia="仿宋_GB2312"/>
                <w:b/>
                <w:bCs/>
                <w:szCs w:val="21"/>
              </w:rPr>
              <w:lastRenderedPageBreak/>
              <w:t>总分</w:t>
            </w:r>
          </w:p>
        </w:tc>
        <w:tc>
          <w:tcPr>
            <w:tcW w:w="761" w:type="dxa"/>
            <w:tcBorders>
              <w:top w:val="nil"/>
              <w:left w:val="single" w:sz="4" w:space="0" w:color="auto"/>
              <w:bottom w:val="single" w:sz="4" w:space="0" w:color="auto"/>
              <w:right w:val="single" w:sz="4" w:space="0" w:color="auto"/>
            </w:tcBorders>
            <w:shd w:val="clear" w:color="000000" w:fill="FFFFFF"/>
            <w:noWrap/>
            <w:vAlign w:val="center"/>
          </w:tcPr>
          <w:p w:rsidR="002C7DC4" w:rsidRDefault="00054F76">
            <w:pPr>
              <w:widowControl/>
              <w:jc w:val="center"/>
              <w:rPr>
                <w:rFonts w:ascii="仿宋_GB2312" w:eastAsia="仿宋_GB2312" w:cs="宋体"/>
                <w:kern w:val="0"/>
                <w:sz w:val="20"/>
                <w:szCs w:val="20"/>
              </w:rPr>
            </w:pPr>
            <w:r>
              <w:rPr>
                <w:rFonts w:ascii="仿宋_GB2312" w:eastAsia="仿宋_GB2312" w:cs="宋体"/>
                <w:kern w:val="0"/>
                <w:sz w:val="20"/>
                <w:szCs w:val="20"/>
              </w:rPr>
              <w:t>100</w:t>
            </w:r>
          </w:p>
        </w:tc>
        <w:tc>
          <w:tcPr>
            <w:tcW w:w="3027" w:type="dxa"/>
            <w:tcBorders>
              <w:top w:val="nil"/>
              <w:left w:val="nil"/>
              <w:bottom w:val="single" w:sz="4" w:space="0" w:color="auto"/>
              <w:right w:val="single" w:sz="4" w:space="0" w:color="auto"/>
            </w:tcBorders>
            <w:shd w:val="clear" w:color="000000" w:fill="FFFFFF"/>
            <w:noWrap/>
            <w:vAlign w:val="center"/>
          </w:tcPr>
          <w:p w:rsidR="002C7DC4" w:rsidRDefault="002C7DC4">
            <w:pPr>
              <w:widowControl/>
              <w:jc w:val="left"/>
              <w:rPr>
                <w:rFonts w:ascii="仿宋_GB2312" w:eastAsia="仿宋_GB2312" w:cs="宋体"/>
                <w:kern w:val="0"/>
                <w:sz w:val="20"/>
                <w:szCs w:val="20"/>
              </w:rPr>
            </w:pPr>
          </w:p>
        </w:tc>
        <w:tc>
          <w:tcPr>
            <w:tcW w:w="3262" w:type="dxa"/>
            <w:tcBorders>
              <w:top w:val="nil"/>
              <w:left w:val="nil"/>
              <w:bottom w:val="single" w:sz="4" w:space="0" w:color="auto"/>
              <w:right w:val="single" w:sz="4" w:space="0" w:color="auto"/>
            </w:tcBorders>
            <w:shd w:val="clear" w:color="000000" w:fill="FFFFFF"/>
            <w:noWrap/>
            <w:vAlign w:val="center"/>
          </w:tcPr>
          <w:p w:rsidR="002C7DC4" w:rsidRDefault="002C7DC4">
            <w:pPr>
              <w:widowControl/>
              <w:jc w:val="left"/>
              <w:rPr>
                <w:rFonts w:ascii="仿宋_GB2312" w:eastAsia="仿宋_GB2312" w:cs="宋体"/>
                <w:kern w:val="0"/>
                <w:sz w:val="20"/>
                <w:szCs w:val="20"/>
              </w:rPr>
            </w:pPr>
          </w:p>
        </w:tc>
        <w:tc>
          <w:tcPr>
            <w:tcW w:w="825" w:type="dxa"/>
            <w:tcBorders>
              <w:top w:val="nil"/>
              <w:left w:val="nil"/>
              <w:bottom w:val="single" w:sz="4" w:space="0" w:color="auto"/>
              <w:right w:val="single" w:sz="4" w:space="0" w:color="auto"/>
            </w:tcBorders>
            <w:shd w:val="clear" w:color="000000" w:fill="FFFFFF"/>
            <w:noWrap/>
            <w:vAlign w:val="center"/>
          </w:tcPr>
          <w:p w:rsidR="002C7DC4" w:rsidRDefault="00DD1A84">
            <w:pPr>
              <w:widowControl/>
              <w:jc w:val="center"/>
              <w:rPr>
                <w:rFonts w:ascii="仿宋_GB2312" w:eastAsia="仿宋_GB2312" w:cs="宋体"/>
                <w:kern w:val="0"/>
                <w:sz w:val="20"/>
                <w:szCs w:val="20"/>
              </w:rPr>
            </w:pPr>
            <w:r>
              <w:rPr>
                <w:rFonts w:ascii="仿宋_GB2312" w:eastAsia="仿宋_GB2312" w:cs="宋体" w:hint="eastAsia"/>
                <w:kern w:val="0"/>
                <w:sz w:val="20"/>
                <w:szCs w:val="20"/>
              </w:rPr>
              <w:t>90.7</w:t>
            </w:r>
            <w:r w:rsidR="00054F76">
              <w:rPr>
                <w:rFonts w:ascii="仿宋_GB2312" w:eastAsia="仿宋_GB2312" w:cs="宋体" w:hint="eastAsia"/>
                <w:kern w:val="0"/>
                <w:sz w:val="20"/>
                <w:szCs w:val="20"/>
              </w:rPr>
              <w:t>8</w:t>
            </w:r>
          </w:p>
        </w:tc>
        <w:tc>
          <w:tcPr>
            <w:tcW w:w="1998" w:type="dxa"/>
            <w:tcBorders>
              <w:top w:val="nil"/>
              <w:left w:val="nil"/>
              <w:bottom w:val="single" w:sz="4" w:space="0" w:color="auto"/>
              <w:right w:val="single" w:sz="4" w:space="0" w:color="auto"/>
            </w:tcBorders>
            <w:shd w:val="clear" w:color="000000" w:fill="FFFFFF"/>
            <w:noWrap/>
            <w:vAlign w:val="center"/>
          </w:tcPr>
          <w:p w:rsidR="002C7DC4" w:rsidRDefault="002C7DC4">
            <w:pPr>
              <w:pStyle w:val="a0"/>
              <w:ind w:firstLineChars="0" w:firstLine="0"/>
              <w:rPr>
                <w:szCs w:val="21"/>
              </w:rPr>
            </w:pPr>
          </w:p>
        </w:tc>
      </w:tr>
    </w:tbl>
    <w:p w:rsidR="002C7DC4" w:rsidRDefault="002C7DC4">
      <w:pPr>
        <w:spacing w:line="360" w:lineRule="auto"/>
        <w:rPr>
          <w:rFonts w:ascii="Times New Roman" w:eastAsia="方正仿宋_GBK" w:cs="方正仿宋_GBK"/>
          <w:kern w:val="0"/>
          <w:sz w:val="32"/>
          <w:szCs w:val="32"/>
        </w:rPr>
      </w:pPr>
    </w:p>
    <w:p w:rsidR="002C7DC4" w:rsidRDefault="002C7DC4">
      <w:pPr>
        <w:spacing w:line="360" w:lineRule="auto"/>
        <w:ind w:leftChars="64" w:left="134" w:firstLineChars="200" w:firstLine="640"/>
        <w:rPr>
          <w:rFonts w:ascii="Times New Roman" w:eastAsia="方正仿宋_GBK" w:cs="方正仿宋_GBK"/>
          <w:kern w:val="0"/>
          <w:sz w:val="32"/>
          <w:szCs w:val="32"/>
        </w:rPr>
      </w:pPr>
    </w:p>
    <w:sectPr w:rsidR="002C7DC4">
      <w:pgSz w:w="16838" w:h="11906" w:orient="landscape"/>
      <w:pgMar w:top="1701" w:right="1440" w:bottom="1701"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69F" w:rsidRDefault="006B069F">
      <w:r>
        <w:separator/>
      </w:r>
    </w:p>
  </w:endnote>
  <w:endnote w:type="continuationSeparator" w:id="0">
    <w:p w:rsidR="006B069F" w:rsidRDefault="006B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xi Sans">
    <w:altName w:val="Times New Roman"/>
    <w:charset w:val="00"/>
    <w:family w:val="auto"/>
    <w:pitch w:val="variable"/>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altName w:val="宋体"/>
    <w:panose1 w:val="02010600030101010101"/>
    <w:charset w:val="86"/>
    <w:family w:val="auto"/>
    <w:pitch w:val="variable"/>
    <w:sig w:usb0="A00002BF" w:usb1="38CF7CFA" w:usb2="00000016" w:usb3="00000000" w:csb0="0004000F" w:csb1="00000000"/>
  </w:font>
  <w:font w:name="方正黑体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DC4" w:rsidRDefault="002C7DC4">
    <w:pPr>
      <w:pStyle w:val="a7"/>
    </w:pPr>
  </w:p>
  <w:p w:rsidR="002C7DC4" w:rsidRDefault="00054F76">
    <w:pPr>
      <w:pStyle w:val="a7"/>
    </w:pPr>
    <w:r>
      <w:rPr>
        <w:noProof/>
      </w:rPr>
      <mc:AlternateContent>
        <mc:Choice Requires="wps">
          <w:drawing>
            <wp:anchor distT="0" distB="0" distL="114297" distR="114297" simplePos="0" relativeHeight="12" behindDoc="0" locked="0" layoutInCell="1" hidden="0" allowOverlap="1">
              <wp:simplePos x="0" y="0"/>
              <wp:positionH relativeFrom="margin">
                <wp:align>center</wp:align>
              </wp:positionH>
              <wp:positionV relativeFrom="paragraph">
                <wp:posOffset>0</wp:posOffset>
              </wp:positionV>
              <wp:extent cx="711200" cy="230251"/>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0" cy="230251"/>
                      </a:xfrm>
                      <a:prstGeom prst="rect">
                        <a:avLst/>
                      </a:prstGeom>
                      <a:noFill/>
                      <a:ln w="6350" cap="flat" cmpd="sng">
                        <a:noFill/>
                        <a:prstDash val="solid"/>
                        <a:round/>
                      </a:ln>
                    </wps:spPr>
                    <wps:txbx>
                      <w:txbxContent>
                        <w:p w:rsidR="002C7DC4" w:rsidRDefault="00054F76">
                          <w:pPr>
                            <w:pStyle w:val="a7"/>
                          </w:pPr>
                          <w:r>
                            <w:rPr>
                              <w:rFonts w:ascii="宋体" w:eastAsia="宋体" w:cs="宋体" w:hint="eastAsia"/>
                              <w:sz w:val="28"/>
                              <w:szCs w:val="28"/>
                            </w:rPr>
                            <w:t xml:space="preserve">— </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sidR="00A15A4A">
                            <w:rPr>
                              <w:rFonts w:ascii="宋体" w:eastAsia="宋体" w:cs="宋体"/>
                              <w:noProof/>
                              <w:sz w:val="28"/>
                              <w:szCs w:val="28"/>
                            </w:rPr>
                            <w:t>2</w:t>
                          </w:r>
                          <w:r>
                            <w:rPr>
                              <w:rFonts w:ascii="宋体" w:eastAsia="宋体" w:cs="宋体" w:hint="eastAsia"/>
                              <w:sz w:val="28"/>
                              <w:szCs w:val="28"/>
                            </w:rPr>
                            <w:fldChar w:fldCharType="end"/>
                          </w:r>
                          <w:r>
                            <w:rPr>
                              <w:rFonts w:ascii="宋体" w:eastAsia="宋体" w:cs="宋体" w:hint="eastAsia"/>
                              <w:sz w:val="28"/>
                              <w:szCs w:val="28"/>
                            </w:rPr>
                            <w:t xml:space="preserve"> —</w:t>
                          </w:r>
                        </w:p>
                      </w:txbxContent>
                    </wps:txbx>
                    <wps:bodyPr vert="horz" wrap="none" lIns="0" tIns="0" rIns="0" bIns="0" anchor="t" anchorCtr="0">
                      <a:spAutoFit/>
                    </wps:bodyPr>
                  </wps:wsp>
                </a:graphicData>
              </a:graphic>
            </wp:anchor>
          </w:drawing>
        </mc:Choice>
        <mc:Fallback>
          <w:pict>
            <v:rect id="文本框 1" o:spid="_x0000_s1026" style="position:absolute;margin-left:0;margin-top:0;width:56pt;height:18.15pt;z-index:12;visibility:visible;mso-wrap-style:none;mso-wrap-distance-left:3.17492mm;mso-wrap-distance-top:0;mso-wrap-distance-right:3.17492mm;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" filled="f" stroked="f" strokeweight=".5pt">
              <v:stroke joinstyle="round"/>
              <v:path arrowok="t"/>
              <v:textbox style="mso-fit-shape-to-text:t" inset="0,0,0,0">
                <w:txbxContent>
                  <w:p w:rsidR="002C7DC4" w:rsidRDefault="00054F76">
                    <w:pPr>
                      <w:pStyle w:val="a7"/>
                    </w:pPr>
                    <w:r>
                      <w:rPr>
                        <w:rFonts w:ascii="宋体" w:eastAsia="宋体" w:cs="宋体" w:hint="eastAsia"/>
                        <w:sz w:val="28"/>
                        <w:szCs w:val="28"/>
                      </w:rPr>
                      <w:t xml:space="preserve">— </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sidR="00A15A4A">
                      <w:rPr>
                        <w:rFonts w:ascii="宋体" w:eastAsia="宋体" w:cs="宋体"/>
                        <w:noProof/>
                        <w:sz w:val="28"/>
                        <w:szCs w:val="28"/>
                      </w:rPr>
                      <w:t>2</w:t>
                    </w:r>
                    <w:r>
                      <w:rPr>
                        <w:rFonts w:ascii="宋体" w:eastAsia="宋体" w:cs="宋体" w:hint="eastAsia"/>
                        <w:sz w:val="28"/>
                        <w:szCs w:val="28"/>
                      </w:rPr>
                      <w:fldChar w:fldCharType="end"/>
                    </w:r>
                    <w:r>
                      <w:rPr>
                        <w:rFonts w:ascii="宋体" w:eastAsia="宋体" w:cs="宋体" w:hint="eastAsia"/>
                        <w:sz w:val="28"/>
                        <w:szCs w:val="28"/>
                      </w:rPr>
                      <w:t xml:space="preserve"> —</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69F" w:rsidRDefault="006B069F">
      <w:r>
        <w:separator/>
      </w:r>
    </w:p>
  </w:footnote>
  <w:footnote w:type="continuationSeparator" w:id="0">
    <w:p w:rsidR="006B069F" w:rsidRDefault="006B0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cumentProtection w:edit="readOnly" w:enforcement="0"/>
  <w:defaultTabStop w:val="420"/>
  <w:drawingGridHorizontalSpacing w:val="105"/>
  <w:drawingGridVerticalSpacing w:val="156"/>
  <w:displayHorizontalDrawingGridEvery w:val="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NDg1MTU5MWI0MDdiYjNkNWU2YTgzZTdjMDJlNWY4MmQifQ=="/>
  </w:docVars>
  <w:rsids>
    <w:rsidRoot w:val="002C7DC4"/>
    <w:rsid w:val="00054F76"/>
    <w:rsid w:val="001062D7"/>
    <w:rsid w:val="00286F03"/>
    <w:rsid w:val="002C7DC4"/>
    <w:rsid w:val="00305C1B"/>
    <w:rsid w:val="0034081F"/>
    <w:rsid w:val="006668A4"/>
    <w:rsid w:val="006B069F"/>
    <w:rsid w:val="006D044B"/>
    <w:rsid w:val="00741776"/>
    <w:rsid w:val="00752590"/>
    <w:rsid w:val="007C05FA"/>
    <w:rsid w:val="00885959"/>
    <w:rsid w:val="009C3A9F"/>
    <w:rsid w:val="00A15A4A"/>
    <w:rsid w:val="00AD792C"/>
    <w:rsid w:val="00B271FB"/>
    <w:rsid w:val="00B374E8"/>
    <w:rsid w:val="00DA3721"/>
    <w:rsid w:val="00DD1A84"/>
    <w:rsid w:val="00EB3352"/>
    <w:rsid w:val="00F07A12"/>
    <w:rsid w:val="00FE7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pPr>
      <w:widowControl w:val="0"/>
      <w:jc w:val="both"/>
    </w:pPr>
    <w:rPr>
      <w:rFonts w:ascii="等线" w:eastAsia="等线" w:cs="Arial"/>
      <w:kern w:val="2"/>
      <w:sz w:val="21"/>
      <w:szCs w:val="22"/>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pPr>
      <w:spacing w:after="120"/>
    </w:pPr>
  </w:style>
  <w:style w:type="paragraph" w:styleId="a0">
    <w:name w:val="Body Text First Indent"/>
    <w:basedOn w:val="a4"/>
    <w:pPr>
      <w:tabs>
        <w:tab w:val="left" w:pos="560"/>
        <w:tab w:val="left" w:pos="3920"/>
        <w:tab w:val="left" w:pos="5600"/>
      </w:tabs>
      <w:ind w:firstLineChars="200" w:firstLine="200"/>
      <w:textAlignment w:val="baseline"/>
    </w:pPr>
  </w:style>
  <w:style w:type="paragraph" w:styleId="a5">
    <w:name w:val="Normal Indent"/>
    <w:basedOn w:val="a"/>
    <w:pPr>
      <w:ind w:firstLineChars="200" w:firstLine="200"/>
    </w:pPr>
    <w:rPr>
      <w:rFonts w:ascii="Calibri" w:eastAsia="宋体" w:hAnsi="Calibri" w:cs="Times New Roman"/>
      <w:szCs w:val="24"/>
    </w:rPr>
  </w:style>
  <w:style w:type="paragraph" w:styleId="a6">
    <w:name w:val="annotation text"/>
    <w:basedOn w:val="a"/>
    <w:pPr>
      <w:jc w:val="left"/>
    </w:p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tabs>
        <w:tab w:val="center" w:pos="4153"/>
        <w:tab w:val="right" w:pos="8306"/>
      </w:tabs>
      <w:snapToGrid w:val="0"/>
      <w:jc w:val="center"/>
    </w:pPr>
    <w:rPr>
      <w:sz w:val="18"/>
      <w:szCs w:val="18"/>
    </w:rPr>
  </w:style>
  <w:style w:type="paragraph" w:styleId="10">
    <w:name w:val="toc 1"/>
    <w:basedOn w:val="a"/>
    <w:next w:val="a"/>
  </w:style>
  <w:style w:type="paragraph" w:styleId="20">
    <w:name w:val="toc 2"/>
    <w:basedOn w:val="a"/>
    <w:next w:val="a"/>
    <w:pPr>
      <w:ind w:leftChars="200" w:left="200"/>
    </w:pPr>
  </w:style>
  <w:style w:type="paragraph" w:styleId="a9">
    <w:name w:val="Normal (Web)"/>
    <w:basedOn w:val="a"/>
    <w:pPr>
      <w:widowControl/>
      <w:spacing w:before="100" w:beforeAutospacing="1" w:after="100" w:afterAutospacing="1"/>
      <w:jc w:val="left"/>
    </w:pPr>
    <w:rPr>
      <w:rFonts w:ascii="宋体" w:eastAsia="宋体" w:cs="宋体"/>
      <w:kern w:val="0"/>
      <w:sz w:val="24"/>
      <w:szCs w:val="24"/>
    </w:rPr>
  </w:style>
  <w:style w:type="paragraph" w:styleId="aa">
    <w:name w:val="annotation subject"/>
    <w:basedOn w:val="a6"/>
    <w:next w:val="a6"/>
    <w:rPr>
      <w:b/>
      <w:bCs/>
    </w:rPr>
  </w:style>
  <w:style w:type="character" w:styleId="ab">
    <w:name w:val="Strong"/>
    <w:basedOn w:val="a1"/>
    <w:rPr>
      <w:b/>
      <w:bCs/>
    </w:rPr>
  </w:style>
  <w:style w:type="character" w:styleId="ac">
    <w:name w:val="Hyperlink"/>
    <w:basedOn w:val="a1"/>
    <w:rPr>
      <w:color w:val="0563C1"/>
      <w:u w:val="single"/>
    </w:rPr>
  </w:style>
  <w:style w:type="character" w:styleId="ad">
    <w:name w:val="annotation reference"/>
    <w:basedOn w:val="a1"/>
    <w:rPr>
      <w:sz w:val="21"/>
      <w:szCs w:val="21"/>
    </w:rPr>
  </w:style>
  <w:style w:type="paragraph" w:customStyle="1" w:styleId="TOC2">
    <w:name w:val="TOC 标题2"/>
    <w:basedOn w:val="1"/>
    <w:next w:val="a"/>
    <w:pPr>
      <w:widowControl/>
      <w:spacing w:before="240" w:after="0" w:line="259" w:lineRule="auto"/>
      <w:ind w:firstLineChars="200" w:firstLine="200"/>
      <w:jc w:val="left"/>
      <w:outlineLvl w:val="9"/>
    </w:pPr>
    <w:rPr>
      <w:rFonts w:ascii="等线 Light" w:eastAsia="等线 Light" w:cs="Times New Roman"/>
      <w:b w:val="0"/>
      <w:bCs w:val="0"/>
      <w:color w:val="2F5597"/>
      <w:kern w:val="0"/>
      <w:sz w:val="32"/>
      <w:szCs w:val="32"/>
    </w:rPr>
  </w:style>
  <w:style w:type="character" w:customStyle="1" w:styleId="font41">
    <w:name w:val="font41"/>
    <w:basedOn w:val="a1"/>
    <w:rPr>
      <w:rFonts w:ascii="方正黑体_GBK" w:eastAsia="方正黑体_GBK" w:cs="方正黑体_GBK"/>
      <w:color w:val="000000"/>
      <w:sz w:val="40"/>
      <w:szCs w:val="40"/>
      <w:u w:val="none"/>
    </w:rPr>
  </w:style>
  <w:style w:type="paragraph" w:customStyle="1" w:styleId="WPSOffice1">
    <w:name w:val="WPSOffice手动目录 1"/>
    <w:rPr>
      <w:rFonts w:ascii="等线" w:eastAsia="等线" w:cs="Arial"/>
    </w:rPr>
  </w:style>
  <w:style w:type="paragraph" w:customStyle="1" w:styleId="WPSOffice2">
    <w:name w:val="WPSOffice手动目录 2"/>
    <w:pPr>
      <w:ind w:leftChars="200" w:left="200"/>
    </w:pPr>
    <w:rPr>
      <w:rFonts w:ascii="等线" w:eastAsia="等线" w:cs="Arial"/>
    </w:rPr>
  </w:style>
  <w:style w:type="paragraph" w:styleId="ae">
    <w:name w:val="List Paragraph"/>
    <w:basedOn w:val="a"/>
    <w:pPr>
      <w:ind w:firstLineChars="200" w:firstLine="200"/>
    </w:pPr>
  </w:style>
  <w:style w:type="paragraph" w:customStyle="1" w:styleId="11">
    <w:name w:val="修订1"/>
    <w:rPr>
      <w:rFonts w:ascii="等线" w:eastAsia="等线" w:cs="Arial"/>
      <w:kern w:val="2"/>
      <w:sz w:val="21"/>
      <w:szCs w:val="22"/>
    </w:rPr>
  </w:style>
  <w:style w:type="paragraph" w:customStyle="1" w:styleId="af">
    <w:name w:val="闻政页码"/>
    <w:pPr>
      <w:jc w:val="center"/>
    </w:pPr>
    <w:rPr>
      <w:rFonts w:eastAsia="Times New Roman"/>
      <w:sz w:val="21"/>
      <w:szCs w:val="28"/>
    </w:rPr>
  </w:style>
  <w:style w:type="paragraph" w:customStyle="1" w:styleId="af0">
    <w:name w:val="南京封面标题"/>
    <w:basedOn w:val="af"/>
    <w:pPr>
      <w:spacing w:line="360" w:lineRule="auto"/>
    </w:pPr>
    <w:rPr>
      <w:rFonts w:ascii="宋体" w:eastAsia="仿宋" w:hAnsi="宋体" w:cs="宋体"/>
      <w:b/>
      <w:sz w:val="44"/>
    </w:rPr>
  </w:style>
  <w:style w:type="paragraph" w:customStyle="1" w:styleId="af1">
    <w:name w:val="南京封面内容"/>
    <w:basedOn w:val="af0"/>
    <w:rPr>
      <w:sz w:val="28"/>
    </w:rPr>
  </w:style>
  <w:style w:type="paragraph" w:customStyle="1" w:styleId="-">
    <w:name w:val="正文-文本"/>
    <w:pPr>
      <w:spacing w:line="580" w:lineRule="exact"/>
      <w:ind w:firstLineChars="200" w:firstLine="200"/>
      <w:jc w:val="both"/>
    </w:pPr>
    <w:rPr>
      <w:rFonts w:eastAsia="仿宋_GB2312"/>
      <w:bCs/>
      <w:kern w:val="2"/>
      <w:sz w:val="32"/>
      <w:szCs w:val="32"/>
    </w:rPr>
  </w:style>
  <w:style w:type="paragraph" w:customStyle="1" w:styleId="BodyText">
    <w:name w:val="BodyText"/>
    <w:basedOn w:val="a"/>
    <w:pPr>
      <w:spacing w:line="500" w:lineRule="exact"/>
    </w:pPr>
    <w:rPr>
      <w:rFonts w:ascii="Calibri" w:eastAsia="楷体_GB2312" w:hAnsi="Calibri" w:cs="Times New Roman"/>
      <w:kern w:val="0"/>
      <w:sz w:val="30"/>
      <w:szCs w:val="30"/>
    </w:rPr>
  </w:style>
  <w:style w:type="paragraph" w:customStyle="1" w:styleId="af2">
    <w:name w:val="南京正文"/>
    <w:basedOn w:val="a"/>
    <w:pPr>
      <w:spacing w:line="560" w:lineRule="exact"/>
      <w:ind w:firstLineChars="200" w:firstLine="200"/>
    </w:pPr>
    <w:rPr>
      <w:rFonts w:ascii="Times New Roman" w:eastAsia="仿宋" w:cs="Times New Roman"/>
      <w:kern w:val="0"/>
      <w:sz w:val="32"/>
      <w:szCs w:val="28"/>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pPr>
      <w:widowControl w:val="0"/>
      <w:jc w:val="both"/>
    </w:pPr>
    <w:rPr>
      <w:rFonts w:ascii="等线" w:eastAsia="等线" w:cs="Arial"/>
      <w:kern w:val="2"/>
      <w:sz w:val="21"/>
      <w:szCs w:val="22"/>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pPr>
      <w:spacing w:after="120"/>
    </w:pPr>
  </w:style>
  <w:style w:type="paragraph" w:styleId="a0">
    <w:name w:val="Body Text First Indent"/>
    <w:basedOn w:val="a4"/>
    <w:pPr>
      <w:tabs>
        <w:tab w:val="left" w:pos="560"/>
        <w:tab w:val="left" w:pos="3920"/>
        <w:tab w:val="left" w:pos="5600"/>
      </w:tabs>
      <w:ind w:firstLineChars="200" w:firstLine="200"/>
      <w:textAlignment w:val="baseline"/>
    </w:pPr>
  </w:style>
  <w:style w:type="paragraph" w:styleId="a5">
    <w:name w:val="Normal Indent"/>
    <w:basedOn w:val="a"/>
    <w:pPr>
      <w:ind w:firstLineChars="200" w:firstLine="200"/>
    </w:pPr>
    <w:rPr>
      <w:rFonts w:ascii="Calibri" w:eastAsia="宋体" w:hAnsi="Calibri" w:cs="Times New Roman"/>
      <w:szCs w:val="24"/>
    </w:rPr>
  </w:style>
  <w:style w:type="paragraph" w:styleId="a6">
    <w:name w:val="annotation text"/>
    <w:basedOn w:val="a"/>
    <w:pPr>
      <w:jc w:val="left"/>
    </w:p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tabs>
        <w:tab w:val="center" w:pos="4153"/>
        <w:tab w:val="right" w:pos="8306"/>
      </w:tabs>
      <w:snapToGrid w:val="0"/>
      <w:jc w:val="center"/>
    </w:pPr>
    <w:rPr>
      <w:sz w:val="18"/>
      <w:szCs w:val="18"/>
    </w:rPr>
  </w:style>
  <w:style w:type="paragraph" w:styleId="10">
    <w:name w:val="toc 1"/>
    <w:basedOn w:val="a"/>
    <w:next w:val="a"/>
  </w:style>
  <w:style w:type="paragraph" w:styleId="20">
    <w:name w:val="toc 2"/>
    <w:basedOn w:val="a"/>
    <w:next w:val="a"/>
    <w:pPr>
      <w:ind w:leftChars="200" w:left="200"/>
    </w:pPr>
  </w:style>
  <w:style w:type="paragraph" w:styleId="a9">
    <w:name w:val="Normal (Web)"/>
    <w:basedOn w:val="a"/>
    <w:pPr>
      <w:widowControl/>
      <w:spacing w:before="100" w:beforeAutospacing="1" w:after="100" w:afterAutospacing="1"/>
      <w:jc w:val="left"/>
    </w:pPr>
    <w:rPr>
      <w:rFonts w:ascii="宋体" w:eastAsia="宋体" w:cs="宋体"/>
      <w:kern w:val="0"/>
      <w:sz w:val="24"/>
      <w:szCs w:val="24"/>
    </w:rPr>
  </w:style>
  <w:style w:type="paragraph" w:styleId="aa">
    <w:name w:val="annotation subject"/>
    <w:basedOn w:val="a6"/>
    <w:next w:val="a6"/>
    <w:rPr>
      <w:b/>
      <w:bCs/>
    </w:rPr>
  </w:style>
  <w:style w:type="character" w:styleId="ab">
    <w:name w:val="Strong"/>
    <w:basedOn w:val="a1"/>
    <w:rPr>
      <w:b/>
      <w:bCs/>
    </w:rPr>
  </w:style>
  <w:style w:type="character" w:styleId="ac">
    <w:name w:val="Hyperlink"/>
    <w:basedOn w:val="a1"/>
    <w:rPr>
      <w:color w:val="0563C1"/>
      <w:u w:val="single"/>
    </w:rPr>
  </w:style>
  <w:style w:type="character" w:styleId="ad">
    <w:name w:val="annotation reference"/>
    <w:basedOn w:val="a1"/>
    <w:rPr>
      <w:sz w:val="21"/>
      <w:szCs w:val="21"/>
    </w:rPr>
  </w:style>
  <w:style w:type="paragraph" w:customStyle="1" w:styleId="TOC2">
    <w:name w:val="TOC 标题2"/>
    <w:basedOn w:val="1"/>
    <w:next w:val="a"/>
    <w:pPr>
      <w:widowControl/>
      <w:spacing w:before="240" w:after="0" w:line="259" w:lineRule="auto"/>
      <w:ind w:firstLineChars="200" w:firstLine="200"/>
      <w:jc w:val="left"/>
      <w:outlineLvl w:val="9"/>
    </w:pPr>
    <w:rPr>
      <w:rFonts w:ascii="等线 Light" w:eastAsia="等线 Light" w:cs="Times New Roman"/>
      <w:b w:val="0"/>
      <w:bCs w:val="0"/>
      <w:color w:val="2F5597"/>
      <w:kern w:val="0"/>
      <w:sz w:val="32"/>
      <w:szCs w:val="32"/>
    </w:rPr>
  </w:style>
  <w:style w:type="character" w:customStyle="1" w:styleId="font41">
    <w:name w:val="font41"/>
    <w:basedOn w:val="a1"/>
    <w:rPr>
      <w:rFonts w:ascii="方正黑体_GBK" w:eastAsia="方正黑体_GBK" w:cs="方正黑体_GBK"/>
      <w:color w:val="000000"/>
      <w:sz w:val="40"/>
      <w:szCs w:val="40"/>
      <w:u w:val="none"/>
    </w:rPr>
  </w:style>
  <w:style w:type="paragraph" w:customStyle="1" w:styleId="WPSOffice1">
    <w:name w:val="WPSOffice手动目录 1"/>
    <w:rPr>
      <w:rFonts w:ascii="等线" w:eastAsia="等线" w:cs="Arial"/>
    </w:rPr>
  </w:style>
  <w:style w:type="paragraph" w:customStyle="1" w:styleId="WPSOffice2">
    <w:name w:val="WPSOffice手动目录 2"/>
    <w:pPr>
      <w:ind w:leftChars="200" w:left="200"/>
    </w:pPr>
    <w:rPr>
      <w:rFonts w:ascii="等线" w:eastAsia="等线" w:cs="Arial"/>
    </w:rPr>
  </w:style>
  <w:style w:type="paragraph" w:styleId="ae">
    <w:name w:val="List Paragraph"/>
    <w:basedOn w:val="a"/>
    <w:pPr>
      <w:ind w:firstLineChars="200" w:firstLine="200"/>
    </w:pPr>
  </w:style>
  <w:style w:type="paragraph" w:customStyle="1" w:styleId="11">
    <w:name w:val="修订1"/>
    <w:rPr>
      <w:rFonts w:ascii="等线" w:eastAsia="等线" w:cs="Arial"/>
      <w:kern w:val="2"/>
      <w:sz w:val="21"/>
      <w:szCs w:val="22"/>
    </w:rPr>
  </w:style>
  <w:style w:type="paragraph" w:customStyle="1" w:styleId="af">
    <w:name w:val="闻政页码"/>
    <w:pPr>
      <w:jc w:val="center"/>
    </w:pPr>
    <w:rPr>
      <w:rFonts w:eastAsia="Times New Roman"/>
      <w:sz w:val="21"/>
      <w:szCs w:val="28"/>
    </w:rPr>
  </w:style>
  <w:style w:type="paragraph" w:customStyle="1" w:styleId="af0">
    <w:name w:val="南京封面标题"/>
    <w:basedOn w:val="af"/>
    <w:pPr>
      <w:spacing w:line="360" w:lineRule="auto"/>
    </w:pPr>
    <w:rPr>
      <w:rFonts w:ascii="宋体" w:eastAsia="仿宋" w:hAnsi="宋体" w:cs="宋体"/>
      <w:b/>
      <w:sz w:val="44"/>
    </w:rPr>
  </w:style>
  <w:style w:type="paragraph" w:customStyle="1" w:styleId="af1">
    <w:name w:val="南京封面内容"/>
    <w:basedOn w:val="af0"/>
    <w:rPr>
      <w:sz w:val="28"/>
    </w:rPr>
  </w:style>
  <w:style w:type="paragraph" w:customStyle="1" w:styleId="-">
    <w:name w:val="正文-文本"/>
    <w:pPr>
      <w:spacing w:line="580" w:lineRule="exact"/>
      <w:ind w:firstLineChars="200" w:firstLine="200"/>
      <w:jc w:val="both"/>
    </w:pPr>
    <w:rPr>
      <w:rFonts w:eastAsia="仿宋_GB2312"/>
      <w:bCs/>
      <w:kern w:val="2"/>
      <w:sz w:val="32"/>
      <w:szCs w:val="32"/>
    </w:rPr>
  </w:style>
  <w:style w:type="paragraph" w:customStyle="1" w:styleId="BodyText">
    <w:name w:val="BodyText"/>
    <w:basedOn w:val="a"/>
    <w:pPr>
      <w:spacing w:line="500" w:lineRule="exact"/>
    </w:pPr>
    <w:rPr>
      <w:rFonts w:ascii="Calibri" w:eastAsia="楷体_GB2312" w:hAnsi="Calibri" w:cs="Times New Roman"/>
      <w:kern w:val="0"/>
      <w:sz w:val="30"/>
      <w:szCs w:val="30"/>
    </w:rPr>
  </w:style>
  <w:style w:type="paragraph" w:customStyle="1" w:styleId="af2">
    <w:name w:val="南京正文"/>
    <w:basedOn w:val="a"/>
    <w:pPr>
      <w:spacing w:line="560" w:lineRule="exact"/>
      <w:ind w:firstLineChars="200" w:firstLine="200"/>
    </w:pPr>
    <w:rPr>
      <w:rFonts w:ascii="Times New Roman" w:eastAsia="仿宋" w:cs="Times New Roman"/>
      <w:kern w:val="0"/>
      <w:sz w:val="32"/>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25</Pages>
  <Words>2222</Words>
  <Characters>12666</Characters>
  <Application>Microsoft Office Word</Application>
  <DocSecurity>0</DocSecurity>
  <Lines>105</Lines>
  <Paragraphs>29</Paragraphs>
  <ScaleCrop>false</ScaleCrop>
  <Company>Microsoft</Company>
  <LinksUpToDate>false</LinksUpToDate>
  <CharactersWithSpaces>14859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 tan</dc:creator>
  <cp:lastModifiedBy>Windows 用户</cp:lastModifiedBy>
  <cp:revision>31</cp:revision>
  <cp:lastPrinted>2024-07-04T01:57:00Z</cp:lastPrinted>
  <dcterms:created xsi:type="dcterms:W3CDTF">2025-06-23T09:45:00Z</dcterms:created>
  <dcterms:modified xsi:type="dcterms:W3CDTF">2025-10-09T09:19:00Z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81085BE1239A48AEB9D78960A9E05C52</vt:lpwstr>
  </property>
</Properties>
</file>