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904" w:rsidRDefault="00131560">
      <w:pPr>
        <w:widowControl/>
        <w:spacing w:line="560" w:lineRule="exact"/>
        <w:jc w:val="center"/>
        <w:rPr>
          <w:rFonts w:ascii="方正小标宋简体" w:eastAsia="方正小标宋简体"/>
          <w:sz w:val="36"/>
          <w:szCs w:val="36"/>
        </w:rPr>
      </w:pPr>
      <w:bookmarkStart w:id="0" w:name="OLE_LINK1"/>
      <w:r>
        <w:rPr>
          <w:rFonts w:ascii="方正小标宋简体" w:eastAsia="方正小标宋简体" w:hint="eastAsia"/>
          <w:sz w:val="36"/>
          <w:szCs w:val="36"/>
        </w:rPr>
        <w:t>202</w:t>
      </w:r>
      <w:r>
        <w:rPr>
          <w:rFonts w:ascii="方正小标宋简体" w:eastAsia="方正小标宋简体" w:hint="eastAsia"/>
          <w:sz w:val="36"/>
          <w:szCs w:val="36"/>
        </w:rPr>
        <w:t>4</w:t>
      </w:r>
      <w:r>
        <w:rPr>
          <w:rFonts w:ascii="方正小标宋简体" w:eastAsia="方正小标宋简体" w:hint="eastAsia"/>
          <w:sz w:val="36"/>
          <w:szCs w:val="36"/>
        </w:rPr>
        <w:t>年度南京市种子管理站</w:t>
      </w:r>
    </w:p>
    <w:p w:rsidR="001A5904" w:rsidRDefault="00131560">
      <w:pPr>
        <w:widowControl/>
        <w:spacing w:line="560" w:lineRule="exact"/>
        <w:jc w:val="center"/>
        <w:rPr>
          <w:rFonts w:ascii="方正小标宋简体" w:eastAsia="方正小标宋简体"/>
          <w:sz w:val="36"/>
          <w:szCs w:val="36"/>
        </w:rPr>
      </w:pPr>
      <w:r>
        <w:rPr>
          <w:rFonts w:ascii="方正小标宋简体" w:eastAsia="方正小标宋简体" w:hint="eastAsia"/>
          <w:sz w:val="36"/>
          <w:szCs w:val="36"/>
        </w:rPr>
        <w:t>整体预算绩效自评价报告</w:t>
      </w:r>
    </w:p>
    <w:p w:rsidR="001A5904" w:rsidRDefault="001A5904">
      <w:pPr>
        <w:widowControl/>
        <w:spacing w:line="560" w:lineRule="exact"/>
        <w:jc w:val="center"/>
        <w:rPr>
          <w:rFonts w:ascii="仿宋" w:eastAsia="仿宋" w:cs="宋体"/>
          <w:kern w:val="0"/>
          <w:sz w:val="24"/>
        </w:rPr>
      </w:pPr>
    </w:p>
    <w:p w:rsidR="001A5904" w:rsidRDefault="00131560">
      <w:pPr>
        <w:widowControl/>
        <w:spacing w:line="560" w:lineRule="exact"/>
        <w:ind w:firstLineChars="200" w:firstLine="640"/>
        <w:jc w:val="left"/>
        <w:rPr>
          <w:rFonts w:ascii="黑体" w:eastAsia="黑体" w:cs="宋体"/>
          <w:color w:val="000000"/>
          <w:kern w:val="0"/>
          <w:sz w:val="32"/>
          <w:szCs w:val="32"/>
        </w:rPr>
      </w:pPr>
      <w:r>
        <w:rPr>
          <w:rFonts w:ascii="黑体" w:eastAsia="黑体" w:cs="宋体" w:hint="eastAsia"/>
          <w:color w:val="000000"/>
          <w:kern w:val="0"/>
          <w:sz w:val="32"/>
          <w:szCs w:val="32"/>
        </w:rPr>
        <w:t>一、部门（单位）概况</w:t>
      </w:r>
    </w:p>
    <w:p w:rsidR="001A5904" w:rsidRDefault="00131560">
      <w:pPr>
        <w:spacing w:line="560" w:lineRule="exact"/>
        <w:ind w:firstLineChars="200" w:firstLine="560"/>
        <w:rPr>
          <w:rFonts w:ascii="仿宋" w:eastAsia="仿宋"/>
          <w:sz w:val="28"/>
          <w:szCs w:val="28"/>
        </w:rPr>
      </w:pPr>
      <w:r>
        <w:rPr>
          <w:rFonts w:ascii="仿宋" w:eastAsia="仿宋" w:cs="宋体" w:hint="eastAsia"/>
          <w:color w:val="000000"/>
          <w:kern w:val="0"/>
          <w:sz w:val="28"/>
          <w:szCs w:val="28"/>
        </w:rPr>
        <w:t>（一）部门（单位）</w:t>
      </w:r>
      <w:r>
        <w:rPr>
          <w:rFonts w:ascii="仿宋" w:eastAsia="仿宋" w:hint="eastAsia"/>
          <w:sz w:val="28"/>
          <w:szCs w:val="28"/>
        </w:rPr>
        <w:t>基本情况</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本单位成立于</w:t>
      </w:r>
      <w:r>
        <w:rPr>
          <w:rFonts w:eastAsia="仿宋" w:hint="eastAsia"/>
          <w:sz w:val="28"/>
          <w:szCs w:val="28"/>
        </w:rPr>
        <w:t>1959</w:t>
      </w:r>
      <w:r>
        <w:rPr>
          <w:rFonts w:eastAsia="仿宋" w:hint="eastAsia"/>
          <w:sz w:val="28"/>
          <w:szCs w:val="28"/>
        </w:rPr>
        <w:t>年，现隶属南京市农业农村局。其性质为参照公务员管理的全额拨款事业单位（正处级），执行《事业单位财务制度》并独立核算，核定编制</w:t>
      </w:r>
      <w:r>
        <w:rPr>
          <w:rFonts w:eastAsia="仿宋" w:hint="eastAsia"/>
          <w:sz w:val="28"/>
          <w:szCs w:val="28"/>
        </w:rPr>
        <w:t>20</w:t>
      </w:r>
      <w:r>
        <w:rPr>
          <w:rFonts w:eastAsia="仿宋" w:hint="eastAsia"/>
          <w:sz w:val="28"/>
          <w:szCs w:val="28"/>
        </w:rPr>
        <w:t>人。内设四个科室，分别为办公室、品种管理科、市场管理科和行业管理科。</w:t>
      </w:r>
      <w:r>
        <w:rPr>
          <w:rFonts w:eastAsia="仿宋" w:hint="eastAsia"/>
          <w:sz w:val="28"/>
          <w:szCs w:val="28"/>
        </w:rPr>
        <w:t>202</w:t>
      </w:r>
      <w:r>
        <w:rPr>
          <w:rFonts w:eastAsia="仿宋" w:hint="eastAsia"/>
          <w:sz w:val="28"/>
          <w:szCs w:val="28"/>
        </w:rPr>
        <w:t>4</w:t>
      </w:r>
      <w:r>
        <w:rPr>
          <w:rFonts w:eastAsia="仿宋" w:hint="eastAsia"/>
          <w:sz w:val="28"/>
          <w:szCs w:val="28"/>
        </w:rPr>
        <w:t>年</w:t>
      </w:r>
      <w:r>
        <w:rPr>
          <w:rFonts w:eastAsia="仿宋" w:hint="eastAsia"/>
          <w:sz w:val="28"/>
          <w:szCs w:val="28"/>
        </w:rPr>
        <w:t>年末</w:t>
      </w:r>
      <w:r>
        <w:rPr>
          <w:rFonts w:eastAsia="仿宋" w:hint="eastAsia"/>
          <w:sz w:val="28"/>
          <w:szCs w:val="28"/>
        </w:rPr>
        <w:t>在职在编干部职工</w:t>
      </w:r>
      <w:r>
        <w:rPr>
          <w:rFonts w:eastAsia="仿宋" w:hint="eastAsia"/>
          <w:sz w:val="28"/>
          <w:szCs w:val="28"/>
        </w:rPr>
        <w:t>1</w:t>
      </w:r>
      <w:r>
        <w:rPr>
          <w:rFonts w:eastAsia="仿宋" w:hint="eastAsia"/>
          <w:sz w:val="28"/>
          <w:szCs w:val="28"/>
        </w:rPr>
        <w:t>4</w:t>
      </w:r>
      <w:r>
        <w:rPr>
          <w:rFonts w:eastAsia="仿宋" w:hint="eastAsia"/>
          <w:sz w:val="28"/>
          <w:szCs w:val="28"/>
        </w:rPr>
        <w:t>人，离退休干部职工</w:t>
      </w:r>
      <w:r>
        <w:rPr>
          <w:rFonts w:eastAsia="仿宋" w:hint="eastAsia"/>
          <w:sz w:val="28"/>
          <w:szCs w:val="28"/>
        </w:rPr>
        <w:t>2</w:t>
      </w:r>
      <w:r>
        <w:rPr>
          <w:rFonts w:eastAsia="仿宋" w:hint="eastAsia"/>
          <w:sz w:val="28"/>
          <w:szCs w:val="28"/>
        </w:rPr>
        <w:t>5</w:t>
      </w:r>
      <w:r>
        <w:rPr>
          <w:rFonts w:eastAsia="仿宋" w:hint="eastAsia"/>
          <w:sz w:val="28"/>
          <w:szCs w:val="28"/>
        </w:rPr>
        <w:t>人（其中：离休干部</w:t>
      </w:r>
      <w:r>
        <w:rPr>
          <w:rFonts w:eastAsia="仿宋" w:hint="eastAsia"/>
          <w:sz w:val="28"/>
          <w:szCs w:val="28"/>
        </w:rPr>
        <w:t>1</w:t>
      </w:r>
      <w:r>
        <w:rPr>
          <w:rFonts w:eastAsia="仿宋" w:hint="eastAsia"/>
          <w:sz w:val="28"/>
          <w:szCs w:val="28"/>
        </w:rPr>
        <w:t>人），编外人员</w:t>
      </w:r>
      <w:r>
        <w:rPr>
          <w:rFonts w:eastAsia="仿宋" w:hint="eastAsia"/>
          <w:sz w:val="28"/>
          <w:szCs w:val="28"/>
        </w:rPr>
        <w:t>5</w:t>
      </w:r>
      <w:r>
        <w:rPr>
          <w:rFonts w:eastAsia="仿宋" w:hint="eastAsia"/>
          <w:sz w:val="28"/>
          <w:szCs w:val="28"/>
        </w:rPr>
        <w:t>人，合计</w:t>
      </w:r>
      <w:r>
        <w:rPr>
          <w:rFonts w:eastAsia="仿宋" w:hint="eastAsia"/>
          <w:sz w:val="28"/>
          <w:szCs w:val="28"/>
        </w:rPr>
        <w:t>4</w:t>
      </w:r>
      <w:r>
        <w:rPr>
          <w:rFonts w:eastAsia="仿宋" w:hint="eastAsia"/>
          <w:sz w:val="28"/>
          <w:szCs w:val="28"/>
        </w:rPr>
        <w:t>4</w:t>
      </w:r>
      <w:r>
        <w:rPr>
          <w:rFonts w:eastAsia="仿宋" w:hint="eastAsia"/>
          <w:sz w:val="28"/>
          <w:szCs w:val="28"/>
        </w:rPr>
        <w:t>人。</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主要职能、宗旨和业务范围：贯彻执行《种子法》和相关政策；承担品种更新工程和农业转基因生物安全监管工作；培训种子技术和管理人员，实施有关种子检验的技术规程及农作物种子质量标准；承担品种审定的审查工作；执行种子储备制度；受主管部门委托管理《种子生产经营许可》。</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本单位</w:t>
      </w:r>
      <w:r>
        <w:rPr>
          <w:rFonts w:eastAsia="仿宋" w:hint="eastAsia"/>
          <w:sz w:val="28"/>
          <w:szCs w:val="28"/>
        </w:rPr>
        <w:t>202</w:t>
      </w:r>
      <w:r>
        <w:rPr>
          <w:rFonts w:eastAsia="仿宋" w:hint="eastAsia"/>
          <w:sz w:val="28"/>
          <w:szCs w:val="28"/>
        </w:rPr>
        <w:t>4</w:t>
      </w:r>
      <w:r>
        <w:rPr>
          <w:rFonts w:eastAsia="仿宋" w:hint="eastAsia"/>
          <w:sz w:val="28"/>
          <w:szCs w:val="28"/>
        </w:rPr>
        <w:t>年资产总额</w:t>
      </w:r>
      <w:r>
        <w:rPr>
          <w:rFonts w:eastAsia="仿宋" w:hint="eastAsia"/>
          <w:sz w:val="28"/>
          <w:szCs w:val="28"/>
        </w:rPr>
        <w:t>8</w:t>
      </w:r>
      <w:r>
        <w:rPr>
          <w:rFonts w:eastAsia="仿宋" w:hint="eastAsia"/>
          <w:sz w:val="28"/>
          <w:szCs w:val="28"/>
        </w:rPr>
        <w:t>23.44</w:t>
      </w:r>
      <w:r>
        <w:rPr>
          <w:rFonts w:eastAsia="仿宋" w:hint="eastAsia"/>
          <w:sz w:val="28"/>
          <w:szCs w:val="28"/>
        </w:rPr>
        <w:t>万元（其中：固定资产</w:t>
      </w:r>
      <w:r>
        <w:rPr>
          <w:rFonts w:eastAsia="仿宋" w:hint="eastAsia"/>
          <w:sz w:val="28"/>
          <w:szCs w:val="28"/>
        </w:rPr>
        <w:t>18</w:t>
      </w:r>
      <w:r>
        <w:rPr>
          <w:rFonts w:eastAsia="仿宋" w:hint="eastAsia"/>
          <w:sz w:val="28"/>
          <w:szCs w:val="28"/>
        </w:rPr>
        <w:t>4.53</w:t>
      </w:r>
      <w:r>
        <w:rPr>
          <w:rFonts w:eastAsia="仿宋" w:hint="eastAsia"/>
          <w:sz w:val="28"/>
          <w:szCs w:val="28"/>
        </w:rPr>
        <w:t>万元，无形资产</w:t>
      </w:r>
      <w:r>
        <w:rPr>
          <w:rFonts w:eastAsia="仿宋" w:hint="eastAsia"/>
          <w:sz w:val="28"/>
          <w:szCs w:val="28"/>
        </w:rPr>
        <w:t>39.74</w:t>
      </w:r>
      <w:r>
        <w:rPr>
          <w:rFonts w:eastAsia="仿宋" w:hint="eastAsia"/>
          <w:sz w:val="28"/>
          <w:szCs w:val="28"/>
        </w:rPr>
        <w:t>万元），负债</w:t>
      </w:r>
      <w:r>
        <w:rPr>
          <w:rFonts w:eastAsia="仿宋" w:hint="eastAsia"/>
          <w:sz w:val="28"/>
          <w:szCs w:val="28"/>
        </w:rPr>
        <w:t>4</w:t>
      </w:r>
      <w:r>
        <w:rPr>
          <w:rFonts w:eastAsia="仿宋" w:hint="eastAsia"/>
          <w:sz w:val="28"/>
          <w:szCs w:val="28"/>
        </w:rPr>
        <w:t>13.76</w:t>
      </w:r>
      <w:r>
        <w:rPr>
          <w:rFonts w:eastAsia="仿宋" w:hint="eastAsia"/>
          <w:sz w:val="28"/>
          <w:szCs w:val="28"/>
        </w:rPr>
        <w:t>万元，净资产</w:t>
      </w:r>
      <w:r>
        <w:rPr>
          <w:rFonts w:eastAsia="仿宋" w:hint="eastAsia"/>
          <w:sz w:val="28"/>
          <w:szCs w:val="28"/>
        </w:rPr>
        <w:t>4</w:t>
      </w:r>
      <w:r>
        <w:rPr>
          <w:rFonts w:eastAsia="仿宋" w:hint="eastAsia"/>
          <w:sz w:val="28"/>
          <w:szCs w:val="28"/>
        </w:rPr>
        <w:t>09.68</w:t>
      </w:r>
      <w:r>
        <w:rPr>
          <w:rFonts w:eastAsia="仿宋" w:hint="eastAsia"/>
          <w:sz w:val="28"/>
          <w:szCs w:val="28"/>
        </w:rPr>
        <w:t>万元。</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重点工作任务：</w:t>
      </w:r>
      <w:r>
        <w:rPr>
          <w:rFonts w:eastAsia="仿宋" w:hint="eastAsia"/>
          <w:sz w:val="28"/>
          <w:szCs w:val="28"/>
        </w:rPr>
        <w:t>1</w:t>
      </w:r>
      <w:r>
        <w:rPr>
          <w:rFonts w:eastAsia="仿宋" w:hint="eastAsia"/>
          <w:sz w:val="28"/>
          <w:szCs w:val="28"/>
        </w:rPr>
        <w:t>、全市优良食味水稻种植面积占比达</w:t>
      </w:r>
      <w:r>
        <w:rPr>
          <w:rFonts w:eastAsia="仿宋" w:hint="eastAsia"/>
          <w:sz w:val="28"/>
          <w:szCs w:val="28"/>
        </w:rPr>
        <w:t>72%</w:t>
      </w:r>
      <w:r>
        <w:rPr>
          <w:rFonts w:eastAsia="仿宋" w:hint="eastAsia"/>
          <w:sz w:val="28"/>
          <w:szCs w:val="28"/>
        </w:rPr>
        <w:t>。</w:t>
      </w:r>
      <w:r>
        <w:rPr>
          <w:rFonts w:eastAsia="仿宋" w:hint="eastAsia"/>
          <w:sz w:val="28"/>
          <w:szCs w:val="28"/>
        </w:rPr>
        <w:t xml:space="preserve"> 2</w:t>
      </w:r>
      <w:r>
        <w:rPr>
          <w:rFonts w:eastAsia="仿宋" w:hint="eastAsia"/>
          <w:sz w:val="28"/>
          <w:szCs w:val="28"/>
        </w:rPr>
        <w:t>、全市稻麦繁种</w:t>
      </w:r>
      <w:r>
        <w:rPr>
          <w:rFonts w:eastAsia="仿宋" w:hint="eastAsia"/>
          <w:sz w:val="28"/>
          <w:szCs w:val="28"/>
        </w:rPr>
        <w:t>21000</w:t>
      </w:r>
      <w:r>
        <w:rPr>
          <w:rFonts w:eastAsia="仿宋" w:hint="eastAsia"/>
          <w:sz w:val="28"/>
          <w:szCs w:val="28"/>
        </w:rPr>
        <w:t>亩。</w:t>
      </w:r>
      <w:r>
        <w:rPr>
          <w:rFonts w:eastAsia="仿宋" w:hint="eastAsia"/>
          <w:sz w:val="28"/>
          <w:szCs w:val="28"/>
        </w:rPr>
        <w:t xml:space="preserve"> </w:t>
      </w:r>
      <w:r>
        <w:rPr>
          <w:rFonts w:eastAsia="仿宋" w:hint="eastAsia"/>
          <w:sz w:val="28"/>
          <w:szCs w:val="28"/>
        </w:rPr>
        <w:t>3</w:t>
      </w:r>
      <w:r>
        <w:rPr>
          <w:rFonts w:eastAsia="仿宋" w:hint="eastAsia"/>
          <w:sz w:val="28"/>
          <w:szCs w:val="28"/>
        </w:rPr>
        <w:t>、全市水稻、小麦、玉米、大豆</w:t>
      </w:r>
      <w:r>
        <w:rPr>
          <w:rFonts w:eastAsia="仿宋" w:hint="eastAsia"/>
          <w:sz w:val="28"/>
          <w:szCs w:val="28"/>
        </w:rPr>
        <w:t>100</w:t>
      </w:r>
      <w:r>
        <w:rPr>
          <w:rFonts w:eastAsia="仿宋" w:hint="eastAsia"/>
          <w:sz w:val="28"/>
          <w:szCs w:val="28"/>
        </w:rPr>
        <w:t>个新品种的区域试验。</w:t>
      </w:r>
      <w:r>
        <w:rPr>
          <w:rFonts w:eastAsia="仿宋" w:hint="eastAsia"/>
          <w:sz w:val="28"/>
          <w:szCs w:val="28"/>
        </w:rPr>
        <w:t xml:space="preserve"> 4</w:t>
      </w:r>
      <w:r>
        <w:rPr>
          <w:rFonts w:eastAsia="仿宋" w:hint="eastAsia"/>
          <w:sz w:val="28"/>
          <w:szCs w:val="28"/>
        </w:rPr>
        <w:t>、种子质量抽样样品检测合格率</w:t>
      </w:r>
      <w:r>
        <w:rPr>
          <w:rFonts w:eastAsia="仿宋" w:hint="eastAsia"/>
          <w:sz w:val="28"/>
          <w:szCs w:val="28"/>
        </w:rPr>
        <w:t>95%</w:t>
      </w:r>
      <w:r>
        <w:rPr>
          <w:rFonts w:eastAsia="仿宋" w:hint="eastAsia"/>
          <w:sz w:val="28"/>
          <w:szCs w:val="28"/>
        </w:rPr>
        <w:t>以上。</w:t>
      </w:r>
      <w:r>
        <w:rPr>
          <w:rFonts w:eastAsia="仿宋" w:hint="eastAsia"/>
          <w:sz w:val="28"/>
          <w:szCs w:val="28"/>
        </w:rPr>
        <w:t xml:space="preserve"> 5</w:t>
      </w:r>
      <w:r>
        <w:rPr>
          <w:rFonts w:eastAsia="仿宋" w:hint="eastAsia"/>
          <w:sz w:val="28"/>
          <w:szCs w:val="28"/>
        </w:rPr>
        <w:t>、开展省</w:t>
      </w:r>
      <w:r>
        <w:rPr>
          <w:rFonts w:eastAsia="仿宋" w:hint="eastAsia"/>
          <w:sz w:val="28"/>
          <w:szCs w:val="28"/>
        </w:rPr>
        <w:t>30</w:t>
      </w:r>
      <w:r>
        <w:rPr>
          <w:rFonts w:eastAsia="仿宋" w:hint="eastAsia"/>
          <w:sz w:val="28"/>
          <w:szCs w:val="28"/>
        </w:rPr>
        <w:t>个以上杂交水稻抽样样品的田间种植鉴定。</w:t>
      </w:r>
      <w:r>
        <w:rPr>
          <w:rFonts w:eastAsia="仿宋" w:hint="eastAsia"/>
          <w:sz w:val="28"/>
          <w:szCs w:val="28"/>
        </w:rPr>
        <w:t xml:space="preserve"> 6</w:t>
      </w:r>
      <w:r>
        <w:rPr>
          <w:rFonts w:eastAsia="仿宋" w:hint="eastAsia"/>
          <w:sz w:val="28"/>
          <w:szCs w:val="28"/>
        </w:rPr>
        <w:t>、做好</w:t>
      </w:r>
      <w:r>
        <w:rPr>
          <w:rFonts w:eastAsia="仿宋" w:hint="eastAsia"/>
          <w:sz w:val="28"/>
          <w:szCs w:val="28"/>
        </w:rPr>
        <w:t>31</w:t>
      </w:r>
      <w:r>
        <w:rPr>
          <w:rFonts w:eastAsia="仿宋" w:hint="eastAsia"/>
          <w:sz w:val="28"/>
          <w:szCs w:val="28"/>
        </w:rPr>
        <w:t>家持证种企生产经营许可证申请、变更审核。</w:t>
      </w:r>
      <w:r>
        <w:rPr>
          <w:rFonts w:eastAsia="仿宋" w:hint="eastAsia"/>
          <w:sz w:val="28"/>
          <w:szCs w:val="28"/>
        </w:rPr>
        <w:t xml:space="preserve"> 7</w:t>
      </w:r>
      <w:r>
        <w:rPr>
          <w:rFonts w:eastAsia="仿宋" w:hint="eastAsia"/>
          <w:sz w:val="28"/>
          <w:szCs w:val="28"/>
        </w:rPr>
        <w:t>、储备救灾备荒种子</w:t>
      </w:r>
      <w:r>
        <w:rPr>
          <w:rFonts w:eastAsia="仿宋" w:hint="eastAsia"/>
          <w:sz w:val="28"/>
          <w:szCs w:val="28"/>
        </w:rPr>
        <w:t>55000</w:t>
      </w:r>
      <w:r>
        <w:rPr>
          <w:rFonts w:eastAsia="仿宋" w:hint="eastAsia"/>
          <w:sz w:val="28"/>
          <w:szCs w:val="28"/>
        </w:rPr>
        <w:t>公斤，秧苗</w:t>
      </w:r>
      <w:r>
        <w:rPr>
          <w:rFonts w:eastAsia="仿宋" w:hint="eastAsia"/>
          <w:sz w:val="28"/>
          <w:szCs w:val="28"/>
        </w:rPr>
        <w:t>35000</w:t>
      </w:r>
      <w:r>
        <w:rPr>
          <w:rFonts w:eastAsia="仿宋" w:hint="eastAsia"/>
          <w:sz w:val="28"/>
          <w:szCs w:val="28"/>
        </w:rPr>
        <w:t>盘。</w:t>
      </w:r>
      <w:r>
        <w:rPr>
          <w:rFonts w:eastAsia="仿宋" w:hint="eastAsia"/>
          <w:sz w:val="28"/>
          <w:szCs w:val="28"/>
        </w:rPr>
        <w:t xml:space="preserve"> 8</w:t>
      </w:r>
      <w:r>
        <w:rPr>
          <w:rFonts w:eastAsia="仿宋" w:hint="eastAsia"/>
          <w:sz w:val="28"/>
          <w:szCs w:val="28"/>
        </w:rPr>
        <w:t>、“一法两条例”的培训</w:t>
      </w:r>
      <w:r>
        <w:rPr>
          <w:rFonts w:eastAsia="仿宋" w:hint="eastAsia"/>
          <w:sz w:val="28"/>
          <w:szCs w:val="28"/>
        </w:rPr>
        <w:t>60</w:t>
      </w:r>
      <w:r>
        <w:rPr>
          <w:rFonts w:eastAsia="仿宋" w:hint="eastAsia"/>
          <w:sz w:val="28"/>
          <w:szCs w:val="28"/>
        </w:rPr>
        <w:t>人次。</w:t>
      </w:r>
    </w:p>
    <w:p w:rsidR="001A5904" w:rsidRDefault="00131560">
      <w:pPr>
        <w:widowControl/>
        <w:spacing w:line="560" w:lineRule="exact"/>
        <w:ind w:firstLineChars="200" w:firstLine="560"/>
        <w:jc w:val="left"/>
        <w:rPr>
          <w:rFonts w:ascii="仿宋" w:eastAsia="仿宋" w:cs="宋体"/>
          <w:kern w:val="0"/>
          <w:sz w:val="28"/>
          <w:szCs w:val="28"/>
        </w:rPr>
      </w:pPr>
      <w:r>
        <w:rPr>
          <w:rFonts w:ascii="仿宋" w:eastAsia="仿宋" w:cs="宋体" w:hint="eastAsia"/>
          <w:color w:val="000000"/>
          <w:kern w:val="0"/>
          <w:sz w:val="28"/>
          <w:szCs w:val="28"/>
        </w:rPr>
        <w:lastRenderedPageBreak/>
        <w:t>（二）部门（单位）收支情况</w:t>
      </w:r>
    </w:p>
    <w:p w:rsidR="001A5904" w:rsidRDefault="00131560" w:rsidP="00736703">
      <w:pPr>
        <w:pStyle w:val="a5"/>
        <w:spacing w:line="560" w:lineRule="exact"/>
        <w:ind w:firstLine="560"/>
        <w:rPr>
          <w:rFonts w:ascii="Times New Roman" w:eastAsia="仿宋" w:hAnsi="Times New Roman"/>
          <w:sz w:val="28"/>
          <w:szCs w:val="28"/>
        </w:rPr>
      </w:pPr>
      <w:r>
        <w:rPr>
          <w:rFonts w:ascii="Times New Roman" w:eastAsia="仿宋" w:hAnsi="Times New Roman" w:hint="eastAsia"/>
          <w:sz w:val="28"/>
          <w:szCs w:val="28"/>
        </w:rPr>
        <w:t>1</w:t>
      </w:r>
      <w:r>
        <w:rPr>
          <w:rFonts w:ascii="Times New Roman" w:eastAsia="仿宋" w:hAnsi="Times New Roman" w:hint="eastAsia"/>
          <w:sz w:val="28"/>
          <w:szCs w:val="28"/>
        </w:rPr>
        <w:t>、收入预算执行情况</w:t>
      </w:r>
      <w:r>
        <w:rPr>
          <w:rFonts w:ascii="Times New Roman" w:eastAsia="仿宋" w:hAnsi="Times New Roman" w:hint="eastAsia"/>
          <w:sz w:val="28"/>
          <w:szCs w:val="28"/>
        </w:rPr>
        <w:t xml:space="preserve"> </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202</w:t>
      </w:r>
      <w:r>
        <w:rPr>
          <w:rFonts w:eastAsia="仿宋" w:hint="eastAsia"/>
          <w:sz w:val="28"/>
          <w:szCs w:val="28"/>
        </w:rPr>
        <w:t>4</w:t>
      </w:r>
      <w:r>
        <w:rPr>
          <w:rFonts w:eastAsia="仿宋" w:hint="eastAsia"/>
          <w:sz w:val="28"/>
          <w:szCs w:val="28"/>
        </w:rPr>
        <w:t>年年初预算收入</w:t>
      </w:r>
      <w:r>
        <w:rPr>
          <w:rFonts w:eastAsia="仿宋" w:hint="eastAsia"/>
          <w:sz w:val="28"/>
          <w:szCs w:val="28"/>
        </w:rPr>
        <w:t>8</w:t>
      </w:r>
      <w:r>
        <w:rPr>
          <w:rFonts w:eastAsia="仿宋" w:hint="eastAsia"/>
          <w:sz w:val="28"/>
          <w:szCs w:val="28"/>
        </w:rPr>
        <w:t>46.35</w:t>
      </w:r>
      <w:r>
        <w:rPr>
          <w:rFonts w:eastAsia="仿宋" w:hint="eastAsia"/>
          <w:sz w:val="28"/>
          <w:szCs w:val="28"/>
        </w:rPr>
        <w:t>万元，调整为</w:t>
      </w:r>
      <w:r>
        <w:rPr>
          <w:rFonts w:eastAsia="仿宋" w:hint="eastAsia"/>
          <w:sz w:val="28"/>
          <w:szCs w:val="28"/>
        </w:rPr>
        <w:t>1</w:t>
      </w:r>
      <w:r>
        <w:rPr>
          <w:rFonts w:eastAsia="仿宋" w:hint="eastAsia"/>
          <w:sz w:val="28"/>
          <w:szCs w:val="28"/>
        </w:rPr>
        <w:t>142.59</w:t>
      </w:r>
      <w:r>
        <w:rPr>
          <w:rFonts w:eastAsia="仿宋" w:hint="eastAsia"/>
          <w:sz w:val="28"/>
          <w:szCs w:val="28"/>
        </w:rPr>
        <w:t>万元。其中：财政拨款收入</w:t>
      </w:r>
      <w:r>
        <w:rPr>
          <w:rFonts w:eastAsia="仿宋" w:hint="eastAsia"/>
          <w:sz w:val="28"/>
          <w:szCs w:val="28"/>
        </w:rPr>
        <w:t>1124.77</w:t>
      </w:r>
      <w:r>
        <w:rPr>
          <w:rFonts w:eastAsia="仿宋" w:hint="eastAsia"/>
          <w:sz w:val="28"/>
          <w:szCs w:val="28"/>
        </w:rPr>
        <w:t>万元，其他收入</w:t>
      </w:r>
      <w:r>
        <w:rPr>
          <w:rFonts w:eastAsia="仿宋" w:hint="eastAsia"/>
          <w:sz w:val="28"/>
          <w:szCs w:val="28"/>
        </w:rPr>
        <w:t>17.82</w:t>
      </w:r>
      <w:r>
        <w:rPr>
          <w:rFonts w:eastAsia="仿宋" w:hint="eastAsia"/>
          <w:sz w:val="28"/>
          <w:szCs w:val="28"/>
        </w:rPr>
        <w:t>万元。</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2</w:t>
      </w:r>
      <w:r>
        <w:rPr>
          <w:rFonts w:eastAsia="仿宋" w:hint="eastAsia"/>
          <w:sz w:val="28"/>
          <w:szCs w:val="28"/>
        </w:rPr>
        <w:t>、支出预算执行情况</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202</w:t>
      </w:r>
      <w:r>
        <w:rPr>
          <w:rFonts w:eastAsia="仿宋" w:hint="eastAsia"/>
          <w:sz w:val="28"/>
          <w:szCs w:val="28"/>
        </w:rPr>
        <w:t>4</w:t>
      </w:r>
      <w:r>
        <w:rPr>
          <w:rFonts w:eastAsia="仿宋" w:hint="eastAsia"/>
          <w:sz w:val="28"/>
          <w:szCs w:val="28"/>
        </w:rPr>
        <w:t>年年初预算支出</w:t>
      </w:r>
      <w:r>
        <w:rPr>
          <w:rFonts w:eastAsia="仿宋" w:hint="eastAsia"/>
          <w:sz w:val="28"/>
          <w:szCs w:val="28"/>
        </w:rPr>
        <w:t>846.35</w:t>
      </w:r>
      <w:r>
        <w:rPr>
          <w:rFonts w:eastAsia="仿宋" w:hint="eastAsia"/>
          <w:sz w:val="28"/>
          <w:szCs w:val="28"/>
        </w:rPr>
        <w:t>万元，调整为</w:t>
      </w:r>
      <w:r>
        <w:rPr>
          <w:rFonts w:eastAsia="仿宋" w:hint="eastAsia"/>
          <w:sz w:val="28"/>
          <w:szCs w:val="28"/>
        </w:rPr>
        <w:t>1142.57</w:t>
      </w:r>
      <w:r>
        <w:rPr>
          <w:rFonts w:eastAsia="仿宋" w:hint="eastAsia"/>
          <w:sz w:val="28"/>
          <w:szCs w:val="28"/>
        </w:rPr>
        <w:t>万元。其中：人员经费支出</w:t>
      </w:r>
      <w:r>
        <w:rPr>
          <w:rFonts w:eastAsia="仿宋" w:hint="eastAsia"/>
          <w:sz w:val="28"/>
          <w:szCs w:val="28"/>
        </w:rPr>
        <w:t>717.26</w:t>
      </w:r>
      <w:r>
        <w:rPr>
          <w:rFonts w:eastAsia="仿宋" w:hint="eastAsia"/>
          <w:sz w:val="28"/>
          <w:szCs w:val="28"/>
        </w:rPr>
        <w:t>万元、日常公用经费支出</w:t>
      </w:r>
      <w:r>
        <w:rPr>
          <w:rFonts w:eastAsia="仿宋" w:hint="eastAsia"/>
          <w:sz w:val="28"/>
          <w:szCs w:val="28"/>
        </w:rPr>
        <w:t>41.27</w:t>
      </w:r>
      <w:r>
        <w:rPr>
          <w:rFonts w:eastAsia="仿宋" w:hint="eastAsia"/>
          <w:sz w:val="28"/>
          <w:szCs w:val="28"/>
        </w:rPr>
        <w:t>万元、专项经费支出</w:t>
      </w:r>
      <w:r>
        <w:rPr>
          <w:rFonts w:eastAsia="仿宋" w:hint="eastAsia"/>
          <w:sz w:val="28"/>
          <w:szCs w:val="28"/>
        </w:rPr>
        <w:t>384.04</w:t>
      </w:r>
      <w:r>
        <w:rPr>
          <w:rFonts w:eastAsia="仿宋" w:hint="eastAsia"/>
          <w:sz w:val="28"/>
          <w:szCs w:val="28"/>
        </w:rPr>
        <w:t>万元。</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（三）部门（单位）绩效目标</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1</w:t>
      </w:r>
      <w:r>
        <w:rPr>
          <w:rFonts w:eastAsia="仿宋" w:hint="eastAsia"/>
          <w:sz w:val="28"/>
          <w:szCs w:val="28"/>
        </w:rPr>
        <w:t>、</w:t>
      </w:r>
      <w:r>
        <w:rPr>
          <w:rFonts w:eastAsia="仿宋" w:hint="eastAsia"/>
          <w:sz w:val="28"/>
          <w:szCs w:val="28"/>
        </w:rPr>
        <w:t>中长期目标：</w:t>
      </w:r>
      <w:r>
        <w:rPr>
          <w:rFonts w:eastAsia="仿宋" w:hint="eastAsia"/>
          <w:sz w:val="28"/>
          <w:szCs w:val="28"/>
        </w:rPr>
        <w:t>（</w:t>
      </w:r>
      <w:r>
        <w:rPr>
          <w:rFonts w:eastAsia="仿宋" w:hint="eastAsia"/>
          <w:sz w:val="28"/>
          <w:szCs w:val="28"/>
        </w:rPr>
        <w:t>1</w:t>
      </w:r>
      <w:r>
        <w:rPr>
          <w:rFonts w:eastAsia="仿宋" w:hint="eastAsia"/>
          <w:sz w:val="28"/>
          <w:szCs w:val="28"/>
        </w:rPr>
        <w:t>）</w:t>
      </w:r>
      <w:r>
        <w:rPr>
          <w:rFonts w:eastAsia="仿宋" w:hint="eastAsia"/>
          <w:sz w:val="28"/>
          <w:szCs w:val="28"/>
        </w:rPr>
        <w:t>学习贯彻种子法律规章及有关办法，开展全市性法律法规培训；</w:t>
      </w:r>
      <w:r>
        <w:rPr>
          <w:rFonts w:eastAsia="仿宋" w:hint="eastAsia"/>
          <w:sz w:val="28"/>
          <w:szCs w:val="28"/>
        </w:rPr>
        <w:t>（</w:t>
      </w:r>
      <w:r>
        <w:rPr>
          <w:rFonts w:eastAsia="仿宋" w:hint="eastAsia"/>
          <w:sz w:val="28"/>
          <w:szCs w:val="28"/>
        </w:rPr>
        <w:t>2</w:t>
      </w:r>
      <w:r>
        <w:rPr>
          <w:rFonts w:eastAsia="仿宋" w:hint="eastAsia"/>
          <w:sz w:val="28"/>
          <w:szCs w:val="28"/>
        </w:rPr>
        <w:t>）</w:t>
      </w:r>
      <w:r>
        <w:rPr>
          <w:rFonts w:eastAsia="仿宋" w:hint="eastAsia"/>
          <w:sz w:val="28"/>
          <w:szCs w:val="28"/>
        </w:rPr>
        <w:t>做好种子生产经营许可、备案，强化种子企业生产经营资质核查；</w:t>
      </w:r>
      <w:r>
        <w:rPr>
          <w:rFonts w:eastAsia="仿宋" w:hint="eastAsia"/>
          <w:sz w:val="28"/>
          <w:szCs w:val="28"/>
        </w:rPr>
        <w:t>（</w:t>
      </w:r>
      <w:r>
        <w:rPr>
          <w:rFonts w:eastAsia="仿宋" w:hint="eastAsia"/>
          <w:sz w:val="28"/>
          <w:szCs w:val="28"/>
        </w:rPr>
        <w:t>3</w:t>
      </w:r>
      <w:r>
        <w:rPr>
          <w:rFonts w:eastAsia="仿宋" w:hint="eastAsia"/>
          <w:sz w:val="28"/>
          <w:szCs w:val="28"/>
        </w:rPr>
        <w:t>）</w:t>
      </w:r>
      <w:r>
        <w:rPr>
          <w:rFonts w:eastAsia="仿宋" w:hint="eastAsia"/>
          <w:sz w:val="28"/>
          <w:szCs w:val="28"/>
        </w:rPr>
        <w:t>强化种子质量监督，开展好种子市场检查，对主要农作物及销售量较大蔬菜品种重点抽样和检测；做好小麦、水稻常规种子繁种田种子田间检验确认；</w:t>
      </w:r>
      <w:r>
        <w:rPr>
          <w:rFonts w:eastAsia="仿宋" w:hint="eastAsia"/>
          <w:sz w:val="28"/>
          <w:szCs w:val="28"/>
        </w:rPr>
        <w:t>（</w:t>
      </w:r>
      <w:r>
        <w:rPr>
          <w:rFonts w:eastAsia="仿宋" w:hint="eastAsia"/>
          <w:sz w:val="28"/>
          <w:szCs w:val="28"/>
        </w:rPr>
        <w:t>4</w:t>
      </w:r>
      <w:r>
        <w:rPr>
          <w:rFonts w:eastAsia="仿宋" w:hint="eastAsia"/>
          <w:sz w:val="28"/>
          <w:szCs w:val="28"/>
        </w:rPr>
        <w:t>）</w:t>
      </w:r>
      <w:r>
        <w:rPr>
          <w:rFonts w:eastAsia="仿宋" w:hint="eastAsia"/>
          <w:sz w:val="28"/>
          <w:szCs w:val="28"/>
        </w:rPr>
        <w:t>示范优质、多抗稻、麦、玉米等农作物新品</w:t>
      </w:r>
      <w:r>
        <w:rPr>
          <w:rFonts w:eastAsia="仿宋" w:hint="eastAsia"/>
          <w:sz w:val="28"/>
          <w:szCs w:val="28"/>
        </w:rPr>
        <w:t>种，组织品种及技术培训、观摩会等；</w:t>
      </w:r>
      <w:r>
        <w:rPr>
          <w:rFonts w:eastAsia="仿宋" w:hint="eastAsia"/>
          <w:sz w:val="28"/>
          <w:szCs w:val="28"/>
        </w:rPr>
        <w:t>（</w:t>
      </w:r>
      <w:r>
        <w:rPr>
          <w:rFonts w:eastAsia="仿宋" w:hint="eastAsia"/>
          <w:sz w:val="28"/>
          <w:szCs w:val="28"/>
        </w:rPr>
        <w:t>5</w:t>
      </w:r>
      <w:r>
        <w:rPr>
          <w:rFonts w:eastAsia="仿宋" w:hint="eastAsia"/>
          <w:sz w:val="28"/>
          <w:szCs w:val="28"/>
        </w:rPr>
        <w:t>）</w:t>
      </w:r>
      <w:r>
        <w:rPr>
          <w:rFonts w:eastAsia="仿宋" w:hint="eastAsia"/>
          <w:sz w:val="28"/>
          <w:szCs w:val="28"/>
        </w:rPr>
        <w:t>做好省粮食安全责任制有关指标的落实；</w:t>
      </w:r>
      <w:r>
        <w:rPr>
          <w:rFonts w:eastAsia="仿宋" w:hint="eastAsia"/>
          <w:sz w:val="28"/>
          <w:szCs w:val="28"/>
        </w:rPr>
        <w:t>（</w:t>
      </w:r>
      <w:r>
        <w:rPr>
          <w:rFonts w:eastAsia="仿宋" w:hint="eastAsia"/>
          <w:sz w:val="28"/>
          <w:szCs w:val="28"/>
        </w:rPr>
        <w:t>6</w:t>
      </w:r>
      <w:r>
        <w:rPr>
          <w:rFonts w:eastAsia="仿宋" w:hint="eastAsia"/>
          <w:sz w:val="28"/>
          <w:szCs w:val="28"/>
        </w:rPr>
        <w:t>）</w:t>
      </w:r>
      <w:r>
        <w:rPr>
          <w:rFonts w:eastAsia="仿宋" w:hint="eastAsia"/>
          <w:sz w:val="28"/>
          <w:szCs w:val="28"/>
        </w:rPr>
        <w:t>做好新品种区试、生试、和省定水稻品种田间种植鉴定；督查全市新品种测试工作；</w:t>
      </w:r>
      <w:r>
        <w:rPr>
          <w:rFonts w:eastAsia="仿宋" w:hint="eastAsia"/>
          <w:sz w:val="28"/>
          <w:szCs w:val="28"/>
        </w:rPr>
        <w:t>（</w:t>
      </w:r>
      <w:r>
        <w:rPr>
          <w:rFonts w:eastAsia="仿宋" w:hint="eastAsia"/>
          <w:sz w:val="28"/>
          <w:szCs w:val="28"/>
        </w:rPr>
        <w:t>7</w:t>
      </w:r>
      <w:r>
        <w:rPr>
          <w:rFonts w:eastAsia="仿宋" w:hint="eastAsia"/>
          <w:sz w:val="28"/>
          <w:szCs w:val="28"/>
        </w:rPr>
        <w:t>）</w:t>
      </w:r>
      <w:r>
        <w:rPr>
          <w:rFonts w:eastAsia="仿宋" w:hint="eastAsia"/>
          <w:sz w:val="28"/>
          <w:szCs w:val="28"/>
        </w:rPr>
        <w:t>资金使用效益合乎预期，年度预算基本执行，预算执行合法有序；</w:t>
      </w:r>
      <w:r>
        <w:rPr>
          <w:rFonts w:eastAsia="仿宋" w:hint="eastAsia"/>
          <w:sz w:val="28"/>
          <w:szCs w:val="28"/>
        </w:rPr>
        <w:t>（</w:t>
      </w:r>
      <w:r>
        <w:rPr>
          <w:rFonts w:eastAsia="仿宋" w:hint="eastAsia"/>
          <w:sz w:val="28"/>
          <w:szCs w:val="28"/>
        </w:rPr>
        <w:t>8</w:t>
      </w:r>
      <w:r>
        <w:rPr>
          <w:rFonts w:eastAsia="仿宋" w:hint="eastAsia"/>
          <w:sz w:val="28"/>
          <w:szCs w:val="28"/>
        </w:rPr>
        <w:t>）</w:t>
      </w:r>
      <w:r>
        <w:rPr>
          <w:rFonts w:eastAsia="仿宋" w:hint="eastAsia"/>
          <w:sz w:val="28"/>
          <w:szCs w:val="28"/>
        </w:rPr>
        <w:t>建立健全各项内控管理制度，并实施良好的单位内部控制管理。</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2</w:t>
      </w:r>
      <w:r>
        <w:rPr>
          <w:rFonts w:eastAsia="仿宋" w:hint="eastAsia"/>
          <w:sz w:val="28"/>
          <w:szCs w:val="28"/>
        </w:rPr>
        <w:t>、</w:t>
      </w:r>
      <w:r>
        <w:rPr>
          <w:rFonts w:eastAsia="仿宋" w:hint="eastAsia"/>
          <w:sz w:val="28"/>
          <w:szCs w:val="28"/>
        </w:rPr>
        <w:t>年度目标：</w:t>
      </w:r>
      <w:r>
        <w:rPr>
          <w:rFonts w:eastAsia="仿宋" w:hint="eastAsia"/>
          <w:sz w:val="28"/>
          <w:szCs w:val="28"/>
        </w:rPr>
        <w:t>（</w:t>
      </w:r>
      <w:r>
        <w:rPr>
          <w:rFonts w:eastAsia="仿宋" w:hint="eastAsia"/>
          <w:sz w:val="28"/>
          <w:szCs w:val="28"/>
        </w:rPr>
        <w:t>1</w:t>
      </w:r>
      <w:r>
        <w:rPr>
          <w:rFonts w:eastAsia="仿宋" w:hint="eastAsia"/>
          <w:sz w:val="28"/>
          <w:szCs w:val="28"/>
        </w:rPr>
        <w:t>）</w:t>
      </w:r>
      <w:r>
        <w:rPr>
          <w:rFonts w:eastAsia="仿宋" w:hint="eastAsia"/>
          <w:sz w:val="28"/>
          <w:szCs w:val="28"/>
        </w:rPr>
        <w:t>试验监管。加强对部、省</w:t>
      </w:r>
      <w:r>
        <w:rPr>
          <w:rFonts w:eastAsia="仿宋" w:hint="eastAsia"/>
          <w:sz w:val="28"/>
          <w:szCs w:val="28"/>
        </w:rPr>
        <w:t>90</w:t>
      </w:r>
      <w:r>
        <w:rPr>
          <w:rFonts w:eastAsia="仿宋" w:hint="eastAsia"/>
          <w:sz w:val="28"/>
          <w:szCs w:val="28"/>
        </w:rPr>
        <w:t>组以上多渠道新品种试验、扩区试验和引种试验的属地监管，服务重点品种协作攻关。</w:t>
      </w:r>
      <w:r>
        <w:rPr>
          <w:rFonts w:eastAsia="仿宋" w:hint="eastAsia"/>
          <w:sz w:val="28"/>
          <w:szCs w:val="28"/>
        </w:rPr>
        <w:t>（</w:t>
      </w:r>
      <w:r>
        <w:rPr>
          <w:rFonts w:eastAsia="仿宋" w:hint="eastAsia"/>
          <w:sz w:val="28"/>
          <w:szCs w:val="28"/>
        </w:rPr>
        <w:t>2</w:t>
      </w:r>
      <w:r>
        <w:rPr>
          <w:rFonts w:eastAsia="仿宋" w:hint="eastAsia"/>
          <w:sz w:val="28"/>
          <w:szCs w:val="28"/>
        </w:rPr>
        <w:t>）</w:t>
      </w:r>
      <w:r>
        <w:rPr>
          <w:rFonts w:eastAsia="仿宋" w:hint="eastAsia"/>
          <w:sz w:val="28"/>
          <w:szCs w:val="28"/>
        </w:rPr>
        <w:t>品种试验。开展好部、省下达的新品种的区域试验，为新品种审定、产生好“芯片”提供数据支撑。</w:t>
      </w:r>
      <w:r>
        <w:rPr>
          <w:rFonts w:eastAsia="仿宋" w:hint="eastAsia"/>
          <w:sz w:val="28"/>
          <w:szCs w:val="28"/>
        </w:rPr>
        <w:t>（</w:t>
      </w:r>
      <w:r>
        <w:rPr>
          <w:rFonts w:eastAsia="仿宋" w:hint="eastAsia"/>
          <w:sz w:val="28"/>
          <w:szCs w:val="28"/>
        </w:rPr>
        <w:t>3</w:t>
      </w:r>
      <w:r>
        <w:rPr>
          <w:rFonts w:eastAsia="仿宋" w:hint="eastAsia"/>
          <w:sz w:val="28"/>
          <w:szCs w:val="28"/>
        </w:rPr>
        <w:t>）</w:t>
      </w:r>
      <w:r>
        <w:rPr>
          <w:rFonts w:eastAsia="仿宋" w:hint="eastAsia"/>
          <w:sz w:val="28"/>
          <w:szCs w:val="28"/>
        </w:rPr>
        <w:t>区试站建设。加强南京农作物品种区试站建设和管理，为新品种选育和“看禾选种”等</w:t>
      </w:r>
      <w:r>
        <w:rPr>
          <w:rFonts w:eastAsia="仿宋" w:hint="eastAsia"/>
          <w:sz w:val="28"/>
          <w:szCs w:val="28"/>
        </w:rPr>
        <w:lastRenderedPageBreak/>
        <w:t>提供保障。</w:t>
      </w:r>
      <w:r>
        <w:rPr>
          <w:rFonts w:eastAsia="仿宋" w:hint="eastAsia"/>
          <w:sz w:val="28"/>
          <w:szCs w:val="28"/>
        </w:rPr>
        <w:t>（</w:t>
      </w:r>
      <w:r>
        <w:rPr>
          <w:rFonts w:eastAsia="仿宋" w:hint="eastAsia"/>
          <w:sz w:val="28"/>
          <w:szCs w:val="28"/>
        </w:rPr>
        <w:t>4</w:t>
      </w:r>
      <w:r>
        <w:rPr>
          <w:rFonts w:eastAsia="仿宋" w:hint="eastAsia"/>
          <w:sz w:val="28"/>
          <w:szCs w:val="28"/>
        </w:rPr>
        <w:t>）</w:t>
      </w:r>
      <w:r>
        <w:rPr>
          <w:rFonts w:eastAsia="仿宋" w:hint="eastAsia"/>
          <w:sz w:val="28"/>
          <w:szCs w:val="28"/>
        </w:rPr>
        <w:t>品种推广。发布全市品种应用意见。建设“</w:t>
      </w:r>
      <w:r>
        <w:rPr>
          <w:rFonts w:eastAsia="仿宋" w:hint="eastAsia"/>
          <w:sz w:val="28"/>
          <w:szCs w:val="28"/>
        </w:rPr>
        <w:t>1+5+N</w:t>
      </w:r>
      <w:r>
        <w:rPr>
          <w:rFonts w:eastAsia="仿宋" w:hint="eastAsia"/>
          <w:sz w:val="28"/>
          <w:szCs w:val="28"/>
        </w:rPr>
        <w:t>”农作物优新品种示范推广体系；对</w:t>
      </w:r>
      <w:r>
        <w:rPr>
          <w:rFonts w:eastAsia="仿宋" w:hint="eastAsia"/>
          <w:sz w:val="28"/>
          <w:szCs w:val="28"/>
        </w:rPr>
        <w:t>5</w:t>
      </w:r>
      <w:r>
        <w:rPr>
          <w:rFonts w:eastAsia="仿宋" w:hint="eastAsia"/>
          <w:sz w:val="28"/>
          <w:szCs w:val="28"/>
        </w:rPr>
        <w:t>个综合测试点加强指导。</w:t>
      </w:r>
      <w:r>
        <w:rPr>
          <w:rFonts w:eastAsia="仿宋" w:hint="eastAsia"/>
          <w:sz w:val="28"/>
          <w:szCs w:val="28"/>
        </w:rPr>
        <w:t>（</w:t>
      </w:r>
      <w:r>
        <w:rPr>
          <w:rFonts w:eastAsia="仿宋" w:hint="eastAsia"/>
          <w:sz w:val="28"/>
          <w:szCs w:val="28"/>
        </w:rPr>
        <w:t>5</w:t>
      </w:r>
      <w:r>
        <w:rPr>
          <w:rFonts w:eastAsia="仿宋" w:hint="eastAsia"/>
          <w:sz w:val="28"/>
          <w:szCs w:val="28"/>
        </w:rPr>
        <w:t>）</w:t>
      </w:r>
      <w:r>
        <w:rPr>
          <w:rFonts w:eastAsia="仿宋" w:hint="eastAsia"/>
          <w:sz w:val="28"/>
          <w:szCs w:val="28"/>
        </w:rPr>
        <w:t>良种供给。抓好制繁种基地计划落实和稻麦繁种田质量确认，做好</w:t>
      </w:r>
      <w:r>
        <w:rPr>
          <w:rFonts w:eastAsia="仿宋" w:hint="eastAsia"/>
          <w:sz w:val="28"/>
          <w:szCs w:val="28"/>
        </w:rPr>
        <w:t>2024</w:t>
      </w:r>
      <w:r>
        <w:rPr>
          <w:rFonts w:eastAsia="仿宋" w:hint="eastAsia"/>
          <w:sz w:val="28"/>
          <w:szCs w:val="28"/>
        </w:rPr>
        <w:t>年度重要农作物品种应用面积统计。</w:t>
      </w:r>
      <w:r>
        <w:rPr>
          <w:rFonts w:eastAsia="仿宋" w:hint="eastAsia"/>
          <w:sz w:val="28"/>
          <w:szCs w:val="28"/>
        </w:rPr>
        <w:t>（</w:t>
      </w:r>
      <w:r>
        <w:rPr>
          <w:rFonts w:eastAsia="仿宋" w:hint="eastAsia"/>
          <w:sz w:val="28"/>
          <w:szCs w:val="28"/>
        </w:rPr>
        <w:t>6</w:t>
      </w:r>
      <w:r>
        <w:rPr>
          <w:rFonts w:eastAsia="仿宋" w:hint="eastAsia"/>
          <w:sz w:val="28"/>
          <w:szCs w:val="28"/>
        </w:rPr>
        <w:t>）</w:t>
      </w:r>
      <w:r>
        <w:rPr>
          <w:rFonts w:eastAsia="仿宋" w:hint="eastAsia"/>
          <w:sz w:val="28"/>
          <w:szCs w:val="28"/>
        </w:rPr>
        <w:t>质量监管。抓好全市冬、春、秋季农作物种子市场专项检查，强化种子质量监督抽查，杜绝不合格种子流入市场。开展好省杂交水稻品种抽样样品的田间种植鉴定。</w:t>
      </w:r>
      <w:r>
        <w:rPr>
          <w:rFonts w:eastAsia="仿宋" w:hint="eastAsia"/>
          <w:sz w:val="28"/>
          <w:szCs w:val="28"/>
        </w:rPr>
        <w:t>（</w:t>
      </w:r>
      <w:r>
        <w:rPr>
          <w:rFonts w:eastAsia="仿宋" w:hint="eastAsia"/>
          <w:sz w:val="28"/>
          <w:szCs w:val="28"/>
        </w:rPr>
        <w:t>7</w:t>
      </w:r>
      <w:r>
        <w:rPr>
          <w:rFonts w:eastAsia="仿宋" w:hint="eastAsia"/>
          <w:sz w:val="28"/>
          <w:szCs w:val="28"/>
        </w:rPr>
        <w:t>）</w:t>
      </w:r>
      <w:r>
        <w:rPr>
          <w:rFonts w:eastAsia="仿宋" w:hint="eastAsia"/>
          <w:sz w:val="28"/>
          <w:szCs w:val="28"/>
        </w:rPr>
        <w:t>生产经营许可。做好生产经营许可证的新办、续办、副证变更等</w:t>
      </w:r>
      <w:r>
        <w:rPr>
          <w:rFonts w:eastAsia="仿宋" w:hint="eastAsia"/>
          <w:sz w:val="28"/>
          <w:szCs w:val="28"/>
        </w:rPr>
        <w:t>的审核办理，做好持证种企事中事后监管。</w:t>
      </w:r>
      <w:r>
        <w:rPr>
          <w:rFonts w:eastAsia="仿宋" w:hint="eastAsia"/>
          <w:sz w:val="28"/>
          <w:szCs w:val="28"/>
        </w:rPr>
        <w:t>（</w:t>
      </w:r>
      <w:r>
        <w:rPr>
          <w:rFonts w:eastAsia="仿宋" w:hint="eastAsia"/>
          <w:sz w:val="28"/>
          <w:szCs w:val="28"/>
        </w:rPr>
        <w:t>8</w:t>
      </w:r>
      <w:r>
        <w:rPr>
          <w:rFonts w:eastAsia="仿宋" w:hint="eastAsia"/>
          <w:sz w:val="28"/>
          <w:szCs w:val="28"/>
        </w:rPr>
        <w:t>）</w:t>
      </w:r>
      <w:r>
        <w:rPr>
          <w:rFonts w:eastAsia="仿宋" w:hint="eastAsia"/>
          <w:sz w:val="28"/>
          <w:szCs w:val="28"/>
        </w:rPr>
        <w:t>备案统计。督促和指导种子经营门店做好生产经营备案。加强市场观察点信息采集，做好种业统计。在溧水、高淳区试点门店种子销售信息化可追溯管理。</w:t>
      </w:r>
      <w:r>
        <w:rPr>
          <w:rFonts w:eastAsia="仿宋" w:hint="eastAsia"/>
          <w:sz w:val="28"/>
          <w:szCs w:val="28"/>
        </w:rPr>
        <w:t>（</w:t>
      </w:r>
      <w:r>
        <w:rPr>
          <w:rFonts w:eastAsia="仿宋" w:hint="eastAsia"/>
          <w:sz w:val="28"/>
          <w:szCs w:val="28"/>
        </w:rPr>
        <w:t>9</w:t>
      </w:r>
      <w:r>
        <w:rPr>
          <w:rFonts w:eastAsia="仿宋" w:hint="eastAsia"/>
          <w:sz w:val="28"/>
          <w:szCs w:val="28"/>
        </w:rPr>
        <w:t>）</w:t>
      </w:r>
      <w:r>
        <w:rPr>
          <w:rFonts w:eastAsia="仿宋" w:hint="eastAsia"/>
          <w:sz w:val="28"/>
          <w:szCs w:val="28"/>
        </w:rPr>
        <w:t>内控管理。修订相关制度，强化内控管理。加强政治理论学习和种子业务知识学习，加强党建和精神文明建设，创和谐团队。</w:t>
      </w:r>
      <w:r>
        <w:rPr>
          <w:rFonts w:eastAsia="仿宋" w:hint="eastAsia"/>
          <w:sz w:val="28"/>
          <w:szCs w:val="28"/>
        </w:rPr>
        <w:t>（</w:t>
      </w:r>
      <w:r>
        <w:rPr>
          <w:rFonts w:eastAsia="仿宋" w:hint="eastAsia"/>
          <w:sz w:val="28"/>
          <w:szCs w:val="28"/>
        </w:rPr>
        <w:t>10</w:t>
      </w:r>
      <w:r>
        <w:rPr>
          <w:rFonts w:eastAsia="仿宋" w:hint="eastAsia"/>
          <w:sz w:val="28"/>
          <w:szCs w:val="28"/>
        </w:rPr>
        <w:t>）</w:t>
      </w:r>
      <w:r>
        <w:rPr>
          <w:rFonts w:eastAsia="仿宋" w:hint="eastAsia"/>
          <w:sz w:val="28"/>
          <w:szCs w:val="28"/>
        </w:rPr>
        <w:t>队伍建设。做好“传帮带”，强化理论和技术学习，让年轻同志多挑担子，干中学、学中干，尽快熟悉和提升能力。</w:t>
      </w:r>
      <w:r>
        <w:rPr>
          <w:rFonts w:eastAsia="仿宋" w:hint="eastAsia"/>
          <w:sz w:val="28"/>
          <w:szCs w:val="28"/>
        </w:rPr>
        <w:t>（</w:t>
      </w:r>
      <w:r>
        <w:rPr>
          <w:rFonts w:eastAsia="仿宋" w:hint="eastAsia"/>
          <w:sz w:val="28"/>
          <w:szCs w:val="28"/>
        </w:rPr>
        <w:t>11</w:t>
      </w:r>
      <w:r>
        <w:rPr>
          <w:rFonts w:eastAsia="仿宋" w:hint="eastAsia"/>
          <w:sz w:val="28"/>
          <w:szCs w:val="28"/>
        </w:rPr>
        <w:t>）</w:t>
      </w:r>
      <w:r>
        <w:rPr>
          <w:rFonts w:eastAsia="仿宋" w:hint="eastAsia"/>
          <w:sz w:val="28"/>
          <w:szCs w:val="28"/>
        </w:rPr>
        <w:t>作风建设。落实责任制，抓作风行风及党风廉政建设，不断提高党员干部思想觉悟。以品种和种子为基石，以区</w:t>
      </w:r>
      <w:r>
        <w:rPr>
          <w:rFonts w:eastAsia="仿宋" w:hint="eastAsia"/>
          <w:sz w:val="28"/>
          <w:szCs w:val="28"/>
        </w:rPr>
        <w:t>试站平台，开展“良种惠农先行”</w:t>
      </w:r>
      <w:r>
        <w:rPr>
          <w:rFonts w:eastAsia="仿宋" w:hint="eastAsia"/>
          <w:sz w:val="28"/>
          <w:szCs w:val="28"/>
        </w:rPr>
        <w:t xml:space="preserve"> </w:t>
      </w:r>
      <w:r>
        <w:rPr>
          <w:rFonts w:eastAsia="仿宋" w:hint="eastAsia"/>
          <w:sz w:val="28"/>
          <w:szCs w:val="28"/>
        </w:rPr>
        <w:t>。</w:t>
      </w:r>
      <w:r>
        <w:rPr>
          <w:rFonts w:eastAsia="仿宋" w:hint="eastAsia"/>
          <w:sz w:val="28"/>
          <w:szCs w:val="28"/>
        </w:rPr>
        <w:t>（</w:t>
      </w:r>
      <w:r>
        <w:rPr>
          <w:rFonts w:eastAsia="仿宋" w:hint="eastAsia"/>
          <w:sz w:val="28"/>
          <w:szCs w:val="28"/>
        </w:rPr>
        <w:t>12</w:t>
      </w:r>
      <w:r>
        <w:rPr>
          <w:rFonts w:eastAsia="仿宋" w:hint="eastAsia"/>
          <w:sz w:val="28"/>
          <w:szCs w:val="28"/>
        </w:rPr>
        <w:t>）</w:t>
      </w:r>
      <w:r>
        <w:rPr>
          <w:rFonts w:eastAsia="仿宋" w:hint="eastAsia"/>
          <w:sz w:val="28"/>
          <w:szCs w:val="28"/>
        </w:rPr>
        <w:t>法律宣传。强化《种子法》《植物新品种保护条例》《江苏省种子条例》“一法两条例”的学习、培训和宣贯。</w:t>
      </w:r>
      <w:r>
        <w:rPr>
          <w:rFonts w:eastAsia="仿宋" w:hint="eastAsia"/>
          <w:sz w:val="28"/>
          <w:szCs w:val="28"/>
        </w:rPr>
        <w:t>（</w:t>
      </w:r>
      <w:r>
        <w:rPr>
          <w:rFonts w:eastAsia="仿宋" w:hint="eastAsia"/>
          <w:sz w:val="28"/>
          <w:szCs w:val="28"/>
        </w:rPr>
        <w:t>13</w:t>
      </w:r>
      <w:r>
        <w:rPr>
          <w:rFonts w:eastAsia="仿宋" w:hint="eastAsia"/>
          <w:sz w:val="28"/>
          <w:szCs w:val="28"/>
        </w:rPr>
        <w:t>）</w:t>
      </w:r>
      <w:r>
        <w:rPr>
          <w:rFonts w:eastAsia="仿宋" w:hint="eastAsia"/>
          <w:sz w:val="28"/>
          <w:szCs w:val="28"/>
        </w:rPr>
        <w:t>安全生产。开展年救灾备荒种子储备项目，进一步夯实南京粮食安全的基础。安全生产警钟长鸣，认真抓实三管三必须，开展种业安全生产警示教育。</w:t>
      </w:r>
    </w:p>
    <w:p w:rsidR="001A5904" w:rsidRDefault="00131560">
      <w:pPr>
        <w:widowControl/>
        <w:spacing w:line="560" w:lineRule="exact"/>
        <w:ind w:left="640"/>
        <w:jc w:val="left"/>
        <w:rPr>
          <w:rFonts w:ascii="黑体" w:eastAsia="黑体" w:cs="宋体"/>
          <w:kern w:val="0"/>
          <w:sz w:val="24"/>
        </w:rPr>
      </w:pPr>
      <w:r>
        <w:rPr>
          <w:rFonts w:ascii="黑体" w:eastAsia="黑体" w:cs="宋体" w:hint="eastAsia"/>
          <w:color w:val="000000"/>
          <w:kern w:val="0"/>
          <w:sz w:val="32"/>
          <w:szCs w:val="32"/>
        </w:rPr>
        <w:t>二、评价结论</w:t>
      </w:r>
    </w:p>
    <w:p w:rsidR="001A5904" w:rsidRDefault="00131560">
      <w:pPr>
        <w:widowControl/>
        <w:spacing w:line="560" w:lineRule="exact"/>
        <w:ind w:firstLineChars="200" w:firstLine="560"/>
        <w:jc w:val="left"/>
        <w:rPr>
          <w:rFonts w:ascii="仿宋" w:eastAsia="仿宋" w:cs="仿宋"/>
          <w:kern w:val="0"/>
          <w:sz w:val="28"/>
          <w:szCs w:val="28"/>
        </w:rPr>
      </w:pPr>
      <w:r>
        <w:rPr>
          <w:rFonts w:ascii="仿宋" w:eastAsia="仿宋" w:cs="仿宋" w:hint="eastAsia"/>
          <w:color w:val="000000"/>
          <w:kern w:val="0"/>
          <w:sz w:val="28"/>
          <w:szCs w:val="28"/>
        </w:rPr>
        <w:t>（一）基本情况</w:t>
      </w:r>
    </w:p>
    <w:p w:rsidR="001A5904" w:rsidRDefault="00131560">
      <w:pPr>
        <w:spacing w:line="560" w:lineRule="exact"/>
        <w:ind w:firstLineChars="200" w:firstLine="560"/>
        <w:rPr>
          <w:rFonts w:eastAsia="仿宋"/>
          <w:sz w:val="28"/>
          <w:szCs w:val="28"/>
        </w:rPr>
      </w:pPr>
      <w:r>
        <w:rPr>
          <w:rFonts w:eastAsia="仿宋" w:hint="eastAsia"/>
          <w:sz w:val="28"/>
          <w:szCs w:val="28"/>
        </w:rPr>
        <w:t>1</w:t>
      </w:r>
      <w:r>
        <w:rPr>
          <w:rFonts w:eastAsia="仿宋" w:hint="eastAsia"/>
          <w:sz w:val="28"/>
          <w:szCs w:val="28"/>
        </w:rPr>
        <w:t>、</w:t>
      </w:r>
      <w:r>
        <w:rPr>
          <w:rFonts w:eastAsia="仿宋" w:hint="eastAsia"/>
          <w:sz w:val="28"/>
          <w:szCs w:val="28"/>
        </w:rPr>
        <w:t>对单位管理和使用的财政资金，包括部门预算（含基本支出、项目支出），由单位围绕部门整体绩效评价指标框架进行自评价，形</w:t>
      </w:r>
      <w:r>
        <w:rPr>
          <w:rFonts w:eastAsia="仿宋" w:hint="eastAsia"/>
          <w:sz w:val="28"/>
          <w:szCs w:val="28"/>
        </w:rPr>
        <w:lastRenderedPageBreak/>
        <w:t>成部门整体绩效评价报告，市级财政项目由主管部门统一组织验收并进行绩效评价。</w:t>
      </w:r>
    </w:p>
    <w:p w:rsidR="001A5904" w:rsidRDefault="00131560">
      <w:pPr>
        <w:spacing w:line="560" w:lineRule="exact"/>
        <w:ind w:firstLineChars="200" w:firstLine="560"/>
        <w:rPr>
          <w:rFonts w:eastAsia="仿宋"/>
          <w:sz w:val="28"/>
          <w:szCs w:val="28"/>
        </w:rPr>
      </w:pPr>
      <w:r>
        <w:rPr>
          <w:rFonts w:eastAsia="仿宋" w:hint="eastAsia"/>
          <w:sz w:val="28"/>
          <w:szCs w:val="28"/>
        </w:rPr>
        <w:t>2</w:t>
      </w:r>
      <w:r>
        <w:rPr>
          <w:rFonts w:eastAsia="仿宋" w:hint="eastAsia"/>
          <w:sz w:val="28"/>
          <w:szCs w:val="28"/>
        </w:rPr>
        <w:t>、</w:t>
      </w:r>
      <w:r>
        <w:rPr>
          <w:rFonts w:eastAsia="仿宋" w:hint="eastAsia"/>
          <w:sz w:val="28"/>
          <w:szCs w:val="28"/>
        </w:rPr>
        <w:t>单</w:t>
      </w:r>
      <w:r>
        <w:rPr>
          <w:rFonts w:eastAsia="仿宋" w:hint="eastAsia"/>
          <w:sz w:val="28"/>
          <w:szCs w:val="28"/>
        </w:rPr>
        <w:t>位将整体绩效目标提交财政部门审核后，进入财政预审和审核两个步骤，部门整体绩效目标评价结果不仅为政府决策以及财政部门和主管部门编制预算提供参考依据，也为预算执行管理建立了基准，同时也是政府信息公开的内容之一，具有重要的意义。</w:t>
      </w:r>
    </w:p>
    <w:p w:rsidR="001A5904" w:rsidRDefault="00131560">
      <w:pPr>
        <w:spacing w:line="560" w:lineRule="exact"/>
        <w:ind w:firstLineChars="200" w:firstLine="560"/>
        <w:rPr>
          <w:rFonts w:eastAsia="仿宋"/>
          <w:sz w:val="28"/>
          <w:szCs w:val="28"/>
        </w:rPr>
      </w:pPr>
      <w:r>
        <w:rPr>
          <w:rFonts w:eastAsia="仿宋"/>
          <w:sz w:val="28"/>
          <w:szCs w:val="28"/>
        </w:rPr>
        <w:t>3</w:t>
      </w:r>
      <w:r>
        <w:rPr>
          <w:rFonts w:eastAsia="仿宋" w:hint="eastAsia"/>
          <w:sz w:val="28"/>
          <w:szCs w:val="28"/>
        </w:rPr>
        <w:t>、</w:t>
      </w:r>
      <w:r>
        <w:rPr>
          <w:rFonts w:eastAsia="仿宋" w:hint="eastAsia"/>
          <w:sz w:val="28"/>
          <w:szCs w:val="28"/>
        </w:rPr>
        <w:t>评价的指标体系包括单位决策、单位管理、单位履职、履职绩效、可持续发展能力、加减分项</w:t>
      </w:r>
      <w:r>
        <w:rPr>
          <w:rFonts w:eastAsia="仿宋" w:hint="eastAsia"/>
          <w:sz w:val="28"/>
          <w:szCs w:val="28"/>
        </w:rPr>
        <w:t>6</w:t>
      </w:r>
      <w:r>
        <w:rPr>
          <w:rFonts w:eastAsia="仿宋" w:hint="eastAsia"/>
          <w:sz w:val="28"/>
          <w:szCs w:val="28"/>
        </w:rPr>
        <w:t>个一级指标。</w:t>
      </w:r>
    </w:p>
    <w:p w:rsidR="001A5904" w:rsidRDefault="00131560">
      <w:pPr>
        <w:spacing w:line="560" w:lineRule="exact"/>
        <w:ind w:firstLineChars="200" w:firstLine="560"/>
        <w:rPr>
          <w:rFonts w:eastAsia="仿宋"/>
          <w:sz w:val="28"/>
          <w:szCs w:val="28"/>
        </w:rPr>
      </w:pPr>
      <w:r>
        <w:rPr>
          <w:rFonts w:eastAsia="仿宋" w:hint="eastAsia"/>
          <w:sz w:val="28"/>
          <w:szCs w:val="28"/>
        </w:rPr>
        <w:t>单位决策（</w:t>
      </w:r>
      <w:r>
        <w:rPr>
          <w:rFonts w:eastAsia="仿宋" w:hint="eastAsia"/>
          <w:sz w:val="28"/>
          <w:szCs w:val="28"/>
        </w:rPr>
        <w:t>15</w:t>
      </w:r>
      <w:r>
        <w:rPr>
          <w:rFonts w:eastAsia="仿宋" w:hint="eastAsia"/>
          <w:sz w:val="28"/>
          <w:szCs w:val="28"/>
        </w:rPr>
        <w:t>分）包括决策机制、中长期规划、年度工作计划、部门预算编制</w:t>
      </w:r>
      <w:r>
        <w:rPr>
          <w:rFonts w:eastAsia="仿宋" w:hint="eastAsia"/>
          <w:sz w:val="28"/>
          <w:szCs w:val="28"/>
        </w:rPr>
        <w:t>4</w:t>
      </w:r>
      <w:r>
        <w:rPr>
          <w:rFonts w:eastAsia="仿宋" w:hint="eastAsia"/>
          <w:sz w:val="28"/>
          <w:szCs w:val="28"/>
        </w:rPr>
        <w:t>个二级指标。</w:t>
      </w:r>
    </w:p>
    <w:p w:rsidR="001A5904" w:rsidRDefault="00131560">
      <w:pPr>
        <w:spacing w:line="560" w:lineRule="exact"/>
        <w:ind w:firstLineChars="200" w:firstLine="560"/>
        <w:rPr>
          <w:rFonts w:eastAsia="仿宋"/>
          <w:sz w:val="28"/>
          <w:szCs w:val="28"/>
        </w:rPr>
      </w:pPr>
      <w:r>
        <w:rPr>
          <w:rFonts w:eastAsia="仿宋" w:hint="eastAsia"/>
          <w:sz w:val="28"/>
          <w:szCs w:val="28"/>
        </w:rPr>
        <w:t>单位管理（</w:t>
      </w:r>
      <w:r>
        <w:rPr>
          <w:rFonts w:eastAsia="仿宋" w:hint="eastAsia"/>
          <w:sz w:val="28"/>
          <w:szCs w:val="28"/>
        </w:rPr>
        <w:t>20</w:t>
      </w:r>
      <w:r>
        <w:rPr>
          <w:rFonts w:eastAsia="仿宋" w:hint="eastAsia"/>
          <w:sz w:val="28"/>
          <w:szCs w:val="28"/>
        </w:rPr>
        <w:t>分）包括预算执行、收支管理、资产管理、政府采购管理、建设项目管理、内部控制管理、预算绩效管理</w:t>
      </w:r>
      <w:r>
        <w:rPr>
          <w:rFonts w:eastAsia="仿宋" w:hint="eastAsia"/>
          <w:sz w:val="28"/>
          <w:szCs w:val="28"/>
        </w:rPr>
        <w:t>7</w:t>
      </w:r>
      <w:r>
        <w:rPr>
          <w:rFonts w:eastAsia="仿宋" w:hint="eastAsia"/>
          <w:sz w:val="28"/>
          <w:szCs w:val="28"/>
        </w:rPr>
        <w:t>个二级指标。</w:t>
      </w:r>
    </w:p>
    <w:p w:rsidR="001A5904" w:rsidRDefault="00131560">
      <w:pPr>
        <w:spacing w:line="560" w:lineRule="exact"/>
        <w:ind w:firstLineChars="200" w:firstLine="560"/>
        <w:rPr>
          <w:rFonts w:eastAsia="仿宋"/>
          <w:sz w:val="28"/>
          <w:szCs w:val="28"/>
        </w:rPr>
      </w:pPr>
      <w:r>
        <w:rPr>
          <w:rFonts w:eastAsia="仿宋" w:hint="eastAsia"/>
          <w:sz w:val="28"/>
          <w:szCs w:val="28"/>
        </w:rPr>
        <w:t>单位履职（</w:t>
      </w:r>
      <w:r>
        <w:rPr>
          <w:rFonts w:eastAsia="仿宋" w:hint="eastAsia"/>
          <w:sz w:val="28"/>
          <w:szCs w:val="28"/>
        </w:rPr>
        <w:t>30</w:t>
      </w:r>
      <w:r>
        <w:rPr>
          <w:rFonts w:eastAsia="仿宋" w:hint="eastAsia"/>
          <w:sz w:val="28"/>
          <w:szCs w:val="28"/>
        </w:rPr>
        <w:t>分）通过数量完成率、质量达标率、完成及时率</w:t>
      </w:r>
      <w:r>
        <w:rPr>
          <w:rFonts w:eastAsia="仿宋" w:hint="eastAsia"/>
          <w:sz w:val="28"/>
          <w:szCs w:val="28"/>
        </w:rPr>
        <w:t>3</w:t>
      </w:r>
      <w:r>
        <w:rPr>
          <w:rFonts w:eastAsia="仿宋" w:hint="eastAsia"/>
          <w:sz w:val="28"/>
          <w:szCs w:val="28"/>
        </w:rPr>
        <w:t>个二级指标对重点工作完成情况考核部门履职情况。</w:t>
      </w:r>
    </w:p>
    <w:p w:rsidR="001A5904" w:rsidRDefault="00131560">
      <w:pPr>
        <w:spacing w:line="560" w:lineRule="exact"/>
        <w:ind w:firstLineChars="200" w:firstLine="560"/>
        <w:rPr>
          <w:rFonts w:eastAsia="仿宋"/>
          <w:sz w:val="28"/>
          <w:szCs w:val="28"/>
        </w:rPr>
      </w:pPr>
      <w:r>
        <w:rPr>
          <w:rFonts w:eastAsia="仿宋" w:hint="eastAsia"/>
          <w:sz w:val="28"/>
          <w:szCs w:val="28"/>
        </w:rPr>
        <w:t>履职绩效（</w:t>
      </w:r>
      <w:r>
        <w:rPr>
          <w:rFonts w:eastAsia="仿宋" w:hint="eastAsia"/>
          <w:sz w:val="28"/>
          <w:szCs w:val="28"/>
        </w:rPr>
        <w:t>30</w:t>
      </w:r>
      <w:r>
        <w:rPr>
          <w:rFonts w:eastAsia="仿宋" w:hint="eastAsia"/>
          <w:sz w:val="28"/>
          <w:szCs w:val="28"/>
        </w:rPr>
        <w:t>分）包括经济效益、社会效益、生态效益</w:t>
      </w:r>
      <w:r>
        <w:rPr>
          <w:rFonts w:eastAsia="仿宋" w:hint="eastAsia"/>
          <w:sz w:val="28"/>
          <w:szCs w:val="28"/>
        </w:rPr>
        <w:t>3</w:t>
      </w:r>
      <w:r>
        <w:rPr>
          <w:rFonts w:eastAsia="仿宋" w:hint="eastAsia"/>
          <w:sz w:val="28"/>
          <w:szCs w:val="28"/>
        </w:rPr>
        <w:t>个二级指标。</w:t>
      </w:r>
    </w:p>
    <w:p w:rsidR="001A5904" w:rsidRDefault="00131560">
      <w:pPr>
        <w:spacing w:line="560" w:lineRule="exact"/>
        <w:ind w:firstLineChars="200" w:firstLine="560"/>
        <w:rPr>
          <w:rFonts w:eastAsia="仿宋"/>
          <w:sz w:val="28"/>
          <w:szCs w:val="28"/>
        </w:rPr>
      </w:pPr>
      <w:r>
        <w:rPr>
          <w:rFonts w:eastAsia="仿宋" w:hint="eastAsia"/>
          <w:sz w:val="28"/>
          <w:szCs w:val="28"/>
        </w:rPr>
        <w:t>可持续发展能力（</w:t>
      </w:r>
      <w:r>
        <w:rPr>
          <w:rFonts w:eastAsia="仿宋" w:hint="eastAsia"/>
          <w:sz w:val="28"/>
          <w:szCs w:val="28"/>
        </w:rPr>
        <w:t>5</w:t>
      </w:r>
      <w:r>
        <w:rPr>
          <w:rFonts w:eastAsia="仿宋" w:hint="eastAsia"/>
          <w:sz w:val="28"/>
          <w:szCs w:val="28"/>
        </w:rPr>
        <w:t>分）包括或可选信息化建设情况、人力资源建设情况、单位创新情况等二级指标。</w:t>
      </w:r>
    </w:p>
    <w:p w:rsidR="001A5904" w:rsidRDefault="00131560">
      <w:pPr>
        <w:spacing w:line="560" w:lineRule="exact"/>
        <w:ind w:firstLineChars="200" w:firstLine="560"/>
        <w:rPr>
          <w:rFonts w:eastAsia="仿宋"/>
          <w:sz w:val="28"/>
          <w:szCs w:val="28"/>
        </w:rPr>
      </w:pPr>
      <w:r>
        <w:rPr>
          <w:rFonts w:eastAsia="仿宋" w:hint="eastAsia"/>
          <w:sz w:val="28"/>
          <w:szCs w:val="28"/>
        </w:rPr>
        <w:t>加减分项（≤</w:t>
      </w:r>
      <w:r>
        <w:rPr>
          <w:rFonts w:eastAsia="仿宋" w:hint="eastAsia"/>
          <w:sz w:val="28"/>
          <w:szCs w:val="28"/>
        </w:rPr>
        <w:t>5</w:t>
      </w:r>
      <w:r>
        <w:rPr>
          <w:rFonts w:eastAsia="仿宋" w:hint="eastAsia"/>
          <w:sz w:val="28"/>
          <w:szCs w:val="28"/>
        </w:rPr>
        <w:t>分）包括加分项和减分项两个二级指标。</w:t>
      </w:r>
    </w:p>
    <w:p w:rsidR="001A5904" w:rsidRDefault="00131560">
      <w:pPr>
        <w:spacing w:line="560" w:lineRule="exact"/>
        <w:ind w:firstLineChars="200" w:firstLine="560"/>
        <w:rPr>
          <w:rFonts w:eastAsia="仿宋"/>
          <w:sz w:val="28"/>
          <w:szCs w:val="28"/>
        </w:rPr>
      </w:pPr>
      <w:r>
        <w:rPr>
          <w:rFonts w:eastAsia="仿宋" w:hint="eastAsia"/>
          <w:sz w:val="28"/>
          <w:szCs w:val="28"/>
        </w:rPr>
        <w:t>（二）评价组织实施</w:t>
      </w:r>
    </w:p>
    <w:p w:rsidR="001A5904" w:rsidRDefault="00131560">
      <w:pPr>
        <w:spacing w:line="560" w:lineRule="exact"/>
        <w:ind w:firstLineChars="200" w:firstLine="560"/>
        <w:rPr>
          <w:rFonts w:eastAsia="仿宋"/>
          <w:sz w:val="28"/>
          <w:szCs w:val="28"/>
        </w:rPr>
      </w:pPr>
      <w:r>
        <w:rPr>
          <w:rFonts w:eastAsia="仿宋" w:hint="eastAsia"/>
          <w:sz w:val="28"/>
          <w:szCs w:val="28"/>
        </w:rPr>
        <w:t>我单位采用自评价结合第三方出具专项审计报告相结合的评价</w:t>
      </w:r>
      <w:r>
        <w:rPr>
          <w:rFonts w:eastAsia="仿宋" w:hint="eastAsia"/>
          <w:sz w:val="28"/>
          <w:szCs w:val="28"/>
        </w:rPr>
        <w:t>方法来组织实施部门整体绩效评价。</w:t>
      </w:r>
    </w:p>
    <w:p w:rsidR="001A5904" w:rsidRDefault="00131560">
      <w:pPr>
        <w:spacing w:line="560" w:lineRule="exact"/>
        <w:ind w:firstLineChars="200" w:firstLine="560"/>
        <w:rPr>
          <w:rFonts w:eastAsia="仿宋"/>
          <w:sz w:val="28"/>
          <w:szCs w:val="28"/>
        </w:rPr>
      </w:pPr>
      <w:r>
        <w:rPr>
          <w:rFonts w:eastAsia="仿宋" w:hint="eastAsia"/>
          <w:sz w:val="28"/>
          <w:szCs w:val="28"/>
        </w:rPr>
        <w:t>1</w:t>
      </w:r>
      <w:r>
        <w:rPr>
          <w:rFonts w:eastAsia="仿宋" w:hint="eastAsia"/>
          <w:sz w:val="28"/>
          <w:szCs w:val="28"/>
        </w:rPr>
        <w:t>、</w:t>
      </w:r>
      <w:r>
        <w:rPr>
          <w:rFonts w:eastAsia="仿宋" w:hint="eastAsia"/>
          <w:sz w:val="28"/>
          <w:szCs w:val="28"/>
        </w:rPr>
        <w:t>部门整体绩效评价</w:t>
      </w:r>
    </w:p>
    <w:p w:rsidR="001A5904" w:rsidRDefault="00131560">
      <w:pPr>
        <w:spacing w:line="560" w:lineRule="exact"/>
        <w:ind w:firstLineChars="200" w:firstLine="560"/>
        <w:rPr>
          <w:rFonts w:eastAsia="仿宋"/>
          <w:sz w:val="28"/>
          <w:szCs w:val="28"/>
        </w:rPr>
      </w:pPr>
      <w:r>
        <w:rPr>
          <w:rFonts w:eastAsia="仿宋"/>
          <w:sz w:val="28"/>
          <w:szCs w:val="28"/>
        </w:rPr>
        <w:lastRenderedPageBreak/>
        <w:t>202</w:t>
      </w:r>
      <w:r>
        <w:rPr>
          <w:rFonts w:eastAsia="仿宋" w:hint="eastAsia"/>
          <w:sz w:val="28"/>
          <w:szCs w:val="28"/>
        </w:rPr>
        <w:t>4</w:t>
      </w:r>
      <w:r>
        <w:rPr>
          <w:rFonts w:eastAsia="仿宋"/>
          <w:sz w:val="28"/>
          <w:szCs w:val="28"/>
        </w:rPr>
        <w:t>年部门绩效按照资金进度有序安排，完成部门预算制定的目标，预算资金本着节约使用的目的，所有结余由财政收回统一管理使用。</w:t>
      </w:r>
    </w:p>
    <w:p w:rsidR="001A5904" w:rsidRDefault="00131560">
      <w:pPr>
        <w:spacing w:line="560" w:lineRule="exact"/>
        <w:ind w:firstLineChars="200" w:firstLine="560"/>
        <w:rPr>
          <w:rFonts w:eastAsia="仿宋"/>
          <w:sz w:val="28"/>
          <w:szCs w:val="28"/>
        </w:rPr>
      </w:pPr>
      <w:r>
        <w:rPr>
          <w:rFonts w:eastAsia="仿宋" w:hint="eastAsia"/>
          <w:sz w:val="28"/>
          <w:szCs w:val="28"/>
        </w:rPr>
        <w:t>2</w:t>
      </w:r>
      <w:r>
        <w:rPr>
          <w:rFonts w:eastAsia="仿宋" w:hint="eastAsia"/>
          <w:sz w:val="28"/>
          <w:szCs w:val="28"/>
        </w:rPr>
        <w:t>、</w:t>
      </w:r>
      <w:r>
        <w:rPr>
          <w:rFonts w:eastAsia="仿宋" w:hint="eastAsia"/>
          <w:sz w:val="28"/>
          <w:szCs w:val="28"/>
        </w:rPr>
        <w:t>所管理部门专项资金绩效评价</w:t>
      </w:r>
    </w:p>
    <w:p w:rsidR="001A5904" w:rsidRDefault="00131560">
      <w:pPr>
        <w:spacing w:line="560" w:lineRule="exact"/>
        <w:ind w:firstLineChars="200" w:firstLine="560"/>
        <w:rPr>
          <w:rFonts w:eastAsia="仿宋"/>
          <w:sz w:val="28"/>
          <w:szCs w:val="28"/>
        </w:rPr>
      </w:pPr>
      <w:r>
        <w:rPr>
          <w:rFonts w:eastAsia="仿宋"/>
          <w:sz w:val="28"/>
          <w:szCs w:val="28"/>
        </w:rPr>
        <w:t>202</w:t>
      </w:r>
      <w:r>
        <w:rPr>
          <w:rFonts w:eastAsia="仿宋" w:hint="eastAsia"/>
          <w:sz w:val="28"/>
          <w:szCs w:val="28"/>
        </w:rPr>
        <w:t>4</w:t>
      </w:r>
      <w:r>
        <w:rPr>
          <w:rFonts w:eastAsia="仿宋" w:hint="eastAsia"/>
          <w:sz w:val="28"/>
          <w:szCs w:val="28"/>
        </w:rPr>
        <w:t>年我单位管理的部门预算专项包括两个市级专项</w:t>
      </w:r>
      <w:r>
        <w:rPr>
          <w:rFonts w:eastAsia="仿宋" w:hint="eastAsia"/>
          <w:sz w:val="28"/>
          <w:szCs w:val="28"/>
        </w:rPr>
        <w:t>：</w:t>
      </w:r>
      <w:r>
        <w:rPr>
          <w:rFonts w:eastAsia="仿宋" w:hint="eastAsia"/>
          <w:sz w:val="28"/>
          <w:szCs w:val="28"/>
        </w:rPr>
        <w:t>一是现代种业</w:t>
      </w:r>
      <w:r>
        <w:rPr>
          <w:rFonts w:eastAsia="仿宋" w:hint="eastAsia"/>
          <w:sz w:val="28"/>
          <w:szCs w:val="28"/>
        </w:rPr>
        <w:t>：</w:t>
      </w:r>
      <w:r>
        <w:rPr>
          <w:rFonts w:eastAsia="仿宋" w:hint="eastAsia"/>
          <w:sz w:val="28"/>
          <w:szCs w:val="28"/>
        </w:rPr>
        <w:t>救灾备荒储备项目</w:t>
      </w:r>
      <w:r>
        <w:rPr>
          <w:rFonts w:eastAsia="仿宋" w:hint="eastAsia"/>
          <w:sz w:val="28"/>
          <w:szCs w:val="28"/>
        </w:rPr>
        <w:t>7</w:t>
      </w:r>
      <w:r>
        <w:rPr>
          <w:rFonts w:eastAsia="仿宋" w:hint="eastAsia"/>
          <w:sz w:val="28"/>
          <w:szCs w:val="28"/>
        </w:rPr>
        <w:t>0</w:t>
      </w:r>
      <w:r>
        <w:rPr>
          <w:rFonts w:eastAsia="仿宋" w:hint="eastAsia"/>
          <w:sz w:val="28"/>
          <w:szCs w:val="28"/>
        </w:rPr>
        <w:t>万元；二是</w:t>
      </w:r>
      <w:r>
        <w:rPr>
          <w:rFonts w:eastAsia="仿宋" w:hint="eastAsia"/>
          <w:sz w:val="28"/>
          <w:szCs w:val="28"/>
        </w:rPr>
        <w:t>公益性服务体系</w:t>
      </w:r>
      <w:r>
        <w:rPr>
          <w:rFonts w:eastAsia="仿宋" w:hint="eastAsia"/>
          <w:sz w:val="28"/>
          <w:szCs w:val="28"/>
        </w:rPr>
        <w:t>142</w:t>
      </w:r>
      <w:r>
        <w:rPr>
          <w:rFonts w:eastAsia="仿宋" w:hint="eastAsia"/>
          <w:sz w:val="28"/>
          <w:szCs w:val="28"/>
        </w:rPr>
        <w:t>万元，包括种子种苗质量监管体系项目</w:t>
      </w:r>
      <w:r>
        <w:rPr>
          <w:rFonts w:eastAsia="仿宋" w:hint="eastAsia"/>
          <w:sz w:val="28"/>
          <w:szCs w:val="28"/>
        </w:rPr>
        <w:t>45</w:t>
      </w:r>
      <w:r>
        <w:rPr>
          <w:rFonts w:eastAsia="仿宋" w:hint="eastAsia"/>
          <w:sz w:val="28"/>
          <w:szCs w:val="28"/>
        </w:rPr>
        <w:t>万元、区试站设施建设项目</w:t>
      </w:r>
      <w:r>
        <w:rPr>
          <w:rFonts w:eastAsia="仿宋" w:hint="eastAsia"/>
          <w:sz w:val="28"/>
          <w:szCs w:val="28"/>
        </w:rPr>
        <w:t>97</w:t>
      </w:r>
      <w:r>
        <w:rPr>
          <w:rFonts w:eastAsia="仿宋" w:hint="eastAsia"/>
          <w:sz w:val="28"/>
          <w:szCs w:val="28"/>
        </w:rPr>
        <w:t>万元。下面根据部门预算的目标值对我单位所管理专项资金绩效进行评价。</w:t>
      </w:r>
    </w:p>
    <w:p w:rsidR="001A5904" w:rsidRDefault="00131560">
      <w:pPr>
        <w:spacing w:line="560" w:lineRule="exact"/>
        <w:ind w:left="1310" w:hanging="750"/>
        <w:rPr>
          <w:rFonts w:eastAsia="仿宋"/>
          <w:sz w:val="28"/>
          <w:szCs w:val="28"/>
        </w:rPr>
      </w:pPr>
      <w:r>
        <w:rPr>
          <w:rFonts w:eastAsia="仿宋" w:hint="eastAsia"/>
          <w:sz w:val="28"/>
          <w:szCs w:val="28"/>
        </w:rPr>
        <w:t>（</w:t>
      </w:r>
      <w:r>
        <w:rPr>
          <w:rFonts w:eastAsia="仿宋" w:hint="eastAsia"/>
          <w:sz w:val="28"/>
          <w:szCs w:val="28"/>
        </w:rPr>
        <w:t>1</w:t>
      </w:r>
      <w:r>
        <w:rPr>
          <w:rFonts w:eastAsia="仿宋" w:hint="eastAsia"/>
          <w:sz w:val="28"/>
          <w:szCs w:val="28"/>
        </w:rPr>
        <w:t>）救灾备荒储备项目</w:t>
      </w:r>
    </w:p>
    <w:p w:rsidR="001A5904" w:rsidRDefault="00131560">
      <w:pPr>
        <w:spacing w:line="560" w:lineRule="exact"/>
        <w:ind w:firstLineChars="200" w:firstLine="560"/>
        <w:rPr>
          <w:rFonts w:ascii="仿宋" w:eastAsia="仿宋" w:cs="Arial"/>
          <w:sz w:val="28"/>
          <w:szCs w:val="28"/>
        </w:rPr>
      </w:pPr>
      <w:r>
        <w:rPr>
          <w:rFonts w:eastAsia="仿宋" w:hint="eastAsia"/>
          <w:sz w:val="28"/>
          <w:szCs w:val="28"/>
        </w:rPr>
        <w:t>项目经费预算为</w:t>
      </w:r>
      <w:r>
        <w:rPr>
          <w:rFonts w:eastAsia="仿宋" w:hint="eastAsia"/>
          <w:sz w:val="28"/>
          <w:szCs w:val="28"/>
        </w:rPr>
        <w:t>7</w:t>
      </w:r>
      <w:r>
        <w:rPr>
          <w:rFonts w:eastAsia="仿宋" w:hint="eastAsia"/>
          <w:sz w:val="28"/>
          <w:szCs w:val="28"/>
        </w:rPr>
        <w:t>0</w:t>
      </w:r>
      <w:r>
        <w:rPr>
          <w:rFonts w:eastAsia="仿宋" w:hint="eastAsia"/>
          <w:sz w:val="28"/>
          <w:szCs w:val="28"/>
        </w:rPr>
        <w:t>万元，</w:t>
      </w:r>
      <w:r>
        <w:rPr>
          <w:rFonts w:ascii="仿宋" w:eastAsia="仿宋" w:cs="Arial" w:hint="eastAsia"/>
          <w:sz w:val="28"/>
          <w:szCs w:val="28"/>
        </w:rPr>
        <w:t>实际支出</w:t>
      </w:r>
      <w:r>
        <w:rPr>
          <w:rFonts w:ascii="仿宋" w:eastAsia="仿宋" w:cs="Arial" w:hint="eastAsia"/>
          <w:sz w:val="28"/>
          <w:szCs w:val="28"/>
        </w:rPr>
        <w:t>7</w:t>
      </w:r>
      <w:r>
        <w:rPr>
          <w:rFonts w:ascii="仿宋" w:eastAsia="仿宋" w:cs="Arial" w:hint="eastAsia"/>
          <w:sz w:val="28"/>
          <w:szCs w:val="28"/>
        </w:rPr>
        <w:t>0</w:t>
      </w:r>
      <w:r>
        <w:rPr>
          <w:rFonts w:ascii="仿宋" w:eastAsia="仿宋" w:cs="Arial" w:hint="eastAsia"/>
          <w:sz w:val="28"/>
          <w:szCs w:val="28"/>
        </w:rPr>
        <w:t>万元。项目绩效指标完成情况如下：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2520"/>
        <w:gridCol w:w="4870"/>
      </w:tblGrid>
      <w:tr w:rsidR="001A5904">
        <w:trPr>
          <w:trHeight w:val="452"/>
        </w:trPr>
        <w:tc>
          <w:tcPr>
            <w:tcW w:w="1667" w:type="pct"/>
            <w:tcBorders>
              <w:top w:val="single" w:sz="4" w:space="0" w:color="auto"/>
              <w:left w:val="single" w:sz="4" w:space="0" w:color="auto"/>
              <w:bottom w:val="single" w:sz="4" w:space="0" w:color="auto"/>
              <w:right w:val="single" w:sz="4" w:space="0" w:color="auto"/>
            </w:tcBorders>
            <w:noWrap/>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绩效指标</w:t>
            </w:r>
          </w:p>
        </w:tc>
        <w:tc>
          <w:tcPr>
            <w:tcW w:w="1224" w:type="pct"/>
            <w:tcBorders>
              <w:top w:val="single" w:sz="4" w:space="0" w:color="auto"/>
              <w:left w:val="single" w:sz="4" w:space="0" w:color="auto"/>
              <w:bottom w:val="single" w:sz="4" w:space="0" w:color="auto"/>
              <w:right w:val="single" w:sz="4" w:space="0" w:color="auto"/>
            </w:tcBorders>
            <w:noWrap/>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申</w:t>
            </w:r>
            <w:r>
              <w:rPr>
                <w:rFonts w:eastAsia="仿宋" w:cs="Calibri"/>
                <w:color w:val="000000"/>
                <w:sz w:val="24"/>
                <w:szCs w:val="24"/>
              </w:rPr>
              <w:t> </w:t>
            </w:r>
            <w:r>
              <w:rPr>
                <w:rFonts w:ascii="仿宋" w:eastAsia="仿宋"/>
                <w:color w:val="000000"/>
                <w:sz w:val="24"/>
                <w:szCs w:val="24"/>
              </w:rPr>
              <w:t>报</w:t>
            </w:r>
            <w:r>
              <w:rPr>
                <w:rFonts w:eastAsia="仿宋" w:cs="Calibri"/>
                <w:color w:val="000000"/>
                <w:sz w:val="24"/>
                <w:szCs w:val="24"/>
              </w:rPr>
              <w:t> </w:t>
            </w:r>
            <w:r>
              <w:rPr>
                <w:rFonts w:ascii="仿宋" w:eastAsia="仿宋"/>
                <w:color w:val="000000"/>
                <w:sz w:val="24"/>
                <w:szCs w:val="24"/>
              </w:rPr>
              <w:t>值</w:t>
            </w:r>
          </w:p>
        </w:tc>
        <w:tc>
          <w:tcPr>
            <w:tcW w:w="2109" w:type="pct"/>
            <w:tcBorders>
              <w:top w:val="single" w:sz="4" w:space="0" w:color="auto"/>
              <w:left w:val="single" w:sz="4" w:space="0" w:color="auto"/>
              <w:bottom w:val="single" w:sz="4" w:space="0" w:color="auto"/>
              <w:right w:val="single" w:sz="4" w:space="0" w:color="auto"/>
            </w:tcBorders>
            <w:noWrap/>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完成情况</w:t>
            </w:r>
          </w:p>
        </w:tc>
      </w:tr>
      <w:tr w:rsidR="001A5904">
        <w:trPr>
          <w:trHeight w:val="980"/>
        </w:trPr>
        <w:tc>
          <w:tcPr>
            <w:tcW w:w="1667"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救灾备荒种子</w:t>
            </w:r>
            <w:r>
              <w:rPr>
                <w:rFonts w:ascii="仿宋" w:eastAsia="仿宋"/>
                <w:color w:val="000000"/>
                <w:sz w:val="24"/>
                <w:szCs w:val="24"/>
              </w:rPr>
              <w:t>(</w:t>
            </w:r>
            <w:r>
              <w:rPr>
                <w:rFonts w:ascii="仿宋" w:eastAsia="仿宋"/>
                <w:color w:val="000000"/>
                <w:sz w:val="24"/>
                <w:szCs w:val="24"/>
              </w:rPr>
              <w:t>含秧苗</w:t>
            </w:r>
            <w:r>
              <w:rPr>
                <w:rFonts w:ascii="仿宋" w:eastAsia="仿宋"/>
                <w:color w:val="000000"/>
                <w:sz w:val="24"/>
                <w:szCs w:val="24"/>
              </w:rPr>
              <w:t>)</w:t>
            </w:r>
            <w:r>
              <w:rPr>
                <w:rFonts w:ascii="仿宋" w:eastAsia="仿宋"/>
                <w:color w:val="000000"/>
                <w:sz w:val="24"/>
                <w:szCs w:val="24"/>
              </w:rPr>
              <w:t>采购品种数</w:t>
            </w:r>
          </w:p>
        </w:tc>
        <w:tc>
          <w:tcPr>
            <w:tcW w:w="1224"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不少于</w:t>
            </w:r>
            <w:r>
              <w:rPr>
                <w:rFonts w:ascii="仿宋" w:eastAsia="仿宋"/>
                <w:color w:val="000000"/>
                <w:sz w:val="24"/>
                <w:szCs w:val="24"/>
              </w:rPr>
              <w:t>6</w:t>
            </w:r>
            <w:r>
              <w:rPr>
                <w:rFonts w:ascii="仿宋" w:eastAsia="仿宋"/>
                <w:color w:val="000000"/>
                <w:sz w:val="24"/>
                <w:szCs w:val="24"/>
              </w:rPr>
              <w:t>个</w:t>
            </w:r>
          </w:p>
        </w:tc>
        <w:tc>
          <w:tcPr>
            <w:tcW w:w="2109"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hint="eastAsia"/>
                <w:color w:val="000000"/>
                <w:sz w:val="24"/>
                <w:szCs w:val="24"/>
              </w:rPr>
              <w:t>储备</w:t>
            </w:r>
            <w:r>
              <w:rPr>
                <w:rFonts w:ascii="仿宋" w:eastAsia="仿宋" w:hint="eastAsia"/>
                <w:sz w:val="24"/>
                <w:szCs w:val="24"/>
              </w:rPr>
              <w:t>7</w:t>
            </w:r>
            <w:r>
              <w:rPr>
                <w:rFonts w:ascii="仿宋" w:eastAsia="仿宋" w:hint="eastAsia"/>
                <w:color w:val="000000"/>
                <w:sz w:val="24"/>
                <w:szCs w:val="24"/>
              </w:rPr>
              <w:t>个品种：软玉</w:t>
            </w:r>
            <w:r>
              <w:rPr>
                <w:rFonts w:ascii="仿宋" w:eastAsia="仿宋" w:hint="eastAsia"/>
                <w:color w:val="000000"/>
                <w:sz w:val="24"/>
                <w:szCs w:val="24"/>
              </w:rPr>
              <w:t>7276</w:t>
            </w:r>
            <w:r>
              <w:rPr>
                <w:rFonts w:ascii="仿宋" w:eastAsia="仿宋" w:hint="eastAsia"/>
                <w:color w:val="000000"/>
                <w:sz w:val="24"/>
                <w:szCs w:val="24"/>
              </w:rPr>
              <w:t>、蛟龙、绿珍珠、红珍珠、抗热</w:t>
            </w:r>
            <w:r>
              <w:rPr>
                <w:rFonts w:ascii="仿宋" w:eastAsia="仿宋" w:hint="eastAsia"/>
                <w:color w:val="000000"/>
                <w:sz w:val="24"/>
                <w:szCs w:val="24"/>
              </w:rPr>
              <w:t>605</w:t>
            </w:r>
            <w:r>
              <w:rPr>
                <w:rFonts w:ascii="仿宋" w:eastAsia="仿宋" w:hint="eastAsia"/>
                <w:color w:val="000000"/>
                <w:sz w:val="24"/>
                <w:szCs w:val="24"/>
              </w:rPr>
              <w:t>、糯加甜</w:t>
            </w:r>
            <w:r>
              <w:rPr>
                <w:rFonts w:ascii="仿宋" w:eastAsia="仿宋" w:hint="eastAsia"/>
                <w:color w:val="000000"/>
                <w:sz w:val="24"/>
                <w:szCs w:val="24"/>
              </w:rPr>
              <w:t>2000</w:t>
            </w:r>
            <w:r>
              <w:rPr>
                <w:rFonts w:ascii="仿宋" w:eastAsia="仿宋" w:hint="eastAsia"/>
                <w:color w:val="000000"/>
                <w:sz w:val="24"/>
                <w:szCs w:val="24"/>
              </w:rPr>
              <w:t>、苏玉糯</w:t>
            </w:r>
            <w:r>
              <w:rPr>
                <w:rFonts w:ascii="仿宋" w:eastAsia="仿宋" w:hint="eastAsia"/>
                <w:color w:val="000000"/>
                <w:sz w:val="24"/>
                <w:szCs w:val="24"/>
              </w:rPr>
              <w:t>602</w:t>
            </w:r>
          </w:p>
        </w:tc>
      </w:tr>
      <w:tr w:rsidR="001A5904">
        <w:trPr>
          <w:trHeight w:val="720"/>
        </w:trPr>
        <w:tc>
          <w:tcPr>
            <w:tcW w:w="1667"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种子</w:t>
            </w:r>
            <w:r>
              <w:rPr>
                <w:rFonts w:ascii="仿宋" w:eastAsia="仿宋"/>
                <w:color w:val="000000"/>
                <w:sz w:val="24"/>
                <w:szCs w:val="24"/>
              </w:rPr>
              <w:t>(</w:t>
            </w:r>
            <w:r>
              <w:rPr>
                <w:rFonts w:ascii="仿宋" w:eastAsia="仿宋"/>
                <w:color w:val="000000"/>
                <w:sz w:val="24"/>
                <w:szCs w:val="24"/>
              </w:rPr>
              <w:t>含秧苗</w:t>
            </w:r>
            <w:r>
              <w:rPr>
                <w:rFonts w:ascii="仿宋" w:eastAsia="仿宋"/>
                <w:color w:val="000000"/>
                <w:sz w:val="24"/>
                <w:szCs w:val="24"/>
              </w:rPr>
              <w:t>)</w:t>
            </w:r>
            <w:r>
              <w:rPr>
                <w:rFonts w:ascii="仿宋" w:eastAsia="仿宋"/>
                <w:color w:val="000000"/>
                <w:sz w:val="24"/>
                <w:szCs w:val="24"/>
              </w:rPr>
              <w:t>采购</w:t>
            </w:r>
          </w:p>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数量</w:t>
            </w:r>
          </w:p>
        </w:tc>
        <w:tc>
          <w:tcPr>
            <w:tcW w:w="1224"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不低于计划数的</w:t>
            </w:r>
            <w:r>
              <w:rPr>
                <w:rFonts w:ascii="仿宋" w:eastAsia="仿宋"/>
                <w:color w:val="000000"/>
                <w:sz w:val="24"/>
                <w:szCs w:val="24"/>
              </w:rPr>
              <w:t>95%</w:t>
            </w:r>
          </w:p>
        </w:tc>
        <w:tc>
          <w:tcPr>
            <w:tcW w:w="2109"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100%</w:t>
            </w:r>
          </w:p>
        </w:tc>
      </w:tr>
      <w:tr w:rsidR="001A5904">
        <w:trPr>
          <w:trHeight w:val="680"/>
        </w:trPr>
        <w:tc>
          <w:tcPr>
            <w:tcW w:w="1667"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种子抽检批次</w:t>
            </w:r>
          </w:p>
        </w:tc>
        <w:tc>
          <w:tcPr>
            <w:tcW w:w="1224"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不少于</w:t>
            </w:r>
            <w:r>
              <w:rPr>
                <w:rFonts w:ascii="仿宋" w:eastAsia="仿宋"/>
                <w:color w:val="000000"/>
                <w:sz w:val="24"/>
                <w:szCs w:val="24"/>
              </w:rPr>
              <w:t>1</w:t>
            </w:r>
            <w:r>
              <w:rPr>
                <w:rFonts w:ascii="仿宋" w:eastAsia="仿宋"/>
                <w:color w:val="000000"/>
                <w:sz w:val="24"/>
                <w:szCs w:val="24"/>
              </w:rPr>
              <w:t>次</w:t>
            </w:r>
          </w:p>
        </w:tc>
        <w:tc>
          <w:tcPr>
            <w:tcW w:w="2109"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2</w:t>
            </w:r>
            <w:r>
              <w:rPr>
                <w:rFonts w:ascii="仿宋" w:eastAsia="仿宋"/>
                <w:color w:val="000000"/>
                <w:sz w:val="24"/>
                <w:szCs w:val="24"/>
              </w:rPr>
              <w:t>次</w:t>
            </w:r>
          </w:p>
        </w:tc>
      </w:tr>
      <w:tr w:rsidR="001A5904">
        <w:trPr>
          <w:trHeight w:val="680"/>
        </w:trPr>
        <w:tc>
          <w:tcPr>
            <w:tcW w:w="1667"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种子抽检质量合格率</w:t>
            </w:r>
          </w:p>
        </w:tc>
        <w:tc>
          <w:tcPr>
            <w:tcW w:w="1224"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不低于</w:t>
            </w:r>
            <w:r>
              <w:rPr>
                <w:rFonts w:ascii="仿宋" w:eastAsia="仿宋"/>
                <w:color w:val="000000"/>
                <w:sz w:val="24"/>
                <w:szCs w:val="24"/>
              </w:rPr>
              <w:t>95%</w:t>
            </w:r>
          </w:p>
        </w:tc>
        <w:tc>
          <w:tcPr>
            <w:tcW w:w="2109"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t>100%</w:t>
            </w:r>
          </w:p>
        </w:tc>
      </w:tr>
      <w:tr w:rsidR="001A5904">
        <w:trPr>
          <w:trHeight w:val="1540"/>
        </w:trPr>
        <w:tc>
          <w:tcPr>
            <w:tcW w:w="1667"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color w:val="000000"/>
                <w:sz w:val="24"/>
                <w:szCs w:val="24"/>
              </w:rPr>
              <w:lastRenderedPageBreak/>
              <w:t>储备水稻秧苗供苗期质量抽检</w:t>
            </w:r>
          </w:p>
        </w:tc>
        <w:tc>
          <w:tcPr>
            <w:tcW w:w="1224"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hint="eastAsia"/>
                <w:color w:val="000000"/>
                <w:sz w:val="24"/>
                <w:szCs w:val="24"/>
              </w:rPr>
              <w:t>不少于两批次，每抽样批次秧盘中叶龄</w:t>
            </w:r>
            <w:r>
              <w:rPr>
                <w:rFonts w:ascii="仿宋" w:eastAsia="仿宋" w:hint="eastAsia"/>
                <w:color w:val="000000"/>
                <w:sz w:val="24"/>
                <w:szCs w:val="24"/>
              </w:rPr>
              <w:t>3-4</w:t>
            </w:r>
            <w:r>
              <w:rPr>
                <w:rFonts w:ascii="仿宋" w:eastAsia="仿宋" w:hint="eastAsia"/>
                <w:color w:val="000000"/>
                <w:sz w:val="24"/>
                <w:szCs w:val="24"/>
              </w:rPr>
              <w:t>叶的标准苗占秧盘总苗数的比例不低于</w:t>
            </w:r>
            <w:r>
              <w:rPr>
                <w:rFonts w:ascii="仿宋" w:eastAsia="仿宋" w:hint="eastAsia"/>
                <w:color w:val="000000"/>
                <w:sz w:val="24"/>
                <w:szCs w:val="24"/>
              </w:rPr>
              <w:t>95%</w:t>
            </w:r>
          </w:p>
        </w:tc>
        <w:tc>
          <w:tcPr>
            <w:tcW w:w="2109" w:type="pct"/>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60" w:lineRule="exact"/>
              <w:jc w:val="center"/>
              <w:rPr>
                <w:rFonts w:ascii="仿宋" w:eastAsia="仿宋"/>
                <w:color w:val="000000"/>
                <w:sz w:val="24"/>
                <w:szCs w:val="24"/>
              </w:rPr>
            </w:pPr>
            <w:r>
              <w:rPr>
                <w:rFonts w:ascii="仿宋" w:eastAsia="仿宋" w:hint="eastAsia"/>
                <w:color w:val="000000"/>
                <w:sz w:val="24"/>
                <w:szCs w:val="24"/>
              </w:rPr>
              <w:t>分四批次育苗，第一批次</w:t>
            </w:r>
            <w:r>
              <w:rPr>
                <w:rFonts w:ascii="仿宋" w:eastAsia="仿宋" w:hint="eastAsia"/>
                <w:color w:val="000000"/>
                <w:sz w:val="24"/>
                <w:szCs w:val="24"/>
              </w:rPr>
              <w:t>10520</w:t>
            </w:r>
            <w:r>
              <w:rPr>
                <w:rFonts w:ascii="仿宋" w:eastAsia="仿宋" w:hint="eastAsia"/>
                <w:color w:val="000000"/>
                <w:sz w:val="24"/>
                <w:szCs w:val="24"/>
              </w:rPr>
              <w:t>盘，第二批次</w:t>
            </w:r>
            <w:r>
              <w:rPr>
                <w:rFonts w:ascii="仿宋" w:eastAsia="仿宋" w:hint="eastAsia"/>
                <w:color w:val="000000"/>
                <w:sz w:val="24"/>
                <w:szCs w:val="24"/>
              </w:rPr>
              <w:t>10120</w:t>
            </w:r>
            <w:r>
              <w:rPr>
                <w:rFonts w:ascii="仿宋" w:eastAsia="仿宋" w:hint="eastAsia"/>
                <w:color w:val="000000"/>
                <w:sz w:val="24"/>
                <w:szCs w:val="24"/>
              </w:rPr>
              <w:t>盘，第三批次</w:t>
            </w:r>
            <w:r>
              <w:rPr>
                <w:rFonts w:ascii="仿宋" w:eastAsia="仿宋" w:hint="eastAsia"/>
                <w:color w:val="000000"/>
                <w:sz w:val="24"/>
                <w:szCs w:val="24"/>
              </w:rPr>
              <w:t>7520</w:t>
            </w:r>
            <w:r>
              <w:rPr>
                <w:rFonts w:ascii="仿宋" w:eastAsia="仿宋" w:hint="eastAsia"/>
                <w:color w:val="000000"/>
                <w:sz w:val="24"/>
                <w:szCs w:val="24"/>
              </w:rPr>
              <w:t>盘，第四批次</w:t>
            </w:r>
            <w:r>
              <w:rPr>
                <w:rFonts w:ascii="仿宋" w:eastAsia="仿宋" w:hint="eastAsia"/>
                <w:color w:val="000000"/>
                <w:sz w:val="24"/>
                <w:szCs w:val="24"/>
              </w:rPr>
              <w:t>10060</w:t>
            </w:r>
            <w:r>
              <w:rPr>
                <w:rFonts w:ascii="仿宋" w:eastAsia="仿宋" w:hint="eastAsia"/>
                <w:color w:val="000000"/>
                <w:sz w:val="24"/>
                <w:szCs w:val="24"/>
              </w:rPr>
              <w:t>盘，每抽样批次水稻秧苗供苗期叶龄</w:t>
            </w:r>
            <w:r>
              <w:rPr>
                <w:rFonts w:ascii="仿宋" w:eastAsia="仿宋" w:hint="eastAsia"/>
                <w:color w:val="000000"/>
                <w:sz w:val="24"/>
                <w:szCs w:val="24"/>
              </w:rPr>
              <w:t>3-4</w:t>
            </w:r>
            <w:r>
              <w:rPr>
                <w:rFonts w:ascii="仿宋" w:eastAsia="仿宋" w:hint="eastAsia"/>
                <w:color w:val="000000"/>
                <w:sz w:val="24"/>
                <w:szCs w:val="24"/>
              </w:rPr>
              <w:t>叶的标准苗占秧盘总苗数的比例为</w:t>
            </w:r>
            <w:r>
              <w:rPr>
                <w:rFonts w:ascii="仿宋" w:eastAsia="仿宋" w:hint="eastAsia"/>
                <w:color w:val="000000"/>
                <w:sz w:val="24"/>
                <w:szCs w:val="24"/>
              </w:rPr>
              <w:t>97%</w:t>
            </w:r>
            <w:r>
              <w:rPr>
                <w:rFonts w:ascii="仿宋" w:eastAsia="仿宋" w:hint="eastAsia"/>
                <w:color w:val="000000"/>
                <w:sz w:val="24"/>
                <w:szCs w:val="24"/>
              </w:rPr>
              <w:t>。</w:t>
            </w:r>
          </w:p>
        </w:tc>
      </w:tr>
    </w:tbl>
    <w:p w:rsidR="001A5904" w:rsidRDefault="00131560">
      <w:pPr>
        <w:spacing w:line="360" w:lineRule="auto"/>
        <w:ind w:firstLineChars="200" w:firstLine="560"/>
        <w:rPr>
          <w:rFonts w:ascii="仿宋" w:eastAsia="仿宋" w:cs="Arial"/>
          <w:sz w:val="28"/>
          <w:szCs w:val="28"/>
        </w:rPr>
      </w:pPr>
      <w:r>
        <w:rPr>
          <w:rFonts w:ascii="仿宋" w:eastAsia="仿宋" w:cs="Arial" w:hint="eastAsia"/>
          <w:sz w:val="28"/>
          <w:szCs w:val="28"/>
        </w:rPr>
        <w:t>该项目由江苏益诚会计师事务所（普通合伙）完成审计报告（苏益诚专审字（</w:t>
      </w:r>
      <w:r>
        <w:rPr>
          <w:rFonts w:ascii="仿宋" w:eastAsia="仿宋" w:cs="Arial" w:hint="eastAsia"/>
          <w:sz w:val="28"/>
          <w:szCs w:val="28"/>
        </w:rPr>
        <w:t>202</w:t>
      </w:r>
      <w:r>
        <w:rPr>
          <w:rFonts w:ascii="仿宋" w:eastAsia="仿宋" w:cs="Arial" w:hint="eastAsia"/>
          <w:sz w:val="28"/>
          <w:szCs w:val="28"/>
        </w:rPr>
        <w:t>5</w:t>
      </w:r>
      <w:r>
        <w:rPr>
          <w:rFonts w:ascii="仿宋" w:eastAsia="仿宋" w:cs="Arial" w:hint="eastAsia"/>
          <w:sz w:val="28"/>
          <w:szCs w:val="28"/>
        </w:rPr>
        <w:t>）</w:t>
      </w:r>
      <w:r>
        <w:rPr>
          <w:rFonts w:ascii="仿宋" w:eastAsia="仿宋" w:cs="Arial" w:hint="eastAsia"/>
          <w:sz w:val="28"/>
          <w:szCs w:val="28"/>
        </w:rPr>
        <w:t>1</w:t>
      </w:r>
      <w:r>
        <w:rPr>
          <w:rFonts w:ascii="仿宋" w:eastAsia="仿宋" w:cs="Arial" w:hint="eastAsia"/>
          <w:sz w:val="28"/>
          <w:szCs w:val="28"/>
        </w:rPr>
        <w:t>18</w:t>
      </w:r>
      <w:r>
        <w:rPr>
          <w:rFonts w:ascii="仿宋" w:eastAsia="仿宋" w:cs="Arial" w:hint="eastAsia"/>
          <w:sz w:val="28"/>
          <w:szCs w:val="28"/>
        </w:rPr>
        <w:t>号），审计评价为“经审计，项目承担单位已设立专账，实行单独、明细核算，符合财务制度管理规定，项目经费实际支出符合项目实施方案批复文件的预算，该项目实际支出金额</w:t>
      </w:r>
      <w:r>
        <w:rPr>
          <w:rFonts w:ascii="仿宋" w:eastAsia="仿宋" w:cs="Arial" w:hint="eastAsia"/>
          <w:sz w:val="28"/>
          <w:szCs w:val="28"/>
        </w:rPr>
        <w:t>70</w:t>
      </w:r>
      <w:r>
        <w:rPr>
          <w:rFonts w:ascii="仿宋" w:eastAsia="仿宋" w:cs="Arial" w:hint="eastAsia"/>
          <w:sz w:val="28"/>
          <w:szCs w:val="28"/>
        </w:rPr>
        <w:t>万元，为预算金额</w:t>
      </w:r>
      <w:r>
        <w:rPr>
          <w:rFonts w:ascii="仿宋" w:eastAsia="仿宋" w:cs="Arial" w:hint="eastAsia"/>
          <w:sz w:val="28"/>
          <w:szCs w:val="28"/>
        </w:rPr>
        <w:t>70</w:t>
      </w:r>
      <w:r>
        <w:rPr>
          <w:rFonts w:ascii="仿宋" w:eastAsia="仿宋" w:cs="Arial" w:hint="eastAsia"/>
          <w:sz w:val="28"/>
          <w:szCs w:val="28"/>
        </w:rPr>
        <w:t>万元的</w:t>
      </w:r>
      <w:r>
        <w:rPr>
          <w:rFonts w:ascii="仿宋" w:eastAsia="仿宋" w:cs="Arial" w:hint="eastAsia"/>
          <w:sz w:val="28"/>
          <w:szCs w:val="28"/>
        </w:rPr>
        <w:t>100.00%</w:t>
      </w:r>
      <w:r>
        <w:rPr>
          <w:rFonts w:ascii="仿宋" w:eastAsia="仿宋" w:cs="Arial" w:hint="eastAsia"/>
          <w:sz w:val="28"/>
          <w:szCs w:val="28"/>
        </w:rPr>
        <w:t>。”</w:t>
      </w:r>
    </w:p>
    <w:p w:rsidR="001A5904" w:rsidRDefault="00131560">
      <w:pPr>
        <w:spacing w:line="480" w:lineRule="exact"/>
        <w:ind w:firstLine="560"/>
        <w:rPr>
          <w:rFonts w:eastAsia="仿宋"/>
          <w:sz w:val="28"/>
          <w:szCs w:val="28"/>
        </w:rPr>
      </w:pPr>
      <w:r>
        <w:rPr>
          <w:rFonts w:eastAsia="仿宋"/>
          <w:sz w:val="28"/>
          <w:szCs w:val="28"/>
        </w:rPr>
        <w:t>（</w:t>
      </w:r>
      <w:r>
        <w:rPr>
          <w:rFonts w:eastAsia="仿宋" w:hint="eastAsia"/>
          <w:sz w:val="28"/>
          <w:szCs w:val="28"/>
        </w:rPr>
        <w:t>2</w:t>
      </w:r>
      <w:r>
        <w:rPr>
          <w:rFonts w:eastAsia="仿宋"/>
          <w:sz w:val="28"/>
          <w:szCs w:val="28"/>
        </w:rPr>
        <w:t>）</w:t>
      </w:r>
      <w:r>
        <w:rPr>
          <w:rFonts w:eastAsia="仿宋" w:hint="eastAsia"/>
          <w:sz w:val="28"/>
          <w:szCs w:val="28"/>
        </w:rPr>
        <w:t>种子种苗质量监管体系项目</w:t>
      </w:r>
    </w:p>
    <w:p w:rsidR="001A5904" w:rsidRDefault="00131560">
      <w:pPr>
        <w:spacing w:line="480" w:lineRule="exact"/>
        <w:ind w:firstLine="560"/>
        <w:rPr>
          <w:rFonts w:ascii="仿宋" w:eastAsia="仿宋" w:cs="Arial"/>
          <w:sz w:val="28"/>
          <w:szCs w:val="28"/>
        </w:rPr>
      </w:pPr>
      <w:r>
        <w:rPr>
          <w:rFonts w:eastAsia="仿宋" w:hint="eastAsia"/>
          <w:sz w:val="28"/>
          <w:szCs w:val="28"/>
        </w:rPr>
        <w:t>项目经费预算为</w:t>
      </w:r>
      <w:r>
        <w:rPr>
          <w:rFonts w:eastAsia="仿宋" w:hint="eastAsia"/>
          <w:sz w:val="28"/>
          <w:szCs w:val="28"/>
        </w:rPr>
        <w:t>45</w:t>
      </w:r>
      <w:r>
        <w:rPr>
          <w:rFonts w:eastAsia="仿宋" w:hint="eastAsia"/>
          <w:sz w:val="28"/>
          <w:szCs w:val="28"/>
        </w:rPr>
        <w:t>万元，</w:t>
      </w:r>
      <w:r>
        <w:rPr>
          <w:rFonts w:ascii="仿宋" w:eastAsia="仿宋" w:cs="Arial" w:hint="eastAsia"/>
          <w:sz w:val="28"/>
          <w:szCs w:val="28"/>
        </w:rPr>
        <w:t>实际支出</w:t>
      </w:r>
      <w:r>
        <w:rPr>
          <w:rFonts w:ascii="仿宋" w:eastAsia="仿宋" w:cs="Arial" w:hint="eastAsia"/>
          <w:sz w:val="28"/>
          <w:szCs w:val="28"/>
        </w:rPr>
        <w:t>44.78</w:t>
      </w:r>
      <w:r>
        <w:rPr>
          <w:rFonts w:ascii="仿宋" w:eastAsia="仿宋" w:cs="Arial" w:hint="eastAsia"/>
          <w:sz w:val="28"/>
          <w:szCs w:val="28"/>
        </w:rPr>
        <w:t>万元，剩余资金已被南京市财政局收回。项目绩效指标完成情况如下：</w:t>
      </w:r>
    </w:p>
    <w:tbl>
      <w:tblPr>
        <w:tblW w:w="5814" w:type="pct"/>
        <w:jc w:val="center"/>
        <w:tblLayout w:type="fixed"/>
        <w:tblLook w:val="04A0" w:firstRow="1" w:lastRow="0" w:firstColumn="1" w:lastColumn="0" w:noHBand="0" w:noVBand="1"/>
      </w:tblPr>
      <w:tblGrid>
        <w:gridCol w:w="678"/>
        <w:gridCol w:w="2038"/>
        <w:gridCol w:w="1667"/>
        <w:gridCol w:w="1930"/>
        <w:gridCol w:w="3596"/>
      </w:tblGrid>
      <w:tr w:rsidR="001A5904">
        <w:trPr>
          <w:trHeight w:val="457"/>
          <w:jc w:val="center"/>
        </w:trPr>
        <w:tc>
          <w:tcPr>
            <w:tcW w:w="679"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line="320" w:lineRule="exact"/>
              <w:jc w:val="center"/>
              <w:rPr>
                <w:rFonts w:eastAsia="黑体"/>
                <w:color w:val="000000"/>
                <w:sz w:val="24"/>
                <w:szCs w:val="24"/>
              </w:rPr>
            </w:pPr>
            <w:r>
              <w:rPr>
                <w:rFonts w:eastAsia="黑体"/>
                <w:color w:val="000000"/>
                <w:sz w:val="24"/>
                <w:szCs w:val="24"/>
              </w:rPr>
              <w:t>序号</w:t>
            </w:r>
          </w:p>
        </w:tc>
        <w:tc>
          <w:tcPr>
            <w:tcW w:w="2038" w:type="dxa"/>
            <w:tcBorders>
              <w:top w:val="single" w:sz="4" w:space="0" w:color="auto"/>
              <w:left w:val="nil"/>
              <w:bottom w:val="single" w:sz="4" w:space="0" w:color="auto"/>
              <w:right w:val="single" w:sz="4" w:space="0" w:color="auto"/>
            </w:tcBorders>
            <w:noWrap/>
            <w:vAlign w:val="center"/>
          </w:tcPr>
          <w:p w:rsidR="001A5904" w:rsidRDefault="00131560">
            <w:pPr>
              <w:spacing w:line="480" w:lineRule="exact"/>
              <w:jc w:val="center"/>
              <w:textAlignment w:val="center"/>
              <w:rPr>
                <w:rFonts w:eastAsia="黑体"/>
                <w:color w:val="000000"/>
                <w:sz w:val="24"/>
                <w:szCs w:val="24"/>
              </w:rPr>
            </w:pPr>
            <w:r>
              <w:rPr>
                <w:rFonts w:ascii="黑体" w:eastAsia="黑体" w:hint="eastAsia"/>
                <w:bCs/>
                <w:sz w:val="24"/>
                <w:lang w:bidi="zh-CN"/>
              </w:rPr>
              <w:t>绩效目标名称</w:t>
            </w:r>
          </w:p>
        </w:tc>
        <w:tc>
          <w:tcPr>
            <w:tcW w:w="1667" w:type="dxa"/>
            <w:tcBorders>
              <w:top w:val="single" w:sz="4" w:space="0" w:color="auto"/>
              <w:left w:val="nil"/>
              <w:bottom w:val="single" w:sz="4" w:space="0" w:color="auto"/>
              <w:right w:val="single" w:sz="4" w:space="0" w:color="auto"/>
            </w:tcBorders>
            <w:noWrap/>
            <w:vAlign w:val="center"/>
          </w:tcPr>
          <w:p w:rsidR="001A5904" w:rsidRDefault="00131560">
            <w:pPr>
              <w:spacing w:line="480" w:lineRule="exact"/>
              <w:jc w:val="center"/>
              <w:textAlignment w:val="center"/>
              <w:rPr>
                <w:rFonts w:eastAsia="黑体"/>
                <w:color w:val="000000"/>
                <w:sz w:val="24"/>
                <w:szCs w:val="24"/>
              </w:rPr>
            </w:pPr>
            <w:r>
              <w:rPr>
                <w:rFonts w:ascii="黑体" w:eastAsia="黑体" w:hint="eastAsia"/>
                <w:bCs/>
                <w:sz w:val="24"/>
                <w:lang w:bidi="zh-CN"/>
              </w:rPr>
              <w:t>目标值</w:t>
            </w:r>
          </w:p>
        </w:tc>
        <w:tc>
          <w:tcPr>
            <w:tcW w:w="1930" w:type="dxa"/>
            <w:tcBorders>
              <w:top w:val="single" w:sz="4" w:space="0" w:color="auto"/>
              <w:left w:val="nil"/>
              <w:bottom w:val="single" w:sz="4" w:space="0" w:color="auto"/>
              <w:right w:val="single" w:sz="4" w:space="0" w:color="auto"/>
            </w:tcBorders>
            <w:noWrap/>
            <w:vAlign w:val="center"/>
          </w:tcPr>
          <w:p w:rsidR="001A5904" w:rsidRDefault="00131560">
            <w:pPr>
              <w:spacing w:line="320" w:lineRule="exact"/>
              <w:jc w:val="center"/>
              <w:rPr>
                <w:rFonts w:eastAsia="黑体"/>
                <w:sz w:val="24"/>
                <w:szCs w:val="24"/>
              </w:rPr>
            </w:pPr>
            <w:r>
              <w:rPr>
                <w:rFonts w:ascii="黑体" w:eastAsia="黑体" w:hint="eastAsia"/>
                <w:bCs/>
                <w:sz w:val="24"/>
                <w:lang w:bidi="zh-CN"/>
              </w:rPr>
              <w:t>目标值制定说明</w:t>
            </w:r>
          </w:p>
        </w:tc>
        <w:tc>
          <w:tcPr>
            <w:tcW w:w="3597" w:type="dxa"/>
            <w:tcBorders>
              <w:top w:val="single" w:sz="4" w:space="0" w:color="auto"/>
              <w:left w:val="nil"/>
              <w:bottom w:val="single" w:sz="4" w:space="0" w:color="auto"/>
              <w:right w:val="single" w:sz="4" w:space="0" w:color="auto"/>
            </w:tcBorders>
            <w:noWrap/>
            <w:vAlign w:val="center"/>
          </w:tcPr>
          <w:p w:rsidR="001A5904" w:rsidRDefault="00131560">
            <w:pPr>
              <w:spacing w:line="320" w:lineRule="exact"/>
              <w:jc w:val="center"/>
              <w:rPr>
                <w:rFonts w:eastAsia="黑体"/>
                <w:sz w:val="24"/>
                <w:szCs w:val="24"/>
              </w:rPr>
            </w:pPr>
            <w:r>
              <w:rPr>
                <w:rFonts w:eastAsia="黑体"/>
                <w:sz w:val="24"/>
                <w:szCs w:val="24"/>
              </w:rPr>
              <w:t>完成</w:t>
            </w:r>
          </w:p>
          <w:p w:rsidR="001A5904" w:rsidRDefault="00131560">
            <w:pPr>
              <w:spacing w:line="320" w:lineRule="exact"/>
              <w:jc w:val="center"/>
              <w:rPr>
                <w:rFonts w:eastAsia="黑体"/>
                <w:sz w:val="24"/>
                <w:szCs w:val="24"/>
              </w:rPr>
            </w:pPr>
            <w:r>
              <w:rPr>
                <w:rFonts w:eastAsia="黑体"/>
                <w:sz w:val="24"/>
                <w:szCs w:val="24"/>
              </w:rPr>
              <w:t>情况</w:t>
            </w:r>
          </w:p>
        </w:tc>
      </w:tr>
      <w:tr w:rsidR="001A5904">
        <w:trPr>
          <w:trHeight w:val="942"/>
          <w:jc w:val="center"/>
        </w:trPr>
        <w:tc>
          <w:tcPr>
            <w:tcW w:w="679" w:type="dxa"/>
            <w:tcBorders>
              <w:top w:val="nil"/>
              <w:left w:val="single" w:sz="4" w:space="0" w:color="auto"/>
              <w:bottom w:val="single" w:sz="4" w:space="0" w:color="auto"/>
              <w:right w:val="single" w:sz="4" w:space="0" w:color="auto"/>
            </w:tcBorders>
            <w:noWrap/>
            <w:vAlign w:val="center"/>
          </w:tcPr>
          <w:p w:rsidR="001A5904" w:rsidRDefault="00131560">
            <w:pPr>
              <w:jc w:val="center"/>
              <w:rPr>
                <w:rFonts w:eastAsia="仿宋"/>
                <w:sz w:val="24"/>
                <w:szCs w:val="24"/>
              </w:rPr>
            </w:pPr>
            <w:r>
              <w:rPr>
                <w:rFonts w:eastAsia="仿宋"/>
                <w:sz w:val="24"/>
                <w:szCs w:val="24"/>
              </w:rPr>
              <w:t>1</w:t>
            </w:r>
          </w:p>
        </w:tc>
        <w:tc>
          <w:tcPr>
            <w:tcW w:w="2038" w:type="dxa"/>
            <w:tcBorders>
              <w:top w:val="nil"/>
              <w:left w:val="nil"/>
              <w:bottom w:val="single" w:sz="4" w:space="0" w:color="auto"/>
              <w:right w:val="single" w:sz="4" w:space="0" w:color="auto"/>
            </w:tcBorders>
            <w:noWrap/>
            <w:vAlign w:val="center"/>
          </w:tcPr>
          <w:p w:rsidR="001A5904" w:rsidRDefault="00131560">
            <w:pPr>
              <w:jc w:val="center"/>
              <w:textAlignment w:val="center"/>
              <w:rPr>
                <w:rFonts w:eastAsia="仿宋"/>
                <w:sz w:val="24"/>
                <w:szCs w:val="24"/>
              </w:rPr>
            </w:pPr>
            <w:r>
              <w:rPr>
                <w:rFonts w:eastAsia="仿宋_GB2312"/>
                <w:sz w:val="24"/>
                <w:lang w:bidi="zh-CN"/>
              </w:rPr>
              <w:t>田间种植鉴定</w:t>
            </w:r>
          </w:p>
        </w:tc>
        <w:tc>
          <w:tcPr>
            <w:tcW w:w="1667" w:type="dxa"/>
            <w:tcBorders>
              <w:top w:val="nil"/>
              <w:left w:val="nil"/>
              <w:bottom w:val="single" w:sz="4" w:space="0" w:color="auto"/>
              <w:right w:val="single" w:sz="4" w:space="0" w:color="auto"/>
            </w:tcBorders>
            <w:noWrap/>
            <w:vAlign w:val="center"/>
          </w:tcPr>
          <w:p w:rsidR="001A5904" w:rsidRDefault="00131560">
            <w:pPr>
              <w:jc w:val="center"/>
              <w:textAlignment w:val="center"/>
              <w:rPr>
                <w:rFonts w:eastAsia="仿宋"/>
                <w:sz w:val="24"/>
                <w:szCs w:val="24"/>
              </w:rPr>
            </w:pPr>
            <w:r>
              <w:rPr>
                <w:rFonts w:eastAsia="仿宋_GB2312" w:hint="eastAsia"/>
                <w:sz w:val="24"/>
                <w:lang w:bidi="zh-CN"/>
              </w:rPr>
              <w:t>49</w:t>
            </w:r>
            <w:r>
              <w:rPr>
                <w:rFonts w:eastAsia="仿宋_GB2312" w:hint="eastAsia"/>
                <w:sz w:val="24"/>
                <w:lang w:bidi="zh-CN"/>
              </w:rPr>
              <w:t>个品种</w:t>
            </w:r>
          </w:p>
        </w:tc>
        <w:tc>
          <w:tcPr>
            <w:tcW w:w="1930" w:type="dxa"/>
            <w:tcBorders>
              <w:top w:val="nil"/>
              <w:left w:val="nil"/>
              <w:bottom w:val="single" w:sz="4" w:space="0" w:color="auto"/>
              <w:right w:val="single" w:sz="4" w:space="0" w:color="auto"/>
            </w:tcBorders>
            <w:noWrap/>
            <w:vAlign w:val="center"/>
          </w:tcPr>
          <w:p w:rsidR="001A5904" w:rsidRDefault="00131560">
            <w:pPr>
              <w:jc w:val="center"/>
              <w:textAlignment w:val="center"/>
              <w:rPr>
                <w:rFonts w:eastAsia="仿宋"/>
                <w:sz w:val="24"/>
                <w:szCs w:val="24"/>
              </w:rPr>
            </w:pPr>
            <w:r>
              <w:rPr>
                <w:rFonts w:eastAsia="仿宋" w:hint="eastAsia"/>
                <w:sz w:val="24"/>
                <w:szCs w:val="24"/>
              </w:rPr>
              <w:t>鉴定种子纯度的品种个数</w:t>
            </w:r>
          </w:p>
        </w:tc>
        <w:tc>
          <w:tcPr>
            <w:tcW w:w="3597" w:type="dxa"/>
            <w:tcBorders>
              <w:top w:val="nil"/>
              <w:left w:val="nil"/>
              <w:bottom w:val="single" w:sz="4" w:space="0" w:color="auto"/>
              <w:right w:val="single" w:sz="4" w:space="0" w:color="auto"/>
            </w:tcBorders>
            <w:noWrap/>
            <w:vAlign w:val="center"/>
          </w:tcPr>
          <w:p w:rsidR="001A5904" w:rsidRDefault="00131560">
            <w:pPr>
              <w:jc w:val="center"/>
              <w:rPr>
                <w:rFonts w:eastAsia="仿宋"/>
                <w:sz w:val="24"/>
                <w:szCs w:val="24"/>
              </w:rPr>
            </w:pPr>
            <w:r>
              <w:rPr>
                <w:rFonts w:eastAsia="仿宋" w:hint="eastAsia"/>
                <w:sz w:val="24"/>
                <w:szCs w:val="24"/>
              </w:rPr>
              <w:t>目前完成鉴定油菜品种</w:t>
            </w:r>
            <w:r>
              <w:rPr>
                <w:rFonts w:eastAsia="仿宋" w:hint="eastAsia"/>
                <w:sz w:val="24"/>
                <w:szCs w:val="24"/>
              </w:rPr>
              <w:t>12</w:t>
            </w:r>
            <w:r>
              <w:rPr>
                <w:rFonts w:eastAsia="仿宋" w:hint="eastAsia"/>
                <w:sz w:val="24"/>
                <w:szCs w:val="24"/>
              </w:rPr>
              <w:t>个、小麦品种</w:t>
            </w:r>
            <w:r>
              <w:rPr>
                <w:rFonts w:eastAsia="仿宋" w:hint="eastAsia"/>
                <w:sz w:val="24"/>
                <w:szCs w:val="24"/>
              </w:rPr>
              <w:t>13</w:t>
            </w:r>
            <w:r>
              <w:rPr>
                <w:rFonts w:eastAsia="仿宋" w:hint="eastAsia"/>
                <w:sz w:val="24"/>
                <w:szCs w:val="24"/>
              </w:rPr>
              <w:t>个、番茄</w:t>
            </w:r>
            <w:r>
              <w:rPr>
                <w:rFonts w:eastAsia="仿宋" w:hint="eastAsia"/>
                <w:sz w:val="24"/>
                <w:szCs w:val="24"/>
              </w:rPr>
              <w:t>11</w:t>
            </w:r>
            <w:r>
              <w:rPr>
                <w:rFonts w:eastAsia="仿宋" w:hint="eastAsia"/>
                <w:sz w:val="24"/>
                <w:szCs w:val="24"/>
              </w:rPr>
              <w:t>个、大豆</w:t>
            </w:r>
            <w:r>
              <w:rPr>
                <w:rFonts w:eastAsia="仿宋" w:hint="eastAsia"/>
                <w:sz w:val="24"/>
                <w:szCs w:val="24"/>
              </w:rPr>
              <w:t>11</w:t>
            </w:r>
            <w:r>
              <w:rPr>
                <w:rFonts w:eastAsia="仿宋" w:hint="eastAsia"/>
                <w:sz w:val="24"/>
                <w:szCs w:val="24"/>
              </w:rPr>
              <w:t>个，西瓜</w:t>
            </w:r>
            <w:r>
              <w:rPr>
                <w:rFonts w:eastAsia="仿宋" w:hint="eastAsia"/>
                <w:sz w:val="24"/>
                <w:szCs w:val="24"/>
              </w:rPr>
              <w:t>8</w:t>
            </w:r>
            <w:r>
              <w:rPr>
                <w:rFonts w:eastAsia="仿宋" w:hint="eastAsia"/>
                <w:sz w:val="24"/>
                <w:szCs w:val="24"/>
              </w:rPr>
              <w:t>个。</w:t>
            </w:r>
          </w:p>
        </w:tc>
      </w:tr>
      <w:tr w:rsidR="001A5904">
        <w:trPr>
          <w:trHeight w:val="544"/>
          <w:jc w:val="center"/>
        </w:trPr>
        <w:tc>
          <w:tcPr>
            <w:tcW w:w="679" w:type="dxa"/>
            <w:tcBorders>
              <w:top w:val="single" w:sz="4" w:space="0" w:color="auto"/>
              <w:left w:val="single" w:sz="4" w:space="0" w:color="auto"/>
              <w:bottom w:val="single" w:sz="4" w:space="0" w:color="auto"/>
              <w:right w:val="single" w:sz="4" w:space="0" w:color="auto"/>
            </w:tcBorders>
            <w:noWrap/>
            <w:vAlign w:val="center"/>
          </w:tcPr>
          <w:p w:rsidR="001A5904" w:rsidRDefault="00131560">
            <w:pPr>
              <w:jc w:val="center"/>
              <w:rPr>
                <w:rFonts w:eastAsia="仿宋"/>
                <w:sz w:val="24"/>
                <w:szCs w:val="24"/>
              </w:rPr>
            </w:pPr>
            <w:r>
              <w:rPr>
                <w:rFonts w:eastAsia="仿宋" w:hint="eastAsia"/>
                <w:sz w:val="24"/>
                <w:szCs w:val="24"/>
              </w:rPr>
              <w:t>2</w:t>
            </w:r>
          </w:p>
        </w:tc>
        <w:tc>
          <w:tcPr>
            <w:tcW w:w="2038" w:type="dxa"/>
            <w:tcBorders>
              <w:top w:val="single" w:sz="4" w:space="0" w:color="auto"/>
              <w:left w:val="single" w:sz="4" w:space="0" w:color="auto"/>
              <w:bottom w:val="single" w:sz="4" w:space="0" w:color="auto"/>
              <w:right w:val="single" w:sz="4" w:space="0" w:color="auto"/>
            </w:tcBorders>
            <w:noWrap/>
            <w:vAlign w:val="center"/>
          </w:tcPr>
          <w:p w:rsidR="001A5904" w:rsidRDefault="00131560">
            <w:pPr>
              <w:jc w:val="center"/>
              <w:textAlignment w:val="center"/>
              <w:rPr>
                <w:rFonts w:eastAsia="仿宋"/>
                <w:sz w:val="24"/>
                <w:szCs w:val="24"/>
              </w:rPr>
            </w:pPr>
            <w:r>
              <w:rPr>
                <w:rFonts w:eastAsia="仿宋_GB2312"/>
                <w:sz w:val="24"/>
                <w:lang w:bidi="zh-CN"/>
              </w:rPr>
              <w:t>培训</w:t>
            </w:r>
          </w:p>
        </w:tc>
        <w:tc>
          <w:tcPr>
            <w:tcW w:w="1667" w:type="dxa"/>
            <w:tcBorders>
              <w:top w:val="single" w:sz="4" w:space="0" w:color="auto"/>
              <w:left w:val="single" w:sz="4" w:space="0" w:color="auto"/>
              <w:bottom w:val="single" w:sz="4" w:space="0" w:color="auto"/>
              <w:right w:val="single" w:sz="4" w:space="0" w:color="auto"/>
            </w:tcBorders>
            <w:noWrap/>
            <w:vAlign w:val="center"/>
          </w:tcPr>
          <w:p w:rsidR="001A5904" w:rsidRDefault="00131560">
            <w:pPr>
              <w:jc w:val="center"/>
              <w:textAlignment w:val="center"/>
              <w:rPr>
                <w:rFonts w:eastAsia="仿宋"/>
                <w:sz w:val="24"/>
                <w:szCs w:val="24"/>
              </w:rPr>
            </w:pPr>
            <w:r>
              <w:rPr>
                <w:rFonts w:eastAsia="仿宋_GB2312" w:hint="eastAsia"/>
                <w:sz w:val="24"/>
                <w:lang w:bidi="zh-CN"/>
              </w:rPr>
              <w:t>≥</w:t>
            </w:r>
            <w:r>
              <w:rPr>
                <w:rFonts w:eastAsia="仿宋_GB2312" w:hint="eastAsia"/>
                <w:sz w:val="24"/>
                <w:lang w:bidi="zh-CN"/>
              </w:rPr>
              <w:t>8</w:t>
            </w:r>
            <w:r>
              <w:rPr>
                <w:rFonts w:eastAsia="仿宋_GB2312" w:hint="eastAsia"/>
                <w:sz w:val="24"/>
                <w:lang w:bidi="zh-CN"/>
              </w:rPr>
              <w:t>0</w:t>
            </w:r>
            <w:r>
              <w:rPr>
                <w:rFonts w:eastAsia="仿宋_GB2312"/>
                <w:sz w:val="24"/>
                <w:lang w:bidi="zh-CN"/>
              </w:rPr>
              <w:t>人次</w:t>
            </w:r>
          </w:p>
        </w:tc>
        <w:tc>
          <w:tcPr>
            <w:tcW w:w="1930" w:type="dxa"/>
            <w:tcBorders>
              <w:top w:val="single" w:sz="4" w:space="0" w:color="auto"/>
              <w:left w:val="single" w:sz="4" w:space="0" w:color="auto"/>
              <w:bottom w:val="single" w:sz="4" w:space="0" w:color="auto"/>
              <w:right w:val="single" w:sz="4" w:space="0" w:color="auto"/>
            </w:tcBorders>
            <w:noWrap/>
            <w:vAlign w:val="center"/>
          </w:tcPr>
          <w:p w:rsidR="001A5904" w:rsidRDefault="00131560">
            <w:pPr>
              <w:jc w:val="center"/>
              <w:textAlignment w:val="center"/>
              <w:rPr>
                <w:rFonts w:eastAsia="仿宋"/>
                <w:sz w:val="24"/>
                <w:szCs w:val="24"/>
              </w:rPr>
            </w:pPr>
            <w:r>
              <w:rPr>
                <w:rFonts w:eastAsia="仿宋" w:hint="eastAsia"/>
                <w:sz w:val="24"/>
                <w:szCs w:val="24"/>
              </w:rPr>
              <w:t>全市种子管理法律法规</w:t>
            </w:r>
          </w:p>
        </w:tc>
        <w:tc>
          <w:tcPr>
            <w:tcW w:w="3597" w:type="dxa"/>
            <w:tcBorders>
              <w:top w:val="single" w:sz="4" w:space="0" w:color="auto"/>
              <w:left w:val="single" w:sz="4" w:space="0" w:color="auto"/>
              <w:bottom w:val="single" w:sz="4" w:space="0" w:color="auto"/>
              <w:right w:val="single" w:sz="4" w:space="0" w:color="auto"/>
            </w:tcBorders>
            <w:noWrap/>
            <w:vAlign w:val="center"/>
          </w:tcPr>
          <w:p w:rsidR="001A5904" w:rsidRDefault="00131560">
            <w:pPr>
              <w:jc w:val="center"/>
              <w:rPr>
                <w:rFonts w:eastAsia="仿宋"/>
                <w:sz w:val="24"/>
                <w:szCs w:val="24"/>
              </w:rPr>
            </w:pPr>
            <w:r>
              <w:rPr>
                <w:rFonts w:eastAsia="仿宋" w:hint="eastAsia"/>
                <w:sz w:val="24"/>
                <w:szCs w:val="24"/>
              </w:rPr>
              <w:t>培训</w:t>
            </w:r>
            <w:r>
              <w:rPr>
                <w:rFonts w:eastAsia="仿宋" w:hint="eastAsia"/>
                <w:sz w:val="24"/>
                <w:szCs w:val="24"/>
              </w:rPr>
              <w:t>154</w:t>
            </w:r>
            <w:r>
              <w:rPr>
                <w:rFonts w:eastAsia="仿宋" w:hint="eastAsia"/>
                <w:sz w:val="24"/>
                <w:szCs w:val="24"/>
              </w:rPr>
              <w:t>人次</w:t>
            </w:r>
          </w:p>
        </w:tc>
      </w:tr>
      <w:tr w:rsidR="001A5904">
        <w:trPr>
          <w:trHeight w:val="385"/>
          <w:jc w:val="center"/>
        </w:trPr>
        <w:tc>
          <w:tcPr>
            <w:tcW w:w="679" w:type="dxa"/>
            <w:tcBorders>
              <w:top w:val="single" w:sz="4" w:space="0" w:color="auto"/>
              <w:left w:val="single" w:sz="4" w:space="0" w:color="auto"/>
              <w:bottom w:val="single" w:sz="4" w:space="0" w:color="auto"/>
              <w:right w:val="single" w:sz="4" w:space="0" w:color="auto"/>
            </w:tcBorders>
            <w:noWrap/>
            <w:vAlign w:val="center"/>
          </w:tcPr>
          <w:p w:rsidR="001A5904" w:rsidRDefault="00131560">
            <w:pPr>
              <w:jc w:val="center"/>
              <w:rPr>
                <w:rFonts w:eastAsia="仿宋"/>
                <w:sz w:val="24"/>
                <w:szCs w:val="24"/>
              </w:rPr>
            </w:pPr>
            <w:r>
              <w:rPr>
                <w:rFonts w:eastAsia="仿宋" w:hint="eastAsia"/>
                <w:sz w:val="24"/>
                <w:szCs w:val="24"/>
              </w:rPr>
              <w:t>3</w:t>
            </w:r>
          </w:p>
        </w:tc>
        <w:tc>
          <w:tcPr>
            <w:tcW w:w="2038" w:type="dxa"/>
            <w:tcBorders>
              <w:top w:val="single" w:sz="4" w:space="0" w:color="auto"/>
              <w:left w:val="single" w:sz="4" w:space="0" w:color="auto"/>
              <w:bottom w:val="single" w:sz="4" w:space="0" w:color="auto"/>
              <w:right w:val="single" w:sz="4" w:space="0" w:color="auto"/>
            </w:tcBorders>
            <w:noWrap/>
            <w:vAlign w:val="center"/>
          </w:tcPr>
          <w:p w:rsidR="001A5904" w:rsidRDefault="00131560">
            <w:pPr>
              <w:jc w:val="center"/>
              <w:textAlignment w:val="center"/>
              <w:rPr>
                <w:rFonts w:eastAsia="仿宋"/>
                <w:sz w:val="24"/>
                <w:szCs w:val="24"/>
              </w:rPr>
            </w:pPr>
            <w:r>
              <w:rPr>
                <w:rFonts w:eastAsia="仿宋_GB2312" w:hint="eastAsia"/>
                <w:sz w:val="24"/>
                <w:lang w:bidi="zh-CN"/>
              </w:rPr>
              <w:t>提供信息条数</w:t>
            </w:r>
          </w:p>
        </w:tc>
        <w:tc>
          <w:tcPr>
            <w:tcW w:w="1667" w:type="dxa"/>
            <w:tcBorders>
              <w:top w:val="single" w:sz="4" w:space="0" w:color="auto"/>
              <w:left w:val="single" w:sz="4" w:space="0" w:color="auto"/>
              <w:bottom w:val="single" w:sz="4" w:space="0" w:color="auto"/>
              <w:right w:val="single" w:sz="4" w:space="0" w:color="auto"/>
            </w:tcBorders>
            <w:noWrap/>
            <w:vAlign w:val="center"/>
          </w:tcPr>
          <w:p w:rsidR="001A5904" w:rsidRDefault="00131560">
            <w:pPr>
              <w:jc w:val="center"/>
              <w:textAlignment w:val="center"/>
              <w:rPr>
                <w:rFonts w:eastAsia="仿宋"/>
                <w:sz w:val="24"/>
                <w:szCs w:val="24"/>
              </w:rPr>
            </w:pPr>
            <w:r>
              <w:rPr>
                <w:rFonts w:eastAsia="仿宋_GB2312" w:hint="eastAsia"/>
                <w:sz w:val="24"/>
                <w:lang w:bidi="zh-CN"/>
              </w:rPr>
              <w:t>≥</w:t>
            </w:r>
            <w:r>
              <w:rPr>
                <w:rFonts w:eastAsia="仿宋_GB2312" w:hint="eastAsia"/>
                <w:sz w:val="24"/>
                <w:lang w:bidi="zh-CN"/>
              </w:rPr>
              <w:t>50</w:t>
            </w:r>
            <w:r>
              <w:rPr>
                <w:rFonts w:eastAsia="仿宋_GB2312" w:hint="eastAsia"/>
                <w:sz w:val="24"/>
                <w:lang w:bidi="zh-CN"/>
              </w:rPr>
              <w:t>000</w:t>
            </w:r>
            <w:r>
              <w:rPr>
                <w:rFonts w:eastAsia="仿宋_GB2312" w:hint="eastAsia"/>
                <w:sz w:val="24"/>
                <w:lang w:bidi="zh-CN"/>
              </w:rPr>
              <w:t>条</w:t>
            </w:r>
          </w:p>
        </w:tc>
        <w:tc>
          <w:tcPr>
            <w:tcW w:w="1930" w:type="dxa"/>
            <w:tcBorders>
              <w:top w:val="single" w:sz="4" w:space="0" w:color="auto"/>
              <w:left w:val="single" w:sz="4" w:space="0" w:color="auto"/>
              <w:bottom w:val="single" w:sz="4" w:space="0" w:color="auto"/>
              <w:right w:val="single" w:sz="4" w:space="0" w:color="auto"/>
            </w:tcBorders>
            <w:noWrap/>
            <w:vAlign w:val="center"/>
          </w:tcPr>
          <w:p w:rsidR="001A5904" w:rsidRDefault="00131560">
            <w:pPr>
              <w:jc w:val="center"/>
              <w:textAlignment w:val="center"/>
              <w:rPr>
                <w:rFonts w:eastAsia="仿宋"/>
                <w:sz w:val="24"/>
                <w:szCs w:val="24"/>
              </w:rPr>
            </w:pPr>
            <w:r>
              <w:rPr>
                <w:rFonts w:eastAsia="仿宋" w:hint="eastAsia"/>
                <w:sz w:val="24"/>
                <w:szCs w:val="24"/>
              </w:rPr>
              <w:t>种子市场观察点价格和行情</w:t>
            </w:r>
          </w:p>
        </w:tc>
        <w:tc>
          <w:tcPr>
            <w:tcW w:w="3597" w:type="dxa"/>
            <w:tcBorders>
              <w:top w:val="single" w:sz="4" w:space="0" w:color="auto"/>
              <w:left w:val="single" w:sz="4" w:space="0" w:color="auto"/>
              <w:bottom w:val="single" w:sz="4" w:space="0" w:color="auto"/>
              <w:right w:val="single" w:sz="4" w:space="0" w:color="auto"/>
            </w:tcBorders>
            <w:noWrap/>
            <w:vAlign w:val="center"/>
          </w:tcPr>
          <w:p w:rsidR="001A5904" w:rsidRDefault="00131560">
            <w:pPr>
              <w:jc w:val="center"/>
              <w:rPr>
                <w:rFonts w:eastAsia="仿宋"/>
                <w:sz w:val="24"/>
                <w:szCs w:val="24"/>
              </w:rPr>
            </w:pPr>
            <w:r>
              <w:rPr>
                <w:rFonts w:eastAsia="仿宋" w:hint="eastAsia"/>
                <w:sz w:val="24"/>
                <w:szCs w:val="24"/>
              </w:rPr>
              <w:t>2023</w:t>
            </w:r>
            <w:r>
              <w:rPr>
                <w:rFonts w:eastAsia="仿宋" w:hint="eastAsia"/>
                <w:sz w:val="24"/>
                <w:szCs w:val="24"/>
              </w:rPr>
              <w:t>年</w:t>
            </w:r>
            <w:r>
              <w:rPr>
                <w:rFonts w:eastAsia="仿宋" w:hint="eastAsia"/>
                <w:sz w:val="24"/>
                <w:szCs w:val="24"/>
              </w:rPr>
              <w:t>11</w:t>
            </w:r>
            <w:r>
              <w:rPr>
                <w:rFonts w:eastAsia="仿宋" w:hint="eastAsia"/>
                <w:sz w:val="24"/>
                <w:szCs w:val="24"/>
              </w:rPr>
              <w:t>月</w:t>
            </w:r>
            <w:r>
              <w:rPr>
                <w:rFonts w:eastAsia="仿宋" w:hint="eastAsia"/>
                <w:sz w:val="24"/>
                <w:szCs w:val="24"/>
              </w:rPr>
              <w:t>1</w:t>
            </w:r>
            <w:r>
              <w:rPr>
                <w:rFonts w:eastAsia="仿宋" w:hint="eastAsia"/>
                <w:sz w:val="24"/>
                <w:szCs w:val="24"/>
              </w:rPr>
              <w:t>日至</w:t>
            </w:r>
            <w:r>
              <w:rPr>
                <w:rFonts w:eastAsia="仿宋" w:hint="eastAsia"/>
                <w:sz w:val="24"/>
                <w:szCs w:val="24"/>
              </w:rPr>
              <w:t>2024</w:t>
            </w:r>
            <w:r>
              <w:rPr>
                <w:rFonts w:eastAsia="仿宋" w:hint="eastAsia"/>
                <w:sz w:val="24"/>
                <w:szCs w:val="24"/>
              </w:rPr>
              <w:t>年</w:t>
            </w:r>
            <w:r>
              <w:rPr>
                <w:rFonts w:eastAsia="仿宋" w:hint="eastAsia"/>
                <w:sz w:val="24"/>
                <w:szCs w:val="24"/>
              </w:rPr>
              <w:t>10</w:t>
            </w:r>
            <w:r>
              <w:rPr>
                <w:rFonts w:eastAsia="仿宋" w:hint="eastAsia"/>
                <w:sz w:val="24"/>
                <w:szCs w:val="24"/>
              </w:rPr>
              <w:t>月</w:t>
            </w:r>
            <w:r>
              <w:rPr>
                <w:rFonts w:eastAsia="仿宋" w:hint="eastAsia"/>
                <w:sz w:val="24"/>
                <w:szCs w:val="24"/>
              </w:rPr>
              <w:t>31</w:t>
            </w:r>
            <w:r>
              <w:rPr>
                <w:rFonts w:eastAsia="仿宋" w:hint="eastAsia"/>
                <w:sz w:val="24"/>
                <w:szCs w:val="24"/>
              </w:rPr>
              <w:t>日，</w:t>
            </w:r>
            <w:r>
              <w:rPr>
                <w:rFonts w:eastAsia="仿宋" w:hint="eastAsia"/>
                <w:sz w:val="24"/>
                <w:szCs w:val="24"/>
              </w:rPr>
              <w:t>11</w:t>
            </w:r>
            <w:r>
              <w:rPr>
                <w:rFonts w:eastAsia="仿宋" w:hint="eastAsia"/>
                <w:sz w:val="24"/>
                <w:szCs w:val="24"/>
              </w:rPr>
              <w:t>个观察点上报行情及上报价格信息共计</w:t>
            </w:r>
            <w:r>
              <w:rPr>
                <w:rFonts w:eastAsia="仿宋" w:hint="eastAsia"/>
                <w:sz w:val="24"/>
                <w:szCs w:val="24"/>
              </w:rPr>
              <w:t>257573</w:t>
            </w:r>
            <w:r>
              <w:rPr>
                <w:rFonts w:eastAsia="仿宋" w:hint="eastAsia"/>
                <w:sz w:val="24"/>
                <w:szCs w:val="24"/>
              </w:rPr>
              <w:t>条。</w:t>
            </w:r>
          </w:p>
        </w:tc>
      </w:tr>
    </w:tbl>
    <w:p w:rsidR="001A5904" w:rsidRDefault="00131560">
      <w:pPr>
        <w:spacing w:line="560" w:lineRule="exact"/>
        <w:ind w:firstLine="560"/>
        <w:rPr>
          <w:rFonts w:eastAsia="仿宋"/>
          <w:sz w:val="28"/>
          <w:szCs w:val="28"/>
        </w:rPr>
      </w:pPr>
      <w:r>
        <w:rPr>
          <w:rFonts w:eastAsia="仿宋" w:hint="eastAsia"/>
          <w:sz w:val="28"/>
          <w:szCs w:val="28"/>
        </w:rPr>
        <w:t>该项目由江苏益诚会计师事务所（普通合伙）完成审计报告（苏益诚专审字（</w:t>
      </w:r>
      <w:r>
        <w:rPr>
          <w:rFonts w:eastAsia="仿宋" w:hint="eastAsia"/>
          <w:sz w:val="28"/>
          <w:szCs w:val="28"/>
        </w:rPr>
        <w:t>202</w:t>
      </w:r>
      <w:r>
        <w:rPr>
          <w:rFonts w:eastAsia="仿宋" w:hint="eastAsia"/>
          <w:sz w:val="28"/>
          <w:szCs w:val="28"/>
        </w:rPr>
        <w:t>5</w:t>
      </w:r>
      <w:r>
        <w:rPr>
          <w:rFonts w:eastAsia="仿宋" w:hint="eastAsia"/>
          <w:sz w:val="28"/>
          <w:szCs w:val="28"/>
        </w:rPr>
        <w:t>）</w:t>
      </w:r>
      <w:r>
        <w:rPr>
          <w:rFonts w:eastAsia="仿宋" w:hint="eastAsia"/>
          <w:sz w:val="28"/>
          <w:szCs w:val="28"/>
        </w:rPr>
        <w:t>1</w:t>
      </w:r>
      <w:r>
        <w:rPr>
          <w:rFonts w:eastAsia="仿宋" w:hint="eastAsia"/>
          <w:sz w:val="28"/>
          <w:szCs w:val="28"/>
        </w:rPr>
        <w:t>18</w:t>
      </w:r>
      <w:r>
        <w:rPr>
          <w:rFonts w:eastAsia="仿宋" w:hint="eastAsia"/>
          <w:sz w:val="28"/>
          <w:szCs w:val="28"/>
        </w:rPr>
        <w:t>-2</w:t>
      </w:r>
      <w:r>
        <w:rPr>
          <w:rFonts w:eastAsia="仿宋" w:hint="eastAsia"/>
          <w:sz w:val="28"/>
          <w:szCs w:val="28"/>
        </w:rPr>
        <w:t>号），审计评价为“经审计，项目承担单位已设立专账，实行单独、明细核算，符合财务制度管理规定，项目经费实际支出符合项目实施方案批复文件的预算，该项目实际支出金额</w:t>
      </w:r>
      <w:r>
        <w:rPr>
          <w:rFonts w:eastAsia="仿宋" w:hint="eastAsia"/>
          <w:sz w:val="28"/>
          <w:szCs w:val="28"/>
        </w:rPr>
        <w:t>44.</w:t>
      </w:r>
      <w:r>
        <w:rPr>
          <w:rFonts w:eastAsia="仿宋" w:hint="eastAsia"/>
          <w:sz w:val="28"/>
          <w:szCs w:val="28"/>
        </w:rPr>
        <w:t>78</w:t>
      </w:r>
      <w:r>
        <w:rPr>
          <w:rFonts w:eastAsia="仿宋" w:hint="eastAsia"/>
          <w:sz w:val="28"/>
          <w:szCs w:val="28"/>
        </w:rPr>
        <w:t>万元，为预算金额</w:t>
      </w:r>
      <w:r>
        <w:rPr>
          <w:rFonts w:eastAsia="仿宋" w:hint="eastAsia"/>
          <w:sz w:val="28"/>
          <w:szCs w:val="28"/>
        </w:rPr>
        <w:t>45.00</w:t>
      </w:r>
      <w:r>
        <w:rPr>
          <w:rFonts w:eastAsia="仿宋" w:hint="eastAsia"/>
          <w:sz w:val="28"/>
          <w:szCs w:val="28"/>
        </w:rPr>
        <w:t>万元的</w:t>
      </w:r>
      <w:r>
        <w:rPr>
          <w:rFonts w:eastAsia="仿宋" w:hint="eastAsia"/>
          <w:sz w:val="28"/>
          <w:szCs w:val="28"/>
        </w:rPr>
        <w:t>9</w:t>
      </w:r>
      <w:r>
        <w:rPr>
          <w:rFonts w:eastAsia="仿宋" w:hint="eastAsia"/>
          <w:sz w:val="28"/>
          <w:szCs w:val="28"/>
        </w:rPr>
        <w:t>9</w:t>
      </w:r>
      <w:r>
        <w:rPr>
          <w:rFonts w:eastAsia="仿宋" w:hint="eastAsia"/>
          <w:sz w:val="28"/>
          <w:szCs w:val="28"/>
        </w:rPr>
        <w:t>.5</w:t>
      </w:r>
      <w:r>
        <w:rPr>
          <w:rFonts w:eastAsia="仿宋" w:hint="eastAsia"/>
          <w:sz w:val="28"/>
          <w:szCs w:val="28"/>
        </w:rPr>
        <w:t>1</w:t>
      </w:r>
      <w:r>
        <w:rPr>
          <w:rFonts w:eastAsia="仿宋" w:hint="eastAsia"/>
          <w:sz w:val="28"/>
          <w:szCs w:val="28"/>
        </w:rPr>
        <w:t>%</w:t>
      </w:r>
      <w:r>
        <w:rPr>
          <w:rFonts w:eastAsia="仿宋" w:hint="eastAsia"/>
          <w:sz w:val="28"/>
          <w:szCs w:val="28"/>
        </w:rPr>
        <w:t>。”</w:t>
      </w:r>
    </w:p>
    <w:p w:rsidR="001A5904" w:rsidRDefault="00131560">
      <w:pPr>
        <w:spacing w:line="560" w:lineRule="exact"/>
        <w:ind w:firstLine="560"/>
        <w:rPr>
          <w:rFonts w:eastAsia="仿宋"/>
          <w:sz w:val="28"/>
          <w:szCs w:val="28"/>
        </w:rPr>
      </w:pPr>
      <w:r>
        <w:rPr>
          <w:rFonts w:eastAsia="仿宋"/>
          <w:sz w:val="28"/>
          <w:szCs w:val="28"/>
        </w:rPr>
        <w:t>（</w:t>
      </w:r>
      <w:r>
        <w:rPr>
          <w:rFonts w:eastAsia="仿宋" w:hint="eastAsia"/>
          <w:sz w:val="28"/>
          <w:szCs w:val="28"/>
        </w:rPr>
        <w:t>3</w:t>
      </w:r>
      <w:r>
        <w:rPr>
          <w:rFonts w:eastAsia="仿宋"/>
          <w:sz w:val="28"/>
          <w:szCs w:val="28"/>
        </w:rPr>
        <w:t>）</w:t>
      </w:r>
      <w:r>
        <w:rPr>
          <w:rFonts w:eastAsia="仿宋" w:hint="eastAsia"/>
          <w:sz w:val="28"/>
          <w:szCs w:val="28"/>
        </w:rPr>
        <w:t>区试站设施建设项目</w:t>
      </w:r>
    </w:p>
    <w:p w:rsidR="001A5904" w:rsidRDefault="00131560">
      <w:pPr>
        <w:spacing w:line="560" w:lineRule="exact"/>
        <w:ind w:firstLine="560"/>
        <w:rPr>
          <w:rFonts w:ascii="仿宋" w:eastAsia="仿宋" w:cs="Arial"/>
          <w:sz w:val="28"/>
          <w:szCs w:val="28"/>
        </w:rPr>
      </w:pPr>
      <w:r>
        <w:rPr>
          <w:rFonts w:eastAsia="仿宋" w:hint="eastAsia"/>
          <w:sz w:val="28"/>
          <w:szCs w:val="28"/>
        </w:rPr>
        <w:t>项目经费预算为</w:t>
      </w:r>
      <w:r>
        <w:rPr>
          <w:rFonts w:eastAsia="仿宋" w:hint="eastAsia"/>
          <w:sz w:val="28"/>
          <w:szCs w:val="28"/>
        </w:rPr>
        <w:t>97</w:t>
      </w:r>
      <w:r>
        <w:rPr>
          <w:rFonts w:eastAsia="仿宋" w:hint="eastAsia"/>
          <w:sz w:val="28"/>
          <w:szCs w:val="28"/>
        </w:rPr>
        <w:t>万元，</w:t>
      </w:r>
      <w:r>
        <w:rPr>
          <w:rFonts w:ascii="仿宋" w:eastAsia="仿宋" w:cs="Arial" w:hint="eastAsia"/>
          <w:sz w:val="28"/>
          <w:szCs w:val="28"/>
        </w:rPr>
        <w:t>实际支出</w:t>
      </w:r>
      <w:r>
        <w:rPr>
          <w:rFonts w:ascii="仿宋" w:eastAsia="仿宋" w:cs="Arial" w:hint="eastAsia"/>
          <w:sz w:val="28"/>
          <w:szCs w:val="28"/>
        </w:rPr>
        <w:t>9</w:t>
      </w:r>
      <w:r>
        <w:rPr>
          <w:rFonts w:ascii="仿宋" w:eastAsia="仿宋" w:cs="Arial" w:hint="eastAsia"/>
          <w:sz w:val="28"/>
          <w:szCs w:val="28"/>
        </w:rPr>
        <w:t>6.96</w:t>
      </w:r>
      <w:r>
        <w:rPr>
          <w:rFonts w:ascii="仿宋" w:eastAsia="仿宋" w:cs="Arial" w:hint="eastAsia"/>
          <w:sz w:val="28"/>
          <w:szCs w:val="28"/>
        </w:rPr>
        <w:t>万元，剩余资金已被</w:t>
      </w:r>
      <w:r>
        <w:rPr>
          <w:rFonts w:ascii="仿宋" w:eastAsia="仿宋" w:cs="Arial" w:hint="eastAsia"/>
          <w:sz w:val="28"/>
          <w:szCs w:val="28"/>
        </w:rPr>
        <w:lastRenderedPageBreak/>
        <w:t>南京市财政局收回。项目绩效指标完成情况如下：</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1134"/>
        <w:gridCol w:w="2130"/>
        <w:gridCol w:w="2122"/>
        <w:gridCol w:w="1280"/>
      </w:tblGrid>
      <w:tr w:rsidR="001A5904">
        <w:trPr>
          <w:trHeight w:hRule="exact" w:val="567"/>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仿宋_GB2312"/>
                <w:b/>
                <w:sz w:val="24"/>
                <w:szCs w:val="24"/>
              </w:rPr>
            </w:pPr>
            <w:r>
              <w:rPr>
                <w:rFonts w:eastAsia="仿宋_GB2312" w:hint="eastAsia"/>
                <w:b/>
                <w:sz w:val="24"/>
                <w:szCs w:val="24"/>
              </w:rPr>
              <w:t>序号</w:t>
            </w:r>
          </w:p>
        </w:tc>
        <w:tc>
          <w:tcPr>
            <w:tcW w:w="2268"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仿宋_GB2312"/>
                <w:b/>
                <w:sz w:val="24"/>
                <w:szCs w:val="24"/>
              </w:rPr>
            </w:pPr>
            <w:r>
              <w:rPr>
                <w:rFonts w:eastAsia="仿宋_GB2312" w:hint="eastAsia"/>
                <w:b/>
                <w:sz w:val="24"/>
                <w:szCs w:val="24"/>
              </w:rPr>
              <w:t>绩效目标</w:t>
            </w:r>
          </w:p>
        </w:tc>
        <w:tc>
          <w:tcPr>
            <w:tcW w:w="1134"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仿宋_GB2312"/>
                <w:b/>
                <w:sz w:val="24"/>
                <w:szCs w:val="24"/>
              </w:rPr>
            </w:pPr>
            <w:r>
              <w:rPr>
                <w:rFonts w:eastAsia="仿宋_GB2312" w:hint="eastAsia"/>
                <w:b/>
                <w:sz w:val="24"/>
                <w:szCs w:val="24"/>
              </w:rPr>
              <w:t>目标值</w:t>
            </w:r>
          </w:p>
        </w:tc>
        <w:tc>
          <w:tcPr>
            <w:tcW w:w="213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仿宋_GB2312"/>
                <w:b/>
                <w:sz w:val="24"/>
                <w:szCs w:val="24"/>
              </w:rPr>
            </w:pPr>
            <w:r>
              <w:rPr>
                <w:rFonts w:eastAsia="仿宋_GB2312" w:hint="eastAsia"/>
                <w:b/>
                <w:sz w:val="24"/>
                <w:szCs w:val="24"/>
              </w:rPr>
              <w:t>目标值制定说明</w:t>
            </w:r>
          </w:p>
        </w:tc>
        <w:tc>
          <w:tcPr>
            <w:tcW w:w="2122"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仿宋_GB2312"/>
                <w:b/>
                <w:sz w:val="24"/>
                <w:szCs w:val="24"/>
              </w:rPr>
            </w:pPr>
            <w:r>
              <w:rPr>
                <w:rFonts w:eastAsia="仿宋_GB2312" w:hint="eastAsia"/>
                <w:b/>
                <w:sz w:val="24"/>
                <w:szCs w:val="24"/>
              </w:rPr>
              <w:t>完成情况</w:t>
            </w:r>
          </w:p>
        </w:tc>
        <w:tc>
          <w:tcPr>
            <w:tcW w:w="128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仿宋_GB2312"/>
                <w:b/>
                <w:sz w:val="24"/>
                <w:szCs w:val="24"/>
              </w:rPr>
            </w:pPr>
            <w:r>
              <w:rPr>
                <w:rFonts w:eastAsia="仿宋_GB2312" w:hint="eastAsia"/>
                <w:b/>
                <w:sz w:val="24"/>
                <w:szCs w:val="24"/>
              </w:rPr>
              <w:t>完成值</w:t>
            </w:r>
          </w:p>
        </w:tc>
      </w:tr>
      <w:tr w:rsidR="001A5904">
        <w:trPr>
          <w:trHeight w:hRule="exact" w:val="7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1</w:t>
            </w:r>
          </w:p>
        </w:tc>
        <w:tc>
          <w:tcPr>
            <w:tcW w:w="2268"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展示培训室装修</w:t>
            </w:r>
            <w:r>
              <w:rPr>
                <w:rFonts w:eastAsia="方正仿宋_GBK" w:cs="宋体" w:hint="eastAsia"/>
                <w:kern w:val="0"/>
                <w:sz w:val="24"/>
                <w:szCs w:val="24"/>
              </w:rPr>
              <w:t>等</w:t>
            </w:r>
          </w:p>
        </w:tc>
        <w:tc>
          <w:tcPr>
            <w:tcW w:w="1134"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完成展示培训室装修</w:t>
            </w:r>
            <w:r>
              <w:rPr>
                <w:rFonts w:eastAsia="方正仿宋_GBK" w:cs="宋体" w:hint="eastAsia"/>
                <w:kern w:val="0"/>
                <w:sz w:val="24"/>
                <w:szCs w:val="24"/>
              </w:rPr>
              <w:t>2</w:t>
            </w:r>
            <w:r>
              <w:rPr>
                <w:rFonts w:eastAsia="方正仿宋_GBK" w:cs="宋体"/>
                <w:kern w:val="0"/>
                <w:sz w:val="24"/>
                <w:szCs w:val="24"/>
              </w:rPr>
              <w:t>24</w:t>
            </w:r>
            <w:r>
              <w:rPr>
                <w:rFonts w:eastAsia="方正仿宋_GBK" w:cs="宋体" w:hint="eastAsia"/>
                <w:kern w:val="0"/>
                <w:sz w:val="24"/>
                <w:szCs w:val="24"/>
              </w:rPr>
              <w:t>平方米</w:t>
            </w:r>
          </w:p>
        </w:tc>
        <w:tc>
          <w:tcPr>
            <w:tcW w:w="2122"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完成展示培训室装修</w:t>
            </w:r>
            <w:r>
              <w:rPr>
                <w:rFonts w:eastAsia="方正仿宋_GBK" w:cs="宋体" w:hint="eastAsia"/>
                <w:kern w:val="0"/>
                <w:sz w:val="24"/>
                <w:szCs w:val="24"/>
              </w:rPr>
              <w:t>2</w:t>
            </w:r>
            <w:r>
              <w:rPr>
                <w:rFonts w:eastAsia="方正仿宋_GBK" w:cs="宋体"/>
                <w:kern w:val="0"/>
                <w:sz w:val="24"/>
                <w:szCs w:val="24"/>
              </w:rPr>
              <w:t>10.41</w:t>
            </w:r>
            <w:r>
              <w:rPr>
                <w:rFonts w:eastAsia="方正仿宋_GBK" w:cs="宋体" w:hint="eastAsia"/>
                <w:kern w:val="0"/>
                <w:sz w:val="24"/>
                <w:szCs w:val="24"/>
              </w:rPr>
              <w:t>平方米</w:t>
            </w:r>
          </w:p>
        </w:tc>
        <w:tc>
          <w:tcPr>
            <w:tcW w:w="128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方正仿宋_GBK" w:cs="宋体"/>
                <w:kern w:val="0"/>
                <w:sz w:val="24"/>
                <w:szCs w:val="24"/>
              </w:rPr>
            </w:pPr>
            <w:r>
              <w:rPr>
                <w:rFonts w:eastAsia="方正仿宋_GBK" w:cs="宋体"/>
                <w:kern w:val="0"/>
                <w:sz w:val="24"/>
                <w:szCs w:val="24"/>
              </w:rPr>
              <w:t>93.93%</w:t>
            </w:r>
          </w:p>
        </w:tc>
      </w:tr>
      <w:tr w:rsidR="001A5904">
        <w:trPr>
          <w:trHeight w:hRule="exact" w:val="722"/>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2</w:t>
            </w:r>
          </w:p>
        </w:tc>
        <w:tc>
          <w:tcPr>
            <w:tcW w:w="2268"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钢架大棚配套</w:t>
            </w:r>
          </w:p>
        </w:tc>
        <w:tc>
          <w:tcPr>
            <w:tcW w:w="1134"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2</w:t>
            </w:r>
            <w:r>
              <w:rPr>
                <w:rFonts w:eastAsia="方正仿宋_GBK" w:cs="宋体" w:hint="eastAsia"/>
                <w:kern w:val="0"/>
                <w:sz w:val="24"/>
                <w:szCs w:val="24"/>
              </w:rPr>
              <w:t>座钢架大棚配套建设</w:t>
            </w:r>
          </w:p>
        </w:tc>
        <w:tc>
          <w:tcPr>
            <w:tcW w:w="2122"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2</w:t>
            </w:r>
            <w:r>
              <w:rPr>
                <w:rFonts w:eastAsia="方正仿宋_GBK" w:cs="宋体" w:hint="eastAsia"/>
                <w:kern w:val="0"/>
                <w:sz w:val="24"/>
                <w:szCs w:val="24"/>
              </w:rPr>
              <w:t>座钢架大棚配套建设</w:t>
            </w:r>
          </w:p>
        </w:tc>
        <w:tc>
          <w:tcPr>
            <w:tcW w:w="128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方正仿宋_GBK" w:cs="宋体"/>
                <w:kern w:val="0"/>
                <w:sz w:val="24"/>
                <w:szCs w:val="24"/>
              </w:rPr>
            </w:pPr>
            <w:r>
              <w:rPr>
                <w:rFonts w:eastAsia="方正仿宋_GBK" w:cs="宋体" w:hint="eastAsia"/>
                <w:kern w:val="0"/>
                <w:sz w:val="24"/>
                <w:szCs w:val="24"/>
              </w:rPr>
              <w:t>1</w:t>
            </w:r>
            <w:r>
              <w:rPr>
                <w:rFonts w:eastAsia="方正仿宋_GBK" w:cs="宋体"/>
                <w:kern w:val="0"/>
                <w:sz w:val="24"/>
                <w:szCs w:val="24"/>
              </w:rPr>
              <w:t>00.00%</w:t>
            </w:r>
          </w:p>
        </w:tc>
      </w:tr>
      <w:tr w:rsidR="001A5904">
        <w:trPr>
          <w:trHeight w:hRule="exact" w:val="70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3</w:t>
            </w:r>
          </w:p>
        </w:tc>
        <w:tc>
          <w:tcPr>
            <w:tcW w:w="2268"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大棚更新改造</w:t>
            </w:r>
          </w:p>
        </w:tc>
        <w:tc>
          <w:tcPr>
            <w:tcW w:w="1134"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1</w:t>
            </w:r>
            <w:r>
              <w:rPr>
                <w:rFonts w:eastAsia="方正仿宋_GBK" w:cs="宋体"/>
                <w:kern w:val="0"/>
                <w:sz w:val="24"/>
                <w:szCs w:val="24"/>
              </w:rPr>
              <w:t>900</w:t>
            </w:r>
            <w:r>
              <w:rPr>
                <w:rFonts w:eastAsia="方正仿宋_GBK" w:cs="宋体" w:hint="eastAsia"/>
                <w:kern w:val="0"/>
                <w:sz w:val="24"/>
                <w:szCs w:val="24"/>
              </w:rPr>
              <w:t>平方米大棚更新改造</w:t>
            </w:r>
          </w:p>
        </w:tc>
        <w:tc>
          <w:tcPr>
            <w:tcW w:w="2122"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1</w:t>
            </w:r>
            <w:r>
              <w:rPr>
                <w:rFonts w:eastAsia="方正仿宋_GBK" w:cs="宋体"/>
                <w:kern w:val="0"/>
                <w:sz w:val="24"/>
                <w:szCs w:val="24"/>
              </w:rPr>
              <w:t>984</w:t>
            </w:r>
            <w:r>
              <w:rPr>
                <w:rFonts w:eastAsia="方正仿宋_GBK" w:cs="宋体" w:hint="eastAsia"/>
                <w:kern w:val="0"/>
                <w:sz w:val="24"/>
                <w:szCs w:val="24"/>
              </w:rPr>
              <w:t>平方米大棚更新改造</w:t>
            </w:r>
          </w:p>
        </w:tc>
        <w:tc>
          <w:tcPr>
            <w:tcW w:w="128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方正仿宋_GBK" w:cs="宋体"/>
                <w:kern w:val="0"/>
                <w:sz w:val="24"/>
                <w:szCs w:val="24"/>
              </w:rPr>
            </w:pPr>
            <w:r>
              <w:rPr>
                <w:rFonts w:eastAsia="方正仿宋_GBK" w:cs="宋体"/>
                <w:kern w:val="0"/>
                <w:sz w:val="24"/>
                <w:szCs w:val="24"/>
              </w:rPr>
              <w:t>104.42%</w:t>
            </w:r>
          </w:p>
        </w:tc>
      </w:tr>
      <w:tr w:rsidR="001A5904">
        <w:trPr>
          <w:trHeight w:hRule="exact" w:val="71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4</w:t>
            </w:r>
          </w:p>
        </w:tc>
        <w:tc>
          <w:tcPr>
            <w:tcW w:w="2268"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地坪</w:t>
            </w:r>
          </w:p>
        </w:tc>
        <w:tc>
          <w:tcPr>
            <w:tcW w:w="1134"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4</w:t>
            </w:r>
            <w:r>
              <w:rPr>
                <w:rFonts w:eastAsia="方正仿宋_GBK" w:cs="宋体"/>
                <w:kern w:val="0"/>
                <w:sz w:val="24"/>
                <w:szCs w:val="24"/>
              </w:rPr>
              <w:t>30</w:t>
            </w:r>
            <w:r>
              <w:rPr>
                <w:rFonts w:eastAsia="方正仿宋_GBK" w:cs="宋体" w:hint="eastAsia"/>
                <w:kern w:val="0"/>
                <w:sz w:val="24"/>
                <w:szCs w:val="24"/>
              </w:rPr>
              <w:t>平方米地坪</w:t>
            </w:r>
          </w:p>
        </w:tc>
        <w:tc>
          <w:tcPr>
            <w:tcW w:w="2122"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4</w:t>
            </w:r>
            <w:r>
              <w:rPr>
                <w:rFonts w:eastAsia="方正仿宋_GBK" w:cs="宋体"/>
                <w:kern w:val="0"/>
                <w:sz w:val="24"/>
                <w:szCs w:val="24"/>
              </w:rPr>
              <w:t>29.63</w:t>
            </w:r>
            <w:r>
              <w:rPr>
                <w:rFonts w:eastAsia="方正仿宋_GBK" w:cs="宋体" w:hint="eastAsia"/>
                <w:kern w:val="0"/>
                <w:sz w:val="24"/>
                <w:szCs w:val="24"/>
              </w:rPr>
              <w:t>平方米地坪</w:t>
            </w:r>
          </w:p>
        </w:tc>
        <w:tc>
          <w:tcPr>
            <w:tcW w:w="128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方正仿宋_GBK" w:cs="宋体"/>
                <w:kern w:val="0"/>
                <w:sz w:val="24"/>
                <w:szCs w:val="24"/>
              </w:rPr>
            </w:pPr>
            <w:r>
              <w:rPr>
                <w:rFonts w:eastAsia="方正仿宋_GBK" w:cs="宋体"/>
                <w:kern w:val="0"/>
                <w:sz w:val="24"/>
                <w:szCs w:val="24"/>
              </w:rPr>
              <w:t>99.91%</w:t>
            </w:r>
          </w:p>
        </w:tc>
      </w:tr>
      <w:tr w:rsidR="001A5904">
        <w:trPr>
          <w:trHeight w:hRule="exact" w:val="696"/>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5</w:t>
            </w:r>
          </w:p>
        </w:tc>
        <w:tc>
          <w:tcPr>
            <w:tcW w:w="2268"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排水渠</w:t>
            </w:r>
          </w:p>
        </w:tc>
        <w:tc>
          <w:tcPr>
            <w:tcW w:w="1134"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建成矩形排水渠</w:t>
            </w:r>
            <w:r>
              <w:rPr>
                <w:rFonts w:eastAsia="方正仿宋_GBK" w:cs="宋体" w:hint="eastAsia"/>
                <w:kern w:val="0"/>
                <w:sz w:val="24"/>
                <w:szCs w:val="24"/>
              </w:rPr>
              <w:t>3</w:t>
            </w:r>
            <w:r>
              <w:rPr>
                <w:rFonts w:eastAsia="方正仿宋_GBK" w:cs="宋体"/>
                <w:kern w:val="0"/>
                <w:sz w:val="24"/>
                <w:szCs w:val="24"/>
              </w:rPr>
              <w:t>30</w:t>
            </w:r>
            <w:r>
              <w:rPr>
                <w:rFonts w:eastAsia="方正仿宋_GBK" w:cs="宋体" w:hint="eastAsia"/>
                <w:kern w:val="0"/>
                <w:sz w:val="24"/>
                <w:szCs w:val="24"/>
              </w:rPr>
              <w:t>米</w:t>
            </w:r>
          </w:p>
        </w:tc>
        <w:tc>
          <w:tcPr>
            <w:tcW w:w="2122"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建成矩形排水渠</w:t>
            </w:r>
            <w:r>
              <w:rPr>
                <w:rFonts w:eastAsia="方正仿宋_GBK" w:cs="宋体" w:hint="eastAsia"/>
                <w:kern w:val="0"/>
                <w:sz w:val="24"/>
                <w:szCs w:val="24"/>
              </w:rPr>
              <w:t>3</w:t>
            </w:r>
            <w:r>
              <w:rPr>
                <w:rFonts w:eastAsia="方正仿宋_GBK" w:cs="宋体"/>
                <w:kern w:val="0"/>
                <w:sz w:val="24"/>
                <w:szCs w:val="24"/>
              </w:rPr>
              <w:t>55.8</w:t>
            </w:r>
            <w:r>
              <w:rPr>
                <w:rFonts w:eastAsia="方正仿宋_GBK" w:cs="宋体" w:hint="eastAsia"/>
                <w:kern w:val="0"/>
                <w:sz w:val="24"/>
                <w:szCs w:val="24"/>
              </w:rPr>
              <w:t>米</w:t>
            </w:r>
          </w:p>
        </w:tc>
        <w:tc>
          <w:tcPr>
            <w:tcW w:w="128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方正仿宋_GBK" w:cs="宋体"/>
                <w:kern w:val="0"/>
                <w:sz w:val="24"/>
                <w:szCs w:val="24"/>
              </w:rPr>
            </w:pPr>
            <w:r>
              <w:rPr>
                <w:rFonts w:eastAsia="方正仿宋_GBK" w:cs="宋体"/>
                <w:kern w:val="0"/>
                <w:sz w:val="24"/>
                <w:szCs w:val="24"/>
              </w:rPr>
              <w:t>107.82%</w:t>
            </w:r>
          </w:p>
        </w:tc>
      </w:tr>
      <w:tr w:rsidR="001A5904">
        <w:trPr>
          <w:trHeight w:hRule="exact" w:val="696"/>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6</w:t>
            </w:r>
          </w:p>
        </w:tc>
        <w:tc>
          <w:tcPr>
            <w:tcW w:w="2268"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混凝土连锁块护坡</w:t>
            </w:r>
          </w:p>
        </w:tc>
        <w:tc>
          <w:tcPr>
            <w:tcW w:w="1134"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w:t>
            </w:r>
            <w:r>
              <w:rPr>
                <w:rFonts w:eastAsia="方正仿宋_GBK" w:cs="宋体" w:hint="eastAsia"/>
                <w:kern w:val="0"/>
                <w:sz w:val="24"/>
                <w:szCs w:val="24"/>
              </w:rPr>
              <w:t>1</w:t>
            </w:r>
            <w:r>
              <w:rPr>
                <w:rFonts w:eastAsia="方正仿宋_GBK" w:cs="宋体"/>
                <w:kern w:val="0"/>
                <w:sz w:val="24"/>
                <w:szCs w:val="24"/>
              </w:rPr>
              <w:t>00</w:t>
            </w:r>
            <w:r>
              <w:rPr>
                <w:rFonts w:eastAsia="方正仿宋_GBK" w:cs="宋体" w:hint="eastAsia"/>
                <w:kern w:val="0"/>
                <w:sz w:val="24"/>
                <w:szCs w:val="24"/>
              </w:rPr>
              <w:t>平方米混凝土连锁块</w:t>
            </w:r>
          </w:p>
        </w:tc>
        <w:tc>
          <w:tcPr>
            <w:tcW w:w="2122"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w:t>
            </w:r>
            <w:r>
              <w:rPr>
                <w:rFonts w:eastAsia="方正仿宋_GBK" w:cs="宋体" w:hint="eastAsia"/>
                <w:kern w:val="0"/>
                <w:sz w:val="24"/>
                <w:szCs w:val="24"/>
              </w:rPr>
              <w:t>1</w:t>
            </w:r>
            <w:r>
              <w:rPr>
                <w:rFonts w:eastAsia="方正仿宋_GBK" w:cs="宋体"/>
                <w:kern w:val="0"/>
                <w:sz w:val="24"/>
                <w:szCs w:val="24"/>
              </w:rPr>
              <w:t>04.53</w:t>
            </w:r>
            <w:r>
              <w:rPr>
                <w:rFonts w:eastAsia="方正仿宋_GBK" w:cs="宋体" w:hint="eastAsia"/>
                <w:kern w:val="0"/>
                <w:sz w:val="24"/>
                <w:szCs w:val="24"/>
              </w:rPr>
              <w:t>平方米混凝土连锁块</w:t>
            </w:r>
          </w:p>
        </w:tc>
        <w:tc>
          <w:tcPr>
            <w:tcW w:w="128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方正仿宋_GBK" w:cs="宋体"/>
                <w:kern w:val="0"/>
                <w:sz w:val="24"/>
                <w:szCs w:val="24"/>
              </w:rPr>
            </w:pPr>
            <w:r>
              <w:rPr>
                <w:rFonts w:eastAsia="方正仿宋_GBK" w:cs="宋体" w:hint="eastAsia"/>
                <w:kern w:val="0"/>
                <w:sz w:val="24"/>
                <w:szCs w:val="24"/>
              </w:rPr>
              <w:t>1</w:t>
            </w:r>
            <w:r>
              <w:rPr>
                <w:rFonts w:eastAsia="方正仿宋_GBK" w:cs="宋体"/>
                <w:kern w:val="0"/>
                <w:sz w:val="24"/>
                <w:szCs w:val="24"/>
              </w:rPr>
              <w:t>04.53%</w:t>
            </w:r>
          </w:p>
        </w:tc>
      </w:tr>
      <w:tr w:rsidR="001A5904">
        <w:trPr>
          <w:trHeight w:hRule="exact" w:val="696"/>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7</w:t>
            </w:r>
          </w:p>
        </w:tc>
        <w:tc>
          <w:tcPr>
            <w:tcW w:w="2268"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挡土墙</w:t>
            </w:r>
          </w:p>
        </w:tc>
        <w:tc>
          <w:tcPr>
            <w:tcW w:w="1134"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w:t>
            </w:r>
            <w:r>
              <w:rPr>
                <w:rFonts w:eastAsia="方正仿宋_GBK" w:cs="宋体" w:hint="eastAsia"/>
                <w:kern w:val="0"/>
                <w:sz w:val="24"/>
                <w:szCs w:val="24"/>
              </w:rPr>
              <w:t>2</w:t>
            </w:r>
            <w:r>
              <w:rPr>
                <w:rFonts w:eastAsia="方正仿宋_GBK" w:cs="宋体"/>
                <w:kern w:val="0"/>
                <w:sz w:val="24"/>
                <w:szCs w:val="24"/>
              </w:rPr>
              <w:t>10</w:t>
            </w:r>
            <w:r>
              <w:rPr>
                <w:rFonts w:eastAsia="方正仿宋_GBK" w:cs="宋体" w:hint="eastAsia"/>
                <w:kern w:val="0"/>
                <w:sz w:val="24"/>
                <w:szCs w:val="24"/>
              </w:rPr>
              <w:t>立方米砖砌挡土墙</w:t>
            </w:r>
          </w:p>
        </w:tc>
        <w:tc>
          <w:tcPr>
            <w:tcW w:w="2122"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w:t>
            </w:r>
            <w:r>
              <w:rPr>
                <w:rFonts w:eastAsia="方正仿宋_GBK" w:cs="宋体" w:hint="eastAsia"/>
                <w:kern w:val="0"/>
                <w:sz w:val="24"/>
                <w:szCs w:val="24"/>
              </w:rPr>
              <w:t>2</w:t>
            </w:r>
            <w:r>
              <w:rPr>
                <w:rFonts w:eastAsia="方正仿宋_GBK" w:cs="宋体"/>
                <w:kern w:val="0"/>
                <w:sz w:val="24"/>
                <w:szCs w:val="24"/>
              </w:rPr>
              <w:t>03</w:t>
            </w:r>
            <w:r>
              <w:rPr>
                <w:rFonts w:eastAsia="方正仿宋_GBK" w:cs="宋体" w:hint="eastAsia"/>
                <w:kern w:val="0"/>
                <w:sz w:val="24"/>
                <w:szCs w:val="24"/>
              </w:rPr>
              <w:t>立方米砖砌挡土墙</w:t>
            </w:r>
          </w:p>
        </w:tc>
        <w:tc>
          <w:tcPr>
            <w:tcW w:w="1280" w:type="dxa"/>
            <w:tcBorders>
              <w:top w:val="single" w:sz="4" w:space="0" w:color="auto"/>
              <w:left w:val="single" w:sz="4" w:space="0" w:color="auto"/>
              <w:bottom w:val="single" w:sz="4" w:space="0" w:color="auto"/>
              <w:right w:val="single" w:sz="4" w:space="0" w:color="auto"/>
            </w:tcBorders>
            <w:noWrap/>
            <w:vAlign w:val="center"/>
          </w:tcPr>
          <w:p w:rsidR="001A5904" w:rsidRDefault="00131560">
            <w:pPr>
              <w:spacing w:before="100" w:beforeAutospacing="1" w:line="560" w:lineRule="exact"/>
              <w:jc w:val="center"/>
              <w:rPr>
                <w:rFonts w:eastAsia="方正仿宋_GBK" w:cs="宋体"/>
                <w:kern w:val="0"/>
                <w:sz w:val="24"/>
                <w:szCs w:val="24"/>
              </w:rPr>
            </w:pPr>
            <w:r>
              <w:rPr>
                <w:rFonts w:eastAsia="方正仿宋_GBK" w:cs="宋体" w:hint="eastAsia"/>
                <w:kern w:val="0"/>
                <w:sz w:val="24"/>
                <w:szCs w:val="24"/>
              </w:rPr>
              <w:t>9</w:t>
            </w:r>
            <w:r>
              <w:rPr>
                <w:rFonts w:eastAsia="方正仿宋_GBK" w:cs="宋体"/>
                <w:kern w:val="0"/>
                <w:sz w:val="24"/>
                <w:szCs w:val="24"/>
              </w:rPr>
              <w:t>6.67%</w:t>
            </w:r>
          </w:p>
        </w:tc>
      </w:tr>
    </w:tbl>
    <w:p w:rsidR="001A5904" w:rsidRDefault="00131560">
      <w:pPr>
        <w:spacing w:line="520" w:lineRule="exact"/>
        <w:ind w:firstLineChars="200" w:firstLine="560"/>
        <w:jc w:val="left"/>
        <w:rPr>
          <w:rFonts w:eastAsia="仿宋"/>
          <w:sz w:val="28"/>
          <w:szCs w:val="28"/>
        </w:rPr>
      </w:pPr>
      <w:r>
        <w:rPr>
          <w:rFonts w:eastAsia="仿宋" w:hint="eastAsia"/>
          <w:sz w:val="28"/>
          <w:szCs w:val="28"/>
        </w:rPr>
        <w:t>该项目由江苏益诚会计师事务所（普通合伙）完成审计报告（苏益诚专审字（</w:t>
      </w:r>
      <w:r>
        <w:rPr>
          <w:rFonts w:eastAsia="仿宋" w:hint="eastAsia"/>
          <w:sz w:val="28"/>
          <w:szCs w:val="28"/>
        </w:rPr>
        <w:t>202</w:t>
      </w:r>
      <w:r>
        <w:rPr>
          <w:rFonts w:eastAsia="仿宋" w:hint="eastAsia"/>
          <w:sz w:val="28"/>
          <w:szCs w:val="28"/>
        </w:rPr>
        <w:t>5</w:t>
      </w:r>
      <w:r>
        <w:rPr>
          <w:rFonts w:eastAsia="仿宋" w:hint="eastAsia"/>
          <w:sz w:val="28"/>
          <w:szCs w:val="28"/>
        </w:rPr>
        <w:t>）</w:t>
      </w:r>
      <w:r>
        <w:rPr>
          <w:rFonts w:eastAsia="仿宋" w:hint="eastAsia"/>
          <w:sz w:val="28"/>
          <w:szCs w:val="28"/>
        </w:rPr>
        <w:t>1</w:t>
      </w:r>
      <w:r>
        <w:rPr>
          <w:rFonts w:eastAsia="仿宋" w:hint="eastAsia"/>
          <w:sz w:val="28"/>
          <w:szCs w:val="28"/>
        </w:rPr>
        <w:t>18</w:t>
      </w:r>
      <w:r>
        <w:rPr>
          <w:rFonts w:eastAsia="仿宋" w:hint="eastAsia"/>
          <w:sz w:val="28"/>
          <w:szCs w:val="28"/>
        </w:rPr>
        <w:t>-1</w:t>
      </w:r>
      <w:r>
        <w:rPr>
          <w:rFonts w:eastAsia="仿宋" w:hint="eastAsia"/>
          <w:sz w:val="28"/>
          <w:szCs w:val="28"/>
        </w:rPr>
        <w:t>号），审计评价为“经审计，项目承担单位已设立专账，实行单独、明细核算，符合财务制度管理规定，项目经费实际支出符合项目实施方案批复文件的预算，该项目实际支出金额</w:t>
      </w:r>
      <w:r>
        <w:rPr>
          <w:rFonts w:eastAsia="仿宋" w:hint="eastAsia"/>
          <w:sz w:val="28"/>
          <w:szCs w:val="28"/>
        </w:rPr>
        <w:t>96.96</w:t>
      </w:r>
      <w:r>
        <w:rPr>
          <w:rFonts w:eastAsia="仿宋" w:hint="eastAsia"/>
          <w:sz w:val="28"/>
          <w:szCs w:val="28"/>
        </w:rPr>
        <w:t>万元，为预算金额</w:t>
      </w:r>
      <w:r>
        <w:rPr>
          <w:rFonts w:eastAsia="仿宋" w:hint="eastAsia"/>
          <w:sz w:val="28"/>
          <w:szCs w:val="28"/>
        </w:rPr>
        <w:t>97.00</w:t>
      </w:r>
      <w:r>
        <w:rPr>
          <w:rFonts w:eastAsia="仿宋" w:hint="eastAsia"/>
          <w:sz w:val="28"/>
          <w:szCs w:val="28"/>
        </w:rPr>
        <w:t>万元的</w:t>
      </w:r>
      <w:r>
        <w:rPr>
          <w:rFonts w:eastAsia="仿宋" w:hint="eastAsia"/>
          <w:sz w:val="28"/>
          <w:szCs w:val="28"/>
        </w:rPr>
        <w:t>99.96%</w:t>
      </w:r>
      <w:r>
        <w:rPr>
          <w:rFonts w:eastAsia="仿宋" w:hint="eastAsia"/>
          <w:sz w:val="28"/>
          <w:szCs w:val="28"/>
        </w:rPr>
        <w:t>。”</w:t>
      </w:r>
    </w:p>
    <w:p w:rsidR="001A5904" w:rsidRDefault="00131560" w:rsidP="00736703">
      <w:pPr>
        <w:spacing w:after="125" w:line="560" w:lineRule="exact"/>
        <w:ind w:firstLineChars="200" w:firstLine="562"/>
        <w:rPr>
          <w:rFonts w:ascii="仿宋" w:eastAsia="仿宋"/>
          <w:b/>
          <w:sz w:val="28"/>
          <w:szCs w:val="28"/>
        </w:rPr>
      </w:pPr>
      <w:r>
        <w:rPr>
          <w:rFonts w:ascii="仿宋" w:eastAsia="仿宋" w:hint="eastAsia"/>
          <w:b/>
          <w:sz w:val="28"/>
          <w:szCs w:val="28"/>
        </w:rPr>
        <w:t>（三）</w:t>
      </w:r>
      <w:r>
        <w:rPr>
          <w:rFonts w:ascii="仿宋" w:eastAsia="仿宋"/>
          <w:b/>
          <w:sz w:val="28"/>
          <w:szCs w:val="28"/>
        </w:rPr>
        <w:t>评价结论</w:t>
      </w:r>
    </w:p>
    <w:p w:rsidR="001A5904" w:rsidRDefault="00131560">
      <w:pPr>
        <w:widowControl/>
        <w:spacing w:line="560" w:lineRule="exact"/>
        <w:ind w:firstLineChars="200" w:firstLine="560"/>
        <w:jc w:val="left"/>
        <w:rPr>
          <w:rFonts w:eastAsia="仿宋"/>
          <w:sz w:val="28"/>
          <w:szCs w:val="28"/>
        </w:rPr>
      </w:pPr>
      <w:r>
        <w:rPr>
          <w:rFonts w:ascii="楷体" w:eastAsia="楷体" w:cs="宋体" w:hint="eastAsia"/>
          <w:kern w:val="0"/>
          <w:sz w:val="28"/>
          <w:szCs w:val="28"/>
        </w:rPr>
        <w:t>总体评价结论</w:t>
      </w:r>
      <w:r>
        <w:rPr>
          <w:rFonts w:ascii="仿宋" w:eastAsia="仿宋" w:cs="宋体" w:hint="eastAsia"/>
          <w:kern w:val="0"/>
          <w:sz w:val="28"/>
          <w:szCs w:val="28"/>
        </w:rPr>
        <w:t>：</w:t>
      </w:r>
      <w:r>
        <w:rPr>
          <w:rFonts w:eastAsia="仿宋" w:hint="eastAsia"/>
          <w:sz w:val="28"/>
          <w:szCs w:val="28"/>
        </w:rPr>
        <w:t>我单位部门整体绩效评价结论为优秀。具体体现在单位信息全面清晰、单位规划计划合理可行、单位预算资金相应匹配、单位绩效指标体系科学、单位目标细化量化，以定量取数为主。</w:t>
      </w:r>
    </w:p>
    <w:p w:rsidR="001A5904" w:rsidRDefault="00131560">
      <w:pPr>
        <w:pStyle w:val="1"/>
        <w:spacing w:after="0"/>
        <w:ind w:left="305" w:right="605"/>
        <w:jc w:val="center"/>
        <w:rPr>
          <w:rFonts w:ascii="楷体" w:eastAsia="楷体" w:cs="宋体"/>
          <w:kern w:val="0"/>
          <w:sz w:val="28"/>
          <w:szCs w:val="28"/>
        </w:rPr>
      </w:pPr>
      <w:r>
        <w:rPr>
          <w:rFonts w:ascii="楷体" w:eastAsia="楷体" w:cs="宋体" w:hint="eastAsia"/>
          <w:kern w:val="0"/>
          <w:sz w:val="28"/>
          <w:szCs w:val="28"/>
        </w:rPr>
        <w:t xml:space="preserve"> </w:t>
      </w:r>
      <w:r>
        <w:rPr>
          <w:rFonts w:ascii="楷体" w:eastAsia="楷体" w:cs="宋体" w:hint="eastAsia"/>
          <w:kern w:val="0"/>
          <w:sz w:val="28"/>
          <w:szCs w:val="28"/>
        </w:rPr>
        <w:t>部门</w:t>
      </w:r>
      <w:r>
        <w:rPr>
          <w:rFonts w:ascii="楷体" w:eastAsia="楷体" w:cs="宋体"/>
          <w:kern w:val="0"/>
          <w:sz w:val="28"/>
          <w:szCs w:val="28"/>
        </w:rPr>
        <w:t>整体绩效评价得分</w:t>
      </w:r>
      <w:r>
        <w:rPr>
          <w:rFonts w:ascii="楷体" w:eastAsia="楷体" w:cs="宋体" w:hint="eastAsia"/>
          <w:kern w:val="0"/>
          <w:sz w:val="28"/>
          <w:szCs w:val="28"/>
        </w:rPr>
        <w:t>汇总</w:t>
      </w:r>
      <w:r>
        <w:rPr>
          <w:rFonts w:ascii="楷体" w:eastAsia="楷体" w:cs="宋体"/>
          <w:kern w:val="0"/>
          <w:sz w:val="28"/>
          <w:szCs w:val="28"/>
        </w:rPr>
        <w:t>表</w:t>
      </w:r>
      <w:r>
        <w:rPr>
          <w:rFonts w:ascii="楷体" w:eastAsia="楷体" w:cs="宋体"/>
          <w:kern w:val="0"/>
          <w:sz w:val="28"/>
          <w:szCs w:val="28"/>
        </w:rPr>
        <w:t xml:space="preserve"> </w:t>
      </w:r>
    </w:p>
    <w:tbl>
      <w:tblPr>
        <w:tblW w:w="8334" w:type="dxa"/>
        <w:jc w:val="center"/>
        <w:tblCellMar>
          <w:top w:w="55" w:type="dxa"/>
          <w:right w:w="70" w:type="dxa"/>
        </w:tblCellMar>
        <w:tblLook w:val="04A0" w:firstRow="1" w:lastRow="0" w:firstColumn="1" w:lastColumn="0" w:noHBand="0" w:noVBand="1"/>
      </w:tblPr>
      <w:tblGrid>
        <w:gridCol w:w="875"/>
        <w:gridCol w:w="1067"/>
        <w:gridCol w:w="1117"/>
        <w:gridCol w:w="1116"/>
        <w:gridCol w:w="1217"/>
        <w:gridCol w:w="1192"/>
        <w:gridCol w:w="709"/>
        <w:gridCol w:w="1041"/>
      </w:tblGrid>
      <w:tr w:rsidR="001A5904">
        <w:trPr>
          <w:trHeight w:val="1118"/>
          <w:jc w:val="center"/>
        </w:trPr>
        <w:tc>
          <w:tcPr>
            <w:tcW w:w="875"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left="161"/>
              <w:jc w:val="center"/>
            </w:pPr>
            <w:r>
              <w:t>指标</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320" w:lineRule="exact"/>
              <w:ind w:right="11"/>
              <w:jc w:val="center"/>
            </w:pPr>
            <w:r>
              <w:t>A</w:t>
            </w:r>
          </w:p>
          <w:p w:rsidR="001A5904" w:rsidRDefault="00131560">
            <w:pPr>
              <w:spacing w:line="320" w:lineRule="exact"/>
              <w:ind w:right="11"/>
              <w:jc w:val="center"/>
            </w:pPr>
            <w:r>
              <w:rPr>
                <w:rFonts w:hint="eastAsia"/>
              </w:rPr>
              <w:t>单位</w:t>
            </w:r>
            <w:r>
              <w:t>决策</w:t>
            </w:r>
          </w:p>
        </w:tc>
        <w:tc>
          <w:tcPr>
            <w:tcW w:w="111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320" w:lineRule="exact"/>
              <w:ind w:right="11"/>
              <w:jc w:val="center"/>
            </w:pPr>
            <w:r>
              <w:t>B</w:t>
            </w:r>
          </w:p>
          <w:p w:rsidR="001A5904" w:rsidRDefault="00131560">
            <w:pPr>
              <w:spacing w:line="320" w:lineRule="exact"/>
              <w:ind w:right="11"/>
              <w:jc w:val="center"/>
            </w:pPr>
            <w:r>
              <w:rPr>
                <w:rFonts w:hint="eastAsia"/>
              </w:rPr>
              <w:t>单位</w:t>
            </w:r>
            <w:r>
              <w:t>管理</w:t>
            </w:r>
          </w:p>
        </w:tc>
        <w:tc>
          <w:tcPr>
            <w:tcW w:w="1116"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320" w:lineRule="exact"/>
              <w:ind w:right="11"/>
              <w:jc w:val="center"/>
            </w:pPr>
            <w:r>
              <w:t>C</w:t>
            </w:r>
          </w:p>
          <w:p w:rsidR="001A5904" w:rsidRDefault="00131560">
            <w:pPr>
              <w:spacing w:line="320" w:lineRule="exact"/>
              <w:ind w:right="11"/>
              <w:jc w:val="center"/>
            </w:pPr>
            <w:r>
              <w:rPr>
                <w:rFonts w:hint="eastAsia"/>
              </w:rPr>
              <w:t>单位</w:t>
            </w:r>
            <w:r>
              <w:t>履职</w:t>
            </w:r>
          </w:p>
        </w:tc>
        <w:tc>
          <w:tcPr>
            <w:tcW w:w="121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320" w:lineRule="exact"/>
              <w:ind w:right="11"/>
              <w:jc w:val="center"/>
            </w:pPr>
            <w:r>
              <w:t>D</w:t>
            </w:r>
          </w:p>
          <w:p w:rsidR="001A5904" w:rsidRDefault="00131560">
            <w:pPr>
              <w:spacing w:line="320" w:lineRule="exact"/>
              <w:ind w:right="11"/>
              <w:jc w:val="center"/>
            </w:pPr>
            <w:r>
              <w:t>履职绩效</w:t>
            </w:r>
          </w:p>
        </w:tc>
        <w:tc>
          <w:tcPr>
            <w:tcW w:w="1192"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after="38" w:line="259" w:lineRule="auto"/>
              <w:ind w:right="41"/>
              <w:jc w:val="center"/>
            </w:pPr>
            <w:r>
              <w:rPr>
                <w:rFonts w:eastAsia="Calibri" w:cs="Calibri"/>
              </w:rPr>
              <w:t>E</w:t>
            </w:r>
          </w:p>
          <w:p w:rsidR="001A5904" w:rsidRDefault="00131560">
            <w:pPr>
              <w:spacing w:line="320" w:lineRule="exact"/>
              <w:ind w:right="11"/>
              <w:jc w:val="center"/>
            </w:pPr>
            <w:r>
              <w:t>可持续发展能力</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320" w:lineRule="exact"/>
              <w:ind w:right="11"/>
              <w:jc w:val="center"/>
            </w:pPr>
            <w:r>
              <w:t>F</w:t>
            </w:r>
          </w:p>
          <w:p w:rsidR="001A5904" w:rsidRDefault="00131560">
            <w:pPr>
              <w:spacing w:line="320" w:lineRule="exact"/>
              <w:ind w:right="11"/>
              <w:jc w:val="center"/>
            </w:pPr>
            <w:r>
              <w:t>加减分项</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jc w:val="center"/>
            </w:pPr>
            <w:r>
              <w:t>合计分值</w:t>
            </w:r>
          </w:p>
        </w:tc>
      </w:tr>
      <w:tr w:rsidR="001A5904">
        <w:trPr>
          <w:trHeight w:val="322"/>
          <w:jc w:val="center"/>
        </w:trPr>
        <w:tc>
          <w:tcPr>
            <w:tcW w:w="875" w:type="dxa"/>
            <w:tcBorders>
              <w:top w:val="single" w:sz="4" w:space="0" w:color="000000"/>
              <w:left w:val="single" w:sz="4" w:space="0" w:color="000000"/>
              <w:bottom w:val="single" w:sz="4" w:space="0" w:color="000000"/>
              <w:right w:val="single" w:sz="4" w:space="0" w:color="000000"/>
            </w:tcBorders>
            <w:noWrap/>
          </w:tcPr>
          <w:p w:rsidR="001A5904" w:rsidRDefault="00131560">
            <w:pPr>
              <w:spacing w:line="259" w:lineRule="auto"/>
              <w:jc w:val="center"/>
            </w:pPr>
            <w:r>
              <w:t>权重</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39"/>
              <w:jc w:val="center"/>
            </w:pPr>
            <w:r>
              <w:rPr>
                <w:rFonts w:eastAsia="Calibri" w:cs="Calibri"/>
                <w:sz w:val="24"/>
              </w:rPr>
              <w:t>15</w:t>
            </w:r>
          </w:p>
        </w:tc>
        <w:tc>
          <w:tcPr>
            <w:tcW w:w="111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36" w:firstLineChars="100" w:firstLine="240"/>
              <w:jc w:val="center"/>
            </w:pPr>
            <w:r>
              <w:rPr>
                <w:rFonts w:eastAsia="Calibri" w:cs="Calibri"/>
                <w:sz w:val="24"/>
              </w:rPr>
              <w:t>20</w:t>
            </w:r>
          </w:p>
        </w:tc>
        <w:tc>
          <w:tcPr>
            <w:tcW w:w="1116"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36"/>
              <w:jc w:val="center"/>
            </w:pPr>
            <w:r>
              <w:rPr>
                <w:rFonts w:eastAsia="Calibri" w:cs="Calibri"/>
                <w:sz w:val="24"/>
              </w:rPr>
              <w:t>30</w:t>
            </w:r>
          </w:p>
        </w:tc>
        <w:tc>
          <w:tcPr>
            <w:tcW w:w="121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41"/>
              <w:jc w:val="center"/>
            </w:pPr>
            <w:r>
              <w:rPr>
                <w:rFonts w:eastAsia="Calibri" w:cs="Calibri"/>
                <w:sz w:val="24"/>
              </w:rPr>
              <w:t>30</w:t>
            </w:r>
          </w:p>
        </w:tc>
        <w:tc>
          <w:tcPr>
            <w:tcW w:w="1192"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41"/>
              <w:jc w:val="center"/>
            </w:pPr>
            <w:r>
              <w:rPr>
                <w:rFonts w:eastAsia="Calibri" w:cs="Calibri"/>
                <w:sz w:val="24"/>
              </w:rPr>
              <w:t>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A5904" w:rsidRDefault="001A5904">
            <w:pPr>
              <w:spacing w:line="259" w:lineRule="auto"/>
              <w:ind w:left="13"/>
              <w:jc w:val="cente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39"/>
              <w:jc w:val="center"/>
            </w:pPr>
            <w:r>
              <w:rPr>
                <w:rFonts w:eastAsia="Calibri" w:cs="Calibri"/>
                <w:sz w:val="24"/>
              </w:rPr>
              <w:t>100</w:t>
            </w:r>
          </w:p>
        </w:tc>
      </w:tr>
      <w:tr w:rsidR="001A5904">
        <w:trPr>
          <w:trHeight w:val="322"/>
          <w:jc w:val="center"/>
        </w:trPr>
        <w:tc>
          <w:tcPr>
            <w:tcW w:w="875" w:type="dxa"/>
            <w:tcBorders>
              <w:top w:val="single" w:sz="4" w:space="0" w:color="000000"/>
              <w:left w:val="single" w:sz="4" w:space="0" w:color="000000"/>
              <w:bottom w:val="single" w:sz="4" w:space="0" w:color="000000"/>
              <w:right w:val="single" w:sz="4" w:space="0" w:color="000000"/>
            </w:tcBorders>
            <w:noWrap/>
          </w:tcPr>
          <w:p w:rsidR="001A5904" w:rsidRDefault="00131560">
            <w:pPr>
              <w:spacing w:line="259" w:lineRule="auto"/>
              <w:jc w:val="center"/>
            </w:pPr>
            <w:r>
              <w:t>得分</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39"/>
              <w:jc w:val="center"/>
            </w:pPr>
            <w:r>
              <w:rPr>
                <w:rFonts w:eastAsia="Calibri" w:cs="Calibri"/>
                <w:sz w:val="24"/>
              </w:rPr>
              <w:t>15</w:t>
            </w:r>
          </w:p>
        </w:tc>
        <w:tc>
          <w:tcPr>
            <w:tcW w:w="111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firstLineChars="100" w:firstLine="240"/>
              <w:jc w:val="center"/>
            </w:pPr>
            <w:r>
              <w:rPr>
                <w:rFonts w:cs="Calibri" w:hint="eastAsia"/>
                <w:sz w:val="24"/>
              </w:rPr>
              <w:t>20</w:t>
            </w:r>
          </w:p>
        </w:tc>
        <w:tc>
          <w:tcPr>
            <w:tcW w:w="1116"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36"/>
              <w:jc w:val="center"/>
            </w:pPr>
            <w:r>
              <w:rPr>
                <w:rFonts w:eastAsia="Calibri" w:cs="Calibri"/>
                <w:sz w:val="24"/>
              </w:rPr>
              <w:t>30</w:t>
            </w:r>
          </w:p>
        </w:tc>
        <w:tc>
          <w:tcPr>
            <w:tcW w:w="121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41"/>
              <w:jc w:val="center"/>
            </w:pPr>
            <w:r>
              <w:rPr>
                <w:rFonts w:cs="Calibri" w:hint="eastAsia"/>
                <w:sz w:val="24"/>
              </w:rPr>
              <w:t>30</w:t>
            </w:r>
          </w:p>
        </w:tc>
        <w:tc>
          <w:tcPr>
            <w:tcW w:w="1192"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41"/>
              <w:jc w:val="center"/>
            </w:pPr>
            <w:r>
              <w:rPr>
                <w:rFonts w:eastAsia="Calibri" w:cs="Calibri"/>
                <w:sz w:val="24"/>
              </w:rPr>
              <w:t>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A5904" w:rsidRDefault="001A5904">
            <w:pPr>
              <w:spacing w:line="259" w:lineRule="auto"/>
              <w:ind w:right="39"/>
              <w:jc w:val="cente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39"/>
              <w:jc w:val="center"/>
            </w:pPr>
            <w:r>
              <w:rPr>
                <w:rFonts w:cs="Calibri" w:hint="eastAsia"/>
                <w:sz w:val="24"/>
              </w:rPr>
              <w:t>100</w:t>
            </w:r>
          </w:p>
        </w:tc>
      </w:tr>
      <w:tr w:rsidR="001A5904">
        <w:trPr>
          <w:trHeight w:val="324"/>
          <w:jc w:val="center"/>
        </w:trPr>
        <w:tc>
          <w:tcPr>
            <w:tcW w:w="875" w:type="dxa"/>
            <w:tcBorders>
              <w:top w:val="single" w:sz="4" w:space="0" w:color="000000"/>
              <w:left w:val="single" w:sz="4" w:space="0" w:color="000000"/>
              <w:bottom w:val="single" w:sz="4" w:space="0" w:color="000000"/>
              <w:right w:val="single" w:sz="4" w:space="0" w:color="000000"/>
            </w:tcBorders>
            <w:noWrap/>
          </w:tcPr>
          <w:p w:rsidR="001A5904" w:rsidRDefault="00131560">
            <w:pPr>
              <w:spacing w:line="259" w:lineRule="auto"/>
              <w:jc w:val="center"/>
            </w:pPr>
            <w:r>
              <w:lastRenderedPageBreak/>
              <w:t>得分率</w:t>
            </w:r>
          </w:p>
        </w:tc>
        <w:tc>
          <w:tcPr>
            <w:tcW w:w="106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37"/>
              <w:jc w:val="center"/>
            </w:pPr>
            <w:r>
              <w:rPr>
                <w:rFonts w:eastAsia="Calibri" w:cs="Calibri"/>
                <w:sz w:val="24"/>
              </w:rPr>
              <w:t>100%</w:t>
            </w:r>
          </w:p>
        </w:tc>
        <w:tc>
          <w:tcPr>
            <w:tcW w:w="111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36"/>
              <w:jc w:val="center"/>
            </w:pPr>
            <w:r>
              <w:rPr>
                <w:rFonts w:cs="Calibri" w:hint="eastAsia"/>
                <w:sz w:val="24"/>
              </w:rPr>
              <w:t>100</w:t>
            </w:r>
            <w:r>
              <w:rPr>
                <w:rFonts w:eastAsia="Calibri" w:cs="Calibri"/>
                <w:sz w:val="24"/>
              </w:rPr>
              <w:t>%</w:t>
            </w:r>
          </w:p>
        </w:tc>
        <w:tc>
          <w:tcPr>
            <w:tcW w:w="1116"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39"/>
              <w:jc w:val="center"/>
            </w:pPr>
            <w:r>
              <w:rPr>
                <w:rFonts w:eastAsia="Calibri" w:cs="Calibri"/>
                <w:sz w:val="24"/>
              </w:rPr>
              <w:t>100%</w:t>
            </w:r>
          </w:p>
        </w:tc>
        <w:tc>
          <w:tcPr>
            <w:tcW w:w="1217"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44"/>
              <w:jc w:val="center"/>
            </w:pPr>
            <w:r>
              <w:rPr>
                <w:rFonts w:cs="Calibri" w:hint="eastAsia"/>
                <w:sz w:val="24"/>
              </w:rPr>
              <w:t>100</w:t>
            </w:r>
            <w:r>
              <w:rPr>
                <w:rFonts w:eastAsia="Calibri" w:cs="Calibri"/>
                <w:sz w:val="24"/>
              </w:rPr>
              <w:t>%</w:t>
            </w:r>
          </w:p>
        </w:tc>
        <w:tc>
          <w:tcPr>
            <w:tcW w:w="1192"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right="37"/>
              <w:jc w:val="center"/>
            </w:pPr>
            <w:r>
              <w:rPr>
                <w:rFonts w:eastAsia="Calibri" w:cs="Calibri"/>
                <w:sz w:val="24"/>
              </w:rPr>
              <w:t>100%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1A5904" w:rsidRDefault="001A5904">
            <w:pPr>
              <w:spacing w:line="259" w:lineRule="auto"/>
              <w:ind w:left="13"/>
              <w:jc w:val="center"/>
            </w:pP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A5904" w:rsidRDefault="00131560">
            <w:pPr>
              <w:spacing w:line="259" w:lineRule="auto"/>
              <w:ind w:left="79"/>
              <w:jc w:val="center"/>
            </w:pPr>
            <w:r>
              <w:rPr>
                <w:rFonts w:cs="Calibri" w:hint="eastAsia"/>
                <w:sz w:val="24"/>
              </w:rPr>
              <w:t>100</w:t>
            </w:r>
            <w:r>
              <w:rPr>
                <w:rFonts w:eastAsia="Calibri" w:cs="Calibri"/>
                <w:sz w:val="24"/>
              </w:rPr>
              <w:t>%</w:t>
            </w:r>
          </w:p>
        </w:tc>
      </w:tr>
    </w:tbl>
    <w:p w:rsidR="001A5904" w:rsidRDefault="00131560">
      <w:pPr>
        <w:widowControl/>
        <w:spacing w:line="560" w:lineRule="exact"/>
        <w:ind w:firstLineChars="200" w:firstLine="560"/>
        <w:jc w:val="left"/>
        <w:rPr>
          <w:rFonts w:ascii="仿宋" w:eastAsia="仿宋" w:cs="宋体"/>
          <w:kern w:val="0"/>
          <w:sz w:val="28"/>
          <w:szCs w:val="28"/>
        </w:rPr>
      </w:pPr>
      <w:r>
        <w:rPr>
          <w:rFonts w:ascii="楷体" w:eastAsia="楷体" w:cs="宋体" w:hint="eastAsia"/>
          <w:kern w:val="0"/>
          <w:sz w:val="28"/>
          <w:szCs w:val="28"/>
        </w:rPr>
        <w:t>评分结果</w:t>
      </w:r>
      <w:r>
        <w:rPr>
          <w:rFonts w:ascii="仿宋" w:eastAsia="仿宋" w:cs="宋体" w:hint="eastAsia"/>
          <w:kern w:val="0"/>
          <w:sz w:val="28"/>
          <w:szCs w:val="28"/>
        </w:rPr>
        <w:t>：根</w:t>
      </w:r>
      <w:r>
        <w:rPr>
          <w:rFonts w:eastAsia="仿宋" w:hint="eastAsia"/>
          <w:sz w:val="28"/>
          <w:szCs w:val="28"/>
        </w:rPr>
        <w:t>据部门整体绩效评价指标框架打分为</w:t>
      </w:r>
      <w:r>
        <w:rPr>
          <w:rFonts w:eastAsia="仿宋" w:hint="eastAsia"/>
          <w:sz w:val="28"/>
          <w:szCs w:val="28"/>
        </w:rPr>
        <w:t>100</w:t>
      </w:r>
      <w:r>
        <w:rPr>
          <w:rFonts w:eastAsia="仿宋" w:hint="eastAsia"/>
          <w:sz w:val="28"/>
          <w:szCs w:val="28"/>
        </w:rPr>
        <w:t>分</w:t>
      </w:r>
      <w:r>
        <w:rPr>
          <w:rFonts w:ascii="仿宋" w:eastAsia="仿宋" w:cs="宋体" w:hint="eastAsia"/>
          <w:kern w:val="0"/>
          <w:sz w:val="28"/>
          <w:szCs w:val="28"/>
        </w:rPr>
        <w:t>。</w:t>
      </w:r>
    </w:p>
    <w:p w:rsidR="001A5904" w:rsidRDefault="00131560">
      <w:pPr>
        <w:widowControl/>
        <w:spacing w:line="560" w:lineRule="exact"/>
        <w:ind w:firstLineChars="200" w:firstLine="640"/>
        <w:jc w:val="left"/>
        <w:rPr>
          <w:rFonts w:ascii="黑体" w:eastAsia="黑体" w:cs="宋体"/>
          <w:color w:val="000000"/>
          <w:kern w:val="0"/>
          <w:sz w:val="32"/>
          <w:szCs w:val="32"/>
        </w:rPr>
      </w:pPr>
      <w:r>
        <w:rPr>
          <w:rFonts w:ascii="黑体" w:eastAsia="黑体" w:cs="宋体" w:hint="eastAsia"/>
          <w:color w:val="000000"/>
          <w:kern w:val="0"/>
          <w:sz w:val="32"/>
          <w:szCs w:val="32"/>
        </w:rPr>
        <w:t>三、部门履职成效</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1</w:t>
      </w:r>
      <w:r>
        <w:rPr>
          <w:rFonts w:eastAsia="仿宋" w:hint="eastAsia"/>
          <w:sz w:val="28"/>
          <w:szCs w:val="28"/>
        </w:rPr>
        <w:t>、</w:t>
      </w:r>
      <w:r>
        <w:rPr>
          <w:rFonts w:eastAsia="仿宋" w:hint="eastAsia"/>
          <w:sz w:val="28"/>
          <w:szCs w:val="28"/>
        </w:rPr>
        <w:t>全市优良食味水稻品种播种面积占比</w:t>
      </w:r>
      <w:r>
        <w:rPr>
          <w:rFonts w:eastAsia="仿宋" w:hint="eastAsia"/>
          <w:sz w:val="28"/>
          <w:szCs w:val="28"/>
        </w:rPr>
        <w:t>73%</w:t>
      </w:r>
      <w:r>
        <w:rPr>
          <w:rFonts w:eastAsia="仿宋" w:hint="eastAsia"/>
          <w:sz w:val="28"/>
          <w:szCs w:val="28"/>
        </w:rPr>
        <w:t>。</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2</w:t>
      </w:r>
      <w:r>
        <w:rPr>
          <w:rFonts w:eastAsia="仿宋" w:hint="eastAsia"/>
          <w:sz w:val="28"/>
          <w:szCs w:val="28"/>
        </w:rPr>
        <w:t>、</w:t>
      </w:r>
      <w:r>
        <w:rPr>
          <w:rFonts w:eastAsia="仿宋" w:hint="eastAsia"/>
          <w:sz w:val="28"/>
          <w:szCs w:val="28"/>
        </w:rPr>
        <w:t>完成区试站钢架大棚、水渠、硬质田埂等设施建设，完成</w:t>
      </w:r>
      <w:r>
        <w:rPr>
          <w:rFonts w:eastAsia="仿宋" w:hint="eastAsia"/>
          <w:sz w:val="28"/>
          <w:szCs w:val="28"/>
        </w:rPr>
        <w:t>水稻、</w:t>
      </w:r>
      <w:r>
        <w:rPr>
          <w:rFonts w:eastAsia="仿宋" w:hint="eastAsia"/>
          <w:sz w:val="28"/>
          <w:szCs w:val="28"/>
        </w:rPr>
        <w:t>小麦、玉米、大豆</w:t>
      </w:r>
      <w:r>
        <w:rPr>
          <w:rFonts w:eastAsia="仿宋" w:hint="eastAsia"/>
          <w:sz w:val="28"/>
          <w:szCs w:val="28"/>
        </w:rPr>
        <w:t>（</w:t>
      </w:r>
      <w:r>
        <w:rPr>
          <w:rFonts w:eastAsia="仿宋" w:hint="eastAsia"/>
          <w:sz w:val="28"/>
          <w:szCs w:val="28"/>
        </w:rPr>
        <w:t>含毛豆）</w:t>
      </w:r>
      <w:r>
        <w:rPr>
          <w:rFonts w:eastAsia="仿宋" w:hint="eastAsia"/>
          <w:sz w:val="28"/>
          <w:szCs w:val="28"/>
        </w:rPr>
        <w:t>等主要农作物新品种试验，试验新品种</w:t>
      </w:r>
      <w:r>
        <w:rPr>
          <w:rFonts w:eastAsia="仿宋" w:hint="eastAsia"/>
          <w:sz w:val="28"/>
          <w:szCs w:val="28"/>
        </w:rPr>
        <w:t>101</w:t>
      </w:r>
      <w:r>
        <w:rPr>
          <w:rFonts w:eastAsia="仿宋" w:hint="eastAsia"/>
          <w:sz w:val="28"/>
          <w:szCs w:val="28"/>
        </w:rPr>
        <w:t>个。</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3</w:t>
      </w:r>
      <w:r>
        <w:rPr>
          <w:rFonts w:eastAsia="仿宋" w:hint="eastAsia"/>
          <w:sz w:val="28"/>
          <w:szCs w:val="28"/>
        </w:rPr>
        <w:t>、</w:t>
      </w:r>
      <w:r>
        <w:rPr>
          <w:rFonts w:eastAsia="仿宋" w:hint="eastAsia"/>
          <w:sz w:val="28"/>
          <w:szCs w:val="28"/>
        </w:rPr>
        <w:t>完成省</w:t>
      </w:r>
      <w:r>
        <w:rPr>
          <w:rFonts w:eastAsia="仿宋" w:hint="eastAsia"/>
          <w:sz w:val="28"/>
          <w:szCs w:val="28"/>
        </w:rPr>
        <w:t>33</w:t>
      </w:r>
      <w:r>
        <w:rPr>
          <w:rFonts w:eastAsia="仿宋" w:hint="eastAsia"/>
          <w:sz w:val="28"/>
          <w:szCs w:val="28"/>
        </w:rPr>
        <w:t>个杂交水稻品种纯度和真实性田间种植鉴定。</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4</w:t>
      </w:r>
      <w:r>
        <w:rPr>
          <w:rFonts w:eastAsia="仿宋" w:hint="eastAsia"/>
          <w:sz w:val="28"/>
          <w:szCs w:val="28"/>
        </w:rPr>
        <w:t>、</w:t>
      </w:r>
      <w:r>
        <w:rPr>
          <w:rFonts w:eastAsia="仿宋" w:hint="eastAsia"/>
          <w:sz w:val="28"/>
          <w:szCs w:val="28"/>
        </w:rPr>
        <w:t>试验示范耐迟播迟栽水稻品种等。</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5</w:t>
      </w:r>
      <w:r>
        <w:rPr>
          <w:rFonts w:eastAsia="仿宋" w:hint="eastAsia"/>
          <w:sz w:val="28"/>
          <w:szCs w:val="28"/>
        </w:rPr>
        <w:t>、</w:t>
      </w:r>
      <w:r>
        <w:rPr>
          <w:rFonts w:eastAsia="仿宋" w:hint="eastAsia"/>
          <w:sz w:val="28"/>
          <w:szCs w:val="28"/>
        </w:rPr>
        <w:t>市本级完成抽检种子样品</w:t>
      </w:r>
      <w:r>
        <w:rPr>
          <w:rFonts w:eastAsia="仿宋" w:hint="eastAsia"/>
          <w:sz w:val="28"/>
          <w:szCs w:val="28"/>
        </w:rPr>
        <w:t>80</w:t>
      </w:r>
      <w:r>
        <w:rPr>
          <w:rFonts w:eastAsia="仿宋" w:hint="eastAsia"/>
          <w:sz w:val="28"/>
          <w:szCs w:val="28"/>
        </w:rPr>
        <w:t>份，样品种子质量检测合格率达</w:t>
      </w:r>
      <w:r>
        <w:rPr>
          <w:rFonts w:eastAsia="仿宋" w:hint="eastAsia"/>
          <w:sz w:val="28"/>
          <w:szCs w:val="28"/>
        </w:rPr>
        <w:t>100%</w:t>
      </w:r>
      <w:r>
        <w:rPr>
          <w:rFonts w:eastAsia="仿宋" w:hint="eastAsia"/>
          <w:sz w:val="28"/>
          <w:szCs w:val="28"/>
        </w:rPr>
        <w:t>。</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6</w:t>
      </w:r>
      <w:r>
        <w:rPr>
          <w:rFonts w:eastAsia="仿宋" w:hint="eastAsia"/>
          <w:sz w:val="28"/>
          <w:szCs w:val="28"/>
        </w:rPr>
        <w:t>、</w:t>
      </w:r>
      <w:r>
        <w:rPr>
          <w:rFonts w:eastAsia="仿宋" w:hint="eastAsia"/>
          <w:sz w:val="28"/>
          <w:szCs w:val="28"/>
        </w:rPr>
        <w:t>做好</w:t>
      </w:r>
      <w:r>
        <w:rPr>
          <w:rFonts w:eastAsia="仿宋" w:hint="eastAsia"/>
          <w:sz w:val="28"/>
          <w:szCs w:val="28"/>
        </w:rPr>
        <w:t>31</w:t>
      </w:r>
      <w:r>
        <w:rPr>
          <w:rFonts w:eastAsia="仿宋" w:hint="eastAsia"/>
          <w:sz w:val="28"/>
          <w:szCs w:val="28"/>
        </w:rPr>
        <w:t>家</w:t>
      </w:r>
      <w:r>
        <w:rPr>
          <w:rFonts w:eastAsia="仿宋" w:hint="eastAsia"/>
          <w:sz w:val="28"/>
          <w:szCs w:val="28"/>
        </w:rPr>
        <w:t>种子企业生产经营许可证新办、续办、变更的审核。</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7</w:t>
      </w:r>
      <w:r>
        <w:rPr>
          <w:rFonts w:eastAsia="仿宋" w:hint="eastAsia"/>
          <w:sz w:val="28"/>
          <w:szCs w:val="28"/>
        </w:rPr>
        <w:t>、</w:t>
      </w:r>
      <w:r>
        <w:rPr>
          <w:rFonts w:eastAsia="仿宋" w:hint="eastAsia"/>
          <w:sz w:val="28"/>
          <w:szCs w:val="28"/>
        </w:rPr>
        <w:t>完成了对全市</w:t>
      </w:r>
      <w:r>
        <w:rPr>
          <w:rFonts w:eastAsia="仿宋" w:hint="eastAsia"/>
          <w:sz w:val="28"/>
          <w:szCs w:val="28"/>
        </w:rPr>
        <w:t>小麦</w:t>
      </w:r>
      <w:r>
        <w:rPr>
          <w:rFonts w:eastAsia="仿宋" w:hint="eastAsia"/>
          <w:sz w:val="28"/>
          <w:szCs w:val="28"/>
        </w:rPr>
        <w:t>、水稻制繁种基地的专项检查</w:t>
      </w:r>
      <w:r>
        <w:rPr>
          <w:rFonts w:eastAsia="仿宋" w:hint="eastAsia"/>
          <w:sz w:val="28"/>
          <w:szCs w:val="28"/>
        </w:rPr>
        <w:t>，</w:t>
      </w:r>
      <w:r>
        <w:rPr>
          <w:rFonts w:eastAsia="仿宋" w:hint="eastAsia"/>
          <w:sz w:val="28"/>
          <w:szCs w:val="28"/>
        </w:rPr>
        <w:t>全市繁种近</w:t>
      </w:r>
      <w:r>
        <w:rPr>
          <w:rFonts w:eastAsia="仿宋" w:hint="eastAsia"/>
          <w:sz w:val="28"/>
          <w:szCs w:val="28"/>
        </w:rPr>
        <w:t>21000</w:t>
      </w:r>
      <w:r>
        <w:rPr>
          <w:rFonts w:eastAsia="仿宋" w:hint="eastAsia"/>
          <w:sz w:val="28"/>
          <w:szCs w:val="28"/>
        </w:rPr>
        <w:t>亩</w:t>
      </w:r>
      <w:r>
        <w:rPr>
          <w:rFonts w:eastAsia="仿宋" w:hint="eastAsia"/>
          <w:sz w:val="28"/>
          <w:szCs w:val="28"/>
        </w:rPr>
        <w:t>。</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8</w:t>
      </w:r>
      <w:r>
        <w:rPr>
          <w:rFonts w:eastAsia="仿宋" w:hint="eastAsia"/>
          <w:sz w:val="28"/>
          <w:szCs w:val="28"/>
        </w:rPr>
        <w:t>、</w:t>
      </w:r>
      <w:r>
        <w:rPr>
          <w:rFonts w:eastAsia="仿宋" w:hint="eastAsia"/>
          <w:sz w:val="28"/>
          <w:szCs w:val="28"/>
        </w:rPr>
        <w:t>全市市场观察点信息采集量</w:t>
      </w:r>
      <w:r>
        <w:rPr>
          <w:rFonts w:eastAsia="仿宋" w:hint="eastAsia"/>
          <w:sz w:val="28"/>
          <w:szCs w:val="28"/>
        </w:rPr>
        <w:t>25.76</w:t>
      </w:r>
      <w:r>
        <w:rPr>
          <w:rFonts w:eastAsia="仿宋" w:hint="eastAsia"/>
          <w:sz w:val="28"/>
          <w:szCs w:val="28"/>
        </w:rPr>
        <w:t>万条。</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9</w:t>
      </w:r>
      <w:r>
        <w:rPr>
          <w:rFonts w:eastAsia="仿宋" w:hint="eastAsia"/>
          <w:sz w:val="28"/>
          <w:szCs w:val="28"/>
        </w:rPr>
        <w:t>、</w:t>
      </w:r>
      <w:r>
        <w:rPr>
          <w:rFonts w:eastAsia="仿宋" w:hint="eastAsia"/>
          <w:sz w:val="28"/>
          <w:szCs w:val="28"/>
        </w:rPr>
        <w:t>储备救灾备荒种子</w:t>
      </w:r>
      <w:r>
        <w:rPr>
          <w:rFonts w:eastAsia="仿宋" w:hint="eastAsia"/>
          <w:sz w:val="28"/>
          <w:szCs w:val="28"/>
        </w:rPr>
        <w:t>8.6</w:t>
      </w:r>
      <w:r>
        <w:rPr>
          <w:rFonts w:eastAsia="仿宋" w:hint="eastAsia"/>
          <w:sz w:val="28"/>
          <w:szCs w:val="28"/>
        </w:rPr>
        <w:t>万公斤</w:t>
      </w:r>
      <w:r>
        <w:rPr>
          <w:rFonts w:eastAsia="仿宋" w:hint="eastAsia"/>
          <w:sz w:val="28"/>
          <w:szCs w:val="28"/>
        </w:rPr>
        <w:t>，</w:t>
      </w:r>
      <w:r>
        <w:rPr>
          <w:rFonts w:eastAsia="仿宋" w:hint="eastAsia"/>
          <w:sz w:val="28"/>
          <w:szCs w:val="28"/>
        </w:rPr>
        <w:t>秧苗</w:t>
      </w:r>
      <w:r>
        <w:rPr>
          <w:rFonts w:eastAsia="仿宋" w:hint="eastAsia"/>
          <w:sz w:val="28"/>
          <w:szCs w:val="28"/>
        </w:rPr>
        <w:t>38200</w:t>
      </w:r>
      <w:r>
        <w:rPr>
          <w:rFonts w:eastAsia="仿宋" w:hint="eastAsia"/>
          <w:sz w:val="28"/>
          <w:szCs w:val="28"/>
        </w:rPr>
        <w:t>盘</w:t>
      </w:r>
      <w:r>
        <w:rPr>
          <w:rFonts w:eastAsia="仿宋" w:hint="eastAsia"/>
          <w:sz w:val="28"/>
          <w:szCs w:val="28"/>
        </w:rPr>
        <w:t>。</w:t>
      </w:r>
    </w:p>
    <w:p w:rsidR="001A5904" w:rsidRDefault="00131560">
      <w:pPr>
        <w:widowControl/>
        <w:spacing w:line="560" w:lineRule="exact"/>
        <w:ind w:firstLineChars="200" w:firstLine="560"/>
        <w:jc w:val="left"/>
        <w:rPr>
          <w:rFonts w:eastAsia="仿宋"/>
          <w:sz w:val="28"/>
          <w:szCs w:val="28"/>
        </w:rPr>
      </w:pPr>
      <w:r>
        <w:rPr>
          <w:rFonts w:eastAsia="仿宋" w:hint="eastAsia"/>
          <w:sz w:val="28"/>
          <w:szCs w:val="28"/>
        </w:rPr>
        <w:t>10</w:t>
      </w:r>
      <w:r>
        <w:rPr>
          <w:rFonts w:eastAsia="仿宋" w:hint="eastAsia"/>
          <w:sz w:val="28"/>
          <w:szCs w:val="28"/>
        </w:rPr>
        <w:t>、</w:t>
      </w:r>
      <w:r>
        <w:rPr>
          <w:rFonts w:eastAsia="仿宋" w:hint="eastAsia"/>
          <w:sz w:val="28"/>
          <w:szCs w:val="28"/>
        </w:rPr>
        <w:t>“一法两条例”培训</w:t>
      </w:r>
      <w:r>
        <w:rPr>
          <w:rFonts w:eastAsia="仿宋" w:hint="eastAsia"/>
          <w:sz w:val="28"/>
          <w:szCs w:val="28"/>
        </w:rPr>
        <w:t>80</w:t>
      </w:r>
      <w:r>
        <w:rPr>
          <w:rFonts w:eastAsia="仿宋" w:hint="eastAsia"/>
          <w:sz w:val="28"/>
          <w:szCs w:val="28"/>
        </w:rPr>
        <w:t>人次，</w:t>
      </w:r>
      <w:r>
        <w:rPr>
          <w:rFonts w:eastAsia="仿宋" w:hint="eastAsia"/>
          <w:sz w:val="28"/>
          <w:szCs w:val="28"/>
        </w:rPr>
        <w:t>完成全市农作物品种应用面积统计和种业信息统计上报。</w:t>
      </w:r>
    </w:p>
    <w:p w:rsidR="001A5904" w:rsidRDefault="00131560">
      <w:pPr>
        <w:widowControl/>
        <w:numPr>
          <w:ilvl w:val="0"/>
          <w:numId w:val="1"/>
        </w:numPr>
        <w:spacing w:line="560" w:lineRule="exact"/>
        <w:ind w:firstLineChars="200" w:firstLine="640"/>
        <w:jc w:val="left"/>
        <w:rPr>
          <w:rFonts w:ascii="黑体" w:eastAsia="黑体" w:cs="宋体"/>
          <w:color w:val="000000"/>
          <w:kern w:val="0"/>
          <w:sz w:val="32"/>
          <w:szCs w:val="32"/>
        </w:rPr>
      </w:pPr>
      <w:r>
        <w:rPr>
          <w:rFonts w:ascii="黑体" w:eastAsia="黑体" w:cs="宋体" w:hint="eastAsia"/>
          <w:color w:val="000000"/>
          <w:kern w:val="0"/>
          <w:sz w:val="32"/>
          <w:szCs w:val="32"/>
        </w:rPr>
        <w:t>存在问题及原因分析</w:t>
      </w:r>
    </w:p>
    <w:p w:rsidR="001A5904" w:rsidRDefault="00131560">
      <w:pPr>
        <w:spacing w:line="560" w:lineRule="exact"/>
        <w:ind w:firstLineChars="200" w:firstLine="560"/>
        <w:rPr>
          <w:rFonts w:eastAsia="仿宋"/>
          <w:sz w:val="28"/>
          <w:szCs w:val="28"/>
        </w:rPr>
      </w:pPr>
      <w:r>
        <w:rPr>
          <w:rFonts w:eastAsia="仿宋" w:hint="eastAsia"/>
          <w:sz w:val="28"/>
          <w:szCs w:val="28"/>
        </w:rPr>
        <w:t>1</w:t>
      </w:r>
      <w:r>
        <w:rPr>
          <w:rFonts w:eastAsia="仿宋" w:hint="eastAsia"/>
          <w:sz w:val="28"/>
          <w:szCs w:val="28"/>
        </w:rPr>
        <w:t>、</w:t>
      </w:r>
      <w:r>
        <w:rPr>
          <w:rFonts w:eastAsia="仿宋" w:hint="eastAsia"/>
          <w:sz w:val="28"/>
          <w:szCs w:val="28"/>
        </w:rPr>
        <w:t>事业单位</w:t>
      </w:r>
      <w:r>
        <w:rPr>
          <w:rFonts w:eastAsia="仿宋" w:hint="eastAsia"/>
          <w:sz w:val="28"/>
          <w:szCs w:val="28"/>
        </w:rPr>
        <w:t>规模较小，对部门整体评价绩效的</w:t>
      </w:r>
      <w:r>
        <w:rPr>
          <w:rFonts w:eastAsia="仿宋" w:hint="eastAsia"/>
          <w:sz w:val="28"/>
          <w:szCs w:val="28"/>
        </w:rPr>
        <w:t>完整</w:t>
      </w:r>
      <w:r>
        <w:rPr>
          <w:rFonts w:eastAsia="仿宋" w:hint="eastAsia"/>
          <w:sz w:val="28"/>
          <w:szCs w:val="28"/>
        </w:rPr>
        <w:t>评价分析做得不够；</w:t>
      </w:r>
    </w:p>
    <w:p w:rsidR="001A5904" w:rsidRDefault="00131560">
      <w:pPr>
        <w:spacing w:line="560" w:lineRule="exact"/>
        <w:ind w:firstLineChars="200" w:firstLine="560"/>
        <w:rPr>
          <w:rFonts w:ascii="黑体" w:eastAsia="黑体" w:cs="宋体"/>
          <w:color w:val="000000"/>
          <w:kern w:val="0"/>
          <w:sz w:val="32"/>
          <w:szCs w:val="32"/>
        </w:rPr>
      </w:pPr>
      <w:r>
        <w:rPr>
          <w:rFonts w:eastAsia="仿宋"/>
          <w:sz w:val="28"/>
          <w:szCs w:val="28"/>
        </w:rPr>
        <w:t>2</w:t>
      </w:r>
      <w:r>
        <w:rPr>
          <w:rFonts w:eastAsia="仿宋" w:hint="eastAsia"/>
          <w:sz w:val="28"/>
          <w:szCs w:val="28"/>
        </w:rPr>
        <w:t>、</w:t>
      </w:r>
      <w:r>
        <w:rPr>
          <w:rFonts w:eastAsia="仿宋" w:hint="eastAsia"/>
          <w:sz w:val="28"/>
          <w:szCs w:val="28"/>
        </w:rPr>
        <w:t>项目绩效评价查询与填报中，查询模块可以导出，但不显示具体的一</w:t>
      </w:r>
      <w:bookmarkStart w:id="1" w:name="_GoBack"/>
      <w:bookmarkEnd w:id="1"/>
      <w:r>
        <w:rPr>
          <w:rFonts w:eastAsia="仿宋" w:hint="eastAsia"/>
          <w:sz w:val="28"/>
          <w:szCs w:val="28"/>
        </w:rPr>
        <w:t>二三级指标和年初填报的目标，填报模块可以看到指标，但不能导出，给具体系统填报和项目评价工作带来不便，不利于提高工作效率。</w:t>
      </w:r>
    </w:p>
    <w:p w:rsidR="001A5904" w:rsidRDefault="00131560">
      <w:pPr>
        <w:spacing w:line="560" w:lineRule="exact"/>
        <w:ind w:firstLineChars="200" w:firstLine="640"/>
        <w:rPr>
          <w:rFonts w:ascii="黑体" w:eastAsia="黑体" w:cs="宋体"/>
          <w:color w:val="000000"/>
          <w:kern w:val="0"/>
          <w:sz w:val="32"/>
          <w:szCs w:val="32"/>
        </w:rPr>
      </w:pPr>
      <w:r>
        <w:rPr>
          <w:rFonts w:ascii="黑体" w:eastAsia="黑体" w:cs="宋体" w:hint="eastAsia"/>
          <w:color w:val="000000"/>
          <w:kern w:val="0"/>
          <w:sz w:val="32"/>
          <w:szCs w:val="32"/>
        </w:rPr>
        <w:lastRenderedPageBreak/>
        <w:t>五、有关建议</w:t>
      </w:r>
    </w:p>
    <w:p w:rsidR="001A5904" w:rsidRDefault="00131560">
      <w:pPr>
        <w:spacing w:line="560" w:lineRule="exact"/>
        <w:ind w:firstLineChars="200" w:firstLine="560"/>
        <w:rPr>
          <w:rFonts w:eastAsia="仿宋"/>
          <w:sz w:val="28"/>
          <w:szCs w:val="28"/>
        </w:rPr>
      </w:pPr>
      <w:r>
        <w:rPr>
          <w:rFonts w:eastAsia="仿宋" w:hint="eastAsia"/>
          <w:sz w:val="28"/>
          <w:szCs w:val="28"/>
        </w:rPr>
        <w:t>1</w:t>
      </w:r>
      <w:r>
        <w:rPr>
          <w:rFonts w:eastAsia="仿宋" w:hint="eastAsia"/>
          <w:sz w:val="28"/>
          <w:szCs w:val="28"/>
        </w:rPr>
        <w:t>、</w:t>
      </w:r>
      <w:r>
        <w:rPr>
          <w:rFonts w:eastAsia="仿宋" w:hint="eastAsia"/>
          <w:sz w:val="28"/>
          <w:szCs w:val="28"/>
        </w:rPr>
        <w:t>加强预算管理、绩效管理、资产管理等方面的培训，健全财务与业务的协同机制，让财务走出去，业务融进来，提升事业单位业财融合，进一步强化部门整体绩效评价分析与利用工作。</w:t>
      </w:r>
    </w:p>
    <w:p w:rsidR="001A5904" w:rsidRDefault="00131560">
      <w:pPr>
        <w:spacing w:line="560" w:lineRule="exact"/>
        <w:ind w:firstLineChars="200" w:firstLine="560"/>
        <w:rPr>
          <w:rFonts w:ascii="黑体" w:eastAsia="黑体" w:cs="宋体"/>
          <w:color w:val="000000"/>
          <w:kern w:val="0"/>
          <w:sz w:val="32"/>
          <w:szCs w:val="32"/>
        </w:rPr>
      </w:pPr>
      <w:r>
        <w:rPr>
          <w:rFonts w:eastAsia="仿宋"/>
          <w:sz w:val="28"/>
          <w:szCs w:val="28"/>
        </w:rPr>
        <w:t>2</w:t>
      </w:r>
      <w:r>
        <w:rPr>
          <w:rFonts w:eastAsia="仿宋" w:hint="eastAsia"/>
          <w:sz w:val="28"/>
          <w:szCs w:val="28"/>
        </w:rPr>
        <w:t>、</w:t>
      </w:r>
      <w:r>
        <w:rPr>
          <w:rFonts w:eastAsia="仿宋" w:hint="eastAsia"/>
          <w:sz w:val="28"/>
          <w:szCs w:val="28"/>
        </w:rPr>
        <w:t>建议财政部门进一步完善预算管理一体化系统，加强《预算管理一体化规范（</w:t>
      </w:r>
      <w:r>
        <w:rPr>
          <w:rFonts w:eastAsia="仿宋" w:hint="eastAsia"/>
          <w:sz w:val="28"/>
          <w:szCs w:val="28"/>
        </w:rPr>
        <w:t>2.0</w:t>
      </w:r>
      <w:r>
        <w:rPr>
          <w:rFonts w:eastAsia="仿宋" w:hint="eastAsia"/>
          <w:sz w:val="28"/>
          <w:szCs w:val="28"/>
        </w:rPr>
        <w:t>版）》的宣传培训，积极宣传其重要意义，加快财政信息化建设的进程，进一步提升财务人员业务能力；同时事业单位财务管理人员应当加强对预算管理一体化系统的操作应用，认真学习操作规范，并掌握《预算管理一体化规范（</w:t>
      </w:r>
      <w:r>
        <w:rPr>
          <w:rFonts w:eastAsia="仿宋" w:hint="eastAsia"/>
          <w:sz w:val="28"/>
          <w:szCs w:val="28"/>
        </w:rPr>
        <w:t>2.0</w:t>
      </w:r>
      <w:r>
        <w:rPr>
          <w:rFonts w:eastAsia="仿宋" w:hint="eastAsia"/>
          <w:sz w:val="28"/>
          <w:szCs w:val="28"/>
        </w:rPr>
        <w:t>版）》流程及规则的运行逻辑，提升事业单位财务管理整体工作水平。</w:t>
      </w:r>
    </w:p>
    <w:p w:rsidR="001A5904" w:rsidRDefault="00131560">
      <w:pPr>
        <w:spacing w:line="560" w:lineRule="exact"/>
        <w:ind w:firstLineChars="200" w:firstLine="640"/>
        <w:rPr>
          <w:rFonts w:ascii="黑体" w:eastAsia="黑体" w:cs="宋体"/>
          <w:color w:val="000000"/>
          <w:kern w:val="0"/>
          <w:sz w:val="32"/>
          <w:szCs w:val="32"/>
        </w:rPr>
      </w:pPr>
      <w:r>
        <w:rPr>
          <w:rFonts w:ascii="黑体" w:eastAsia="黑体" w:cs="宋体" w:hint="eastAsia"/>
          <w:color w:val="000000"/>
          <w:kern w:val="0"/>
          <w:sz w:val="32"/>
          <w:szCs w:val="32"/>
        </w:rPr>
        <w:t>六、评价工作开展情况及其他需说明的情况</w:t>
      </w:r>
    </w:p>
    <w:p w:rsidR="001A5904" w:rsidRDefault="00131560">
      <w:pPr>
        <w:spacing w:line="560" w:lineRule="exact"/>
        <w:ind w:firstLine="640"/>
        <w:rPr>
          <w:rFonts w:ascii="仿宋" w:eastAsia="仿宋"/>
          <w:sz w:val="28"/>
          <w:szCs w:val="28"/>
        </w:rPr>
      </w:pPr>
      <w:r>
        <w:rPr>
          <w:rFonts w:ascii="仿宋" w:eastAsia="仿宋" w:hint="eastAsia"/>
          <w:sz w:val="28"/>
          <w:szCs w:val="28"/>
        </w:rPr>
        <w:t>无。</w:t>
      </w:r>
    </w:p>
    <w:p w:rsidR="001A5904" w:rsidRDefault="001A5904">
      <w:pPr>
        <w:spacing w:line="560" w:lineRule="exact"/>
        <w:rPr>
          <w:rFonts w:ascii="仿宋" w:eastAsia="仿宋"/>
          <w:sz w:val="28"/>
          <w:szCs w:val="28"/>
        </w:rPr>
      </w:pPr>
    </w:p>
    <w:p w:rsidR="001A5904" w:rsidRDefault="001A5904">
      <w:pPr>
        <w:spacing w:line="560" w:lineRule="exact"/>
        <w:rPr>
          <w:rFonts w:ascii="仿宋" w:eastAsia="仿宋"/>
          <w:sz w:val="28"/>
          <w:szCs w:val="28"/>
        </w:rPr>
      </w:pPr>
    </w:p>
    <w:p w:rsidR="001A5904" w:rsidRDefault="001A5904">
      <w:pPr>
        <w:spacing w:line="560" w:lineRule="exact"/>
        <w:ind w:firstLine="640"/>
        <w:rPr>
          <w:rFonts w:ascii="仿宋" w:eastAsia="仿宋"/>
          <w:sz w:val="28"/>
          <w:szCs w:val="28"/>
        </w:rPr>
      </w:pPr>
    </w:p>
    <w:p w:rsidR="001A5904" w:rsidRDefault="00131560">
      <w:pPr>
        <w:spacing w:line="560" w:lineRule="exact"/>
        <w:ind w:firstLineChars="200" w:firstLine="640"/>
        <w:jc w:val="right"/>
        <w:rPr>
          <w:rFonts w:ascii="仿宋" w:eastAsia="仿宋" w:cs="宋体"/>
          <w:kern w:val="0"/>
          <w:sz w:val="32"/>
          <w:szCs w:val="32"/>
        </w:rPr>
      </w:pPr>
      <w:r>
        <w:rPr>
          <w:rFonts w:ascii="仿宋" w:eastAsia="仿宋" w:cs="宋体" w:hint="eastAsia"/>
          <w:kern w:val="0"/>
          <w:sz w:val="32"/>
          <w:szCs w:val="32"/>
        </w:rPr>
        <w:t>南京市种子管理站</w:t>
      </w:r>
    </w:p>
    <w:p w:rsidR="001A5904" w:rsidRDefault="00131560">
      <w:pPr>
        <w:spacing w:line="560" w:lineRule="exact"/>
        <w:ind w:firstLineChars="200" w:firstLine="640"/>
        <w:jc w:val="right"/>
        <w:rPr>
          <w:rFonts w:ascii="仿宋" w:eastAsia="仿宋" w:cs="宋体"/>
          <w:kern w:val="0"/>
          <w:sz w:val="32"/>
          <w:szCs w:val="32"/>
        </w:rPr>
      </w:pPr>
      <w:r>
        <w:rPr>
          <w:rFonts w:ascii="仿宋" w:eastAsia="仿宋" w:cs="宋体" w:hint="eastAsia"/>
          <w:kern w:val="0"/>
          <w:sz w:val="32"/>
          <w:szCs w:val="32"/>
        </w:rPr>
        <w:t>202</w:t>
      </w:r>
      <w:r>
        <w:rPr>
          <w:rFonts w:ascii="仿宋" w:eastAsia="仿宋" w:cs="宋体" w:hint="eastAsia"/>
          <w:kern w:val="0"/>
          <w:sz w:val="32"/>
          <w:szCs w:val="32"/>
        </w:rPr>
        <w:t>5</w:t>
      </w:r>
      <w:r>
        <w:rPr>
          <w:rFonts w:ascii="仿宋" w:eastAsia="仿宋" w:cs="宋体" w:hint="eastAsia"/>
          <w:kern w:val="0"/>
          <w:sz w:val="32"/>
          <w:szCs w:val="32"/>
        </w:rPr>
        <w:t>年</w:t>
      </w:r>
      <w:r>
        <w:rPr>
          <w:rFonts w:ascii="仿宋" w:eastAsia="仿宋" w:cs="宋体" w:hint="eastAsia"/>
          <w:kern w:val="0"/>
          <w:sz w:val="32"/>
          <w:szCs w:val="32"/>
        </w:rPr>
        <w:t>6</w:t>
      </w:r>
      <w:r>
        <w:rPr>
          <w:rFonts w:ascii="仿宋" w:eastAsia="仿宋" w:cs="宋体" w:hint="eastAsia"/>
          <w:kern w:val="0"/>
          <w:sz w:val="32"/>
          <w:szCs w:val="32"/>
        </w:rPr>
        <w:t>月</w:t>
      </w:r>
      <w:r>
        <w:rPr>
          <w:rFonts w:ascii="仿宋" w:eastAsia="仿宋" w:cs="宋体" w:hint="eastAsia"/>
          <w:kern w:val="0"/>
          <w:sz w:val="32"/>
          <w:szCs w:val="32"/>
        </w:rPr>
        <w:t>19</w:t>
      </w:r>
      <w:r>
        <w:rPr>
          <w:rFonts w:ascii="仿宋" w:eastAsia="仿宋" w:cs="宋体" w:hint="eastAsia"/>
          <w:kern w:val="0"/>
          <w:sz w:val="32"/>
          <w:szCs w:val="32"/>
        </w:rPr>
        <w:t>日</w:t>
      </w:r>
    </w:p>
    <w:p w:rsidR="001A5904" w:rsidRDefault="001A5904">
      <w:pPr>
        <w:spacing w:line="560" w:lineRule="exact"/>
        <w:ind w:firstLineChars="200" w:firstLine="640"/>
        <w:jc w:val="right"/>
        <w:rPr>
          <w:rFonts w:ascii="仿宋" w:eastAsia="仿宋" w:cs="宋体"/>
          <w:kern w:val="0"/>
          <w:sz w:val="32"/>
          <w:szCs w:val="32"/>
        </w:rPr>
      </w:pPr>
    </w:p>
    <w:p w:rsidR="001A5904" w:rsidRDefault="00131560">
      <w:pPr>
        <w:spacing w:line="560" w:lineRule="exact"/>
        <w:jc w:val="left"/>
        <w:rPr>
          <w:rFonts w:ascii="仿宋" w:eastAsia="仿宋" w:cs="宋体"/>
          <w:kern w:val="0"/>
          <w:sz w:val="32"/>
          <w:szCs w:val="32"/>
        </w:rPr>
      </w:pPr>
      <w:r>
        <w:rPr>
          <w:rFonts w:ascii="仿宋" w:eastAsia="仿宋" w:cs="宋体" w:hint="eastAsia"/>
          <w:kern w:val="0"/>
          <w:sz w:val="32"/>
          <w:szCs w:val="32"/>
        </w:rPr>
        <w:t>附件：部门整体绩效自评表</w:t>
      </w:r>
    </w:p>
    <w:p w:rsidR="001A5904" w:rsidRDefault="001A5904" w:rsidP="00736703">
      <w:pPr>
        <w:ind w:firstLineChars="71" w:firstLine="228"/>
        <w:rPr>
          <w:rFonts w:eastAsia="仿宋"/>
          <w:b/>
          <w:sz w:val="32"/>
          <w:szCs w:val="32"/>
        </w:rPr>
        <w:sectPr w:rsidR="001A5904">
          <w:footerReference w:type="default" r:id="rId8"/>
          <w:pgSz w:w="11906" w:h="16838"/>
          <w:pgMar w:top="1440" w:right="1800" w:bottom="1440" w:left="1800" w:header="851" w:footer="992" w:gutter="0"/>
          <w:cols w:space="720"/>
          <w:docGrid w:type="lines" w:linePitch="312"/>
        </w:sectPr>
      </w:pPr>
    </w:p>
    <w:p w:rsidR="001A5904" w:rsidRDefault="00131560" w:rsidP="00736703">
      <w:pPr>
        <w:ind w:firstLineChars="71" w:firstLine="228"/>
        <w:rPr>
          <w:rFonts w:ascii="仿宋" w:eastAsia="仿宋" w:cs="宋体"/>
          <w:kern w:val="0"/>
          <w:sz w:val="32"/>
          <w:szCs w:val="32"/>
        </w:rPr>
      </w:pPr>
      <w:r>
        <w:rPr>
          <w:rFonts w:eastAsia="仿宋" w:hint="eastAsia"/>
          <w:b/>
          <w:sz w:val="32"/>
          <w:szCs w:val="32"/>
        </w:rPr>
        <w:lastRenderedPageBreak/>
        <w:t>附件：</w:t>
      </w:r>
      <w:r>
        <w:rPr>
          <w:rFonts w:eastAsia="仿宋" w:hint="eastAsia"/>
          <w:b/>
          <w:sz w:val="32"/>
          <w:szCs w:val="32"/>
        </w:rPr>
        <w:t xml:space="preserve">                         </w:t>
      </w:r>
      <w:r>
        <w:rPr>
          <w:rFonts w:eastAsia="仿宋" w:hint="eastAsia"/>
          <w:b/>
          <w:sz w:val="32"/>
          <w:szCs w:val="32"/>
        </w:rPr>
        <w:t>部门整体绩效评价指标框架</w:t>
      </w:r>
    </w:p>
    <w:tbl>
      <w:tblPr>
        <w:tblW w:w="15702" w:type="dxa"/>
        <w:tblLayout w:type="fixed"/>
        <w:tblLook w:val="04A0" w:firstRow="1" w:lastRow="0" w:firstColumn="1" w:lastColumn="0" w:noHBand="0" w:noVBand="1"/>
      </w:tblPr>
      <w:tblGrid>
        <w:gridCol w:w="1242"/>
        <w:gridCol w:w="1560"/>
        <w:gridCol w:w="4110"/>
        <w:gridCol w:w="2977"/>
        <w:gridCol w:w="2693"/>
        <w:gridCol w:w="1560"/>
        <w:gridCol w:w="1560"/>
      </w:tblGrid>
      <w:tr w:rsidR="001A5904">
        <w:trPr>
          <w:trHeight w:val="457"/>
          <w:tblHeader/>
        </w:trPr>
        <w:tc>
          <w:tcPr>
            <w:tcW w:w="1242" w:type="dxa"/>
            <w:tcBorders>
              <w:top w:val="single" w:sz="8" w:space="0" w:color="auto"/>
              <w:left w:val="single" w:sz="8"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b/>
                <w:bCs/>
                <w:color w:val="000000"/>
                <w:kern w:val="0"/>
                <w:sz w:val="24"/>
              </w:rPr>
            </w:pPr>
            <w:r>
              <w:rPr>
                <w:rFonts w:ascii="仿宋" w:eastAsia="仿宋" w:cs="宋体" w:hint="eastAsia"/>
                <w:b/>
                <w:bCs/>
                <w:color w:val="000000"/>
                <w:kern w:val="0"/>
                <w:sz w:val="24"/>
              </w:rPr>
              <w:t>一级指标</w:t>
            </w:r>
          </w:p>
        </w:tc>
        <w:tc>
          <w:tcPr>
            <w:tcW w:w="1560" w:type="dxa"/>
            <w:tcBorders>
              <w:top w:val="single" w:sz="8" w:space="0" w:color="auto"/>
              <w:left w:val="nil"/>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b/>
                <w:bCs/>
                <w:color w:val="000000"/>
                <w:kern w:val="0"/>
                <w:sz w:val="24"/>
              </w:rPr>
            </w:pPr>
            <w:r>
              <w:rPr>
                <w:rFonts w:ascii="仿宋" w:eastAsia="仿宋" w:cs="宋体" w:hint="eastAsia"/>
                <w:b/>
                <w:bCs/>
                <w:color w:val="000000"/>
                <w:kern w:val="0"/>
                <w:sz w:val="24"/>
              </w:rPr>
              <w:t>二级指标</w:t>
            </w:r>
          </w:p>
        </w:tc>
        <w:tc>
          <w:tcPr>
            <w:tcW w:w="4110" w:type="dxa"/>
            <w:tcBorders>
              <w:top w:val="single" w:sz="8" w:space="0" w:color="auto"/>
              <w:left w:val="nil"/>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b/>
                <w:bCs/>
                <w:color w:val="000000"/>
                <w:kern w:val="0"/>
                <w:sz w:val="24"/>
              </w:rPr>
            </w:pPr>
            <w:r>
              <w:rPr>
                <w:rFonts w:ascii="仿宋" w:eastAsia="仿宋" w:cs="宋体" w:hint="eastAsia"/>
                <w:b/>
                <w:bCs/>
                <w:color w:val="000000"/>
                <w:kern w:val="0"/>
                <w:sz w:val="24"/>
              </w:rPr>
              <w:t>三级指标（参考）</w:t>
            </w:r>
          </w:p>
        </w:tc>
        <w:tc>
          <w:tcPr>
            <w:tcW w:w="2977" w:type="dxa"/>
            <w:tcBorders>
              <w:top w:val="single" w:sz="8" w:space="0" w:color="auto"/>
              <w:left w:val="nil"/>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b/>
                <w:bCs/>
                <w:color w:val="000000"/>
                <w:kern w:val="0"/>
                <w:sz w:val="24"/>
              </w:rPr>
            </w:pPr>
            <w:r>
              <w:rPr>
                <w:rFonts w:ascii="仿宋" w:eastAsia="仿宋" w:cs="宋体" w:hint="eastAsia"/>
                <w:b/>
                <w:bCs/>
                <w:color w:val="000000"/>
                <w:kern w:val="0"/>
                <w:sz w:val="24"/>
              </w:rPr>
              <w:t>指标说明</w:t>
            </w:r>
          </w:p>
        </w:tc>
        <w:tc>
          <w:tcPr>
            <w:tcW w:w="2693" w:type="dxa"/>
            <w:tcBorders>
              <w:top w:val="single" w:sz="8" w:space="0" w:color="auto"/>
              <w:left w:val="nil"/>
              <w:bottom w:val="single" w:sz="8" w:space="0" w:color="auto"/>
              <w:right w:val="single" w:sz="4" w:space="0" w:color="auto"/>
            </w:tcBorders>
            <w:noWrap/>
          </w:tcPr>
          <w:p w:rsidR="001A5904" w:rsidRDefault="00131560">
            <w:pPr>
              <w:widowControl/>
              <w:jc w:val="center"/>
              <w:rPr>
                <w:rFonts w:ascii="仿宋" w:eastAsia="仿宋" w:cs="宋体"/>
                <w:b/>
                <w:bCs/>
                <w:color w:val="000000"/>
                <w:kern w:val="0"/>
                <w:sz w:val="24"/>
              </w:rPr>
            </w:pPr>
            <w:r>
              <w:rPr>
                <w:rFonts w:ascii="仿宋" w:eastAsia="仿宋" w:cs="宋体"/>
                <w:b/>
                <w:bCs/>
                <w:color w:val="000000"/>
                <w:kern w:val="0"/>
                <w:sz w:val="24"/>
              </w:rPr>
              <w:t>评分依据</w:t>
            </w:r>
          </w:p>
        </w:tc>
        <w:tc>
          <w:tcPr>
            <w:tcW w:w="1560" w:type="dxa"/>
            <w:tcBorders>
              <w:top w:val="single" w:sz="8" w:space="0" w:color="auto"/>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b/>
                <w:bCs/>
                <w:color w:val="000000"/>
                <w:kern w:val="0"/>
                <w:sz w:val="24"/>
              </w:rPr>
            </w:pPr>
            <w:r>
              <w:rPr>
                <w:rFonts w:ascii="仿宋" w:eastAsia="仿宋" w:cs="宋体"/>
                <w:b/>
                <w:bCs/>
                <w:color w:val="000000"/>
                <w:kern w:val="0"/>
                <w:sz w:val="24"/>
              </w:rPr>
              <w:t>自</w:t>
            </w:r>
            <w:r>
              <w:rPr>
                <w:rFonts w:ascii="仿宋" w:eastAsia="仿宋" w:cs="宋体" w:hint="eastAsia"/>
                <w:b/>
                <w:bCs/>
                <w:color w:val="000000"/>
                <w:kern w:val="0"/>
                <w:sz w:val="24"/>
              </w:rPr>
              <w:t>评得分</w:t>
            </w:r>
          </w:p>
        </w:tc>
        <w:tc>
          <w:tcPr>
            <w:tcW w:w="1560" w:type="dxa"/>
            <w:tcBorders>
              <w:top w:val="single" w:sz="8" w:space="0" w:color="auto"/>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b/>
                <w:bCs/>
                <w:color w:val="000000"/>
                <w:kern w:val="0"/>
                <w:sz w:val="24"/>
              </w:rPr>
            </w:pPr>
            <w:r>
              <w:rPr>
                <w:rFonts w:ascii="仿宋" w:eastAsia="仿宋" w:cs="宋体" w:hint="eastAsia"/>
                <w:b/>
                <w:bCs/>
                <w:color w:val="000000"/>
                <w:kern w:val="0"/>
                <w:sz w:val="24"/>
              </w:rPr>
              <w:t>未完成指标原因</w:t>
            </w:r>
          </w:p>
        </w:tc>
      </w:tr>
      <w:tr w:rsidR="001A5904">
        <w:trPr>
          <w:trHeight w:val="600"/>
        </w:trPr>
        <w:tc>
          <w:tcPr>
            <w:tcW w:w="1242" w:type="dxa"/>
            <w:vMerge w:val="restart"/>
            <w:tcBorders>
              <w:top w:val="nil"/>
              <w:left w:val="single" w:sz="8" w:space="0" w:color="auto"/>
              <w:bottom w:val="single" w:sz="8" w:space="0" w:color="000000"/>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w:t>
            </w:r>
            <w:r>
              <w:rPr>
                <w:rFonts w:ascii="仿宋" w:eastAsia="仿宋" w:cs="宋体" w:hint="eastAsia"/>
                <w:color w:val="000000"/>
                <w:kern w:val="0"/>
                <w:sz w:val="24"/>
              </w:rPr>
              <w:t>单位决策（</w:t>
            </w:r>
            <w:r>
              <w:rPr>
                <w:rFonts w:ascii="仿宋" w:eastAsia="仿宋" w:cs="宋体" w:hint="eastAsia"/>
                <w:color w:val="000000"/>
                <w:kern w:val="0"/>
                <w:sz w:val="24"/>
              </w:rPr>
              <w:t>15</w:t>
            </w:r>
            <w:r>
              <w:rPr>
                <w:rFonts w:ascii="仿宋" w:eastAsia="仿宋" w:cs="宋体" w:hint="eastAsia"/>
                <w:color w:val="000000"/>
                <w:kern w:val="0"/>
                <w:sz w:val="24"/>
              </w:rPr>
              <w:t>分）</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A1</w:t>
            </w:r>
            <w:r>
              <w:rPr>
                <w:rFonts w:ascii="仿宋" w:eastAsia="仿宋" w:cs="宋体" w:hint="eastAsia"/>
                <w:color w:val="000000"/>
                <w:kern w:val="0"/>
                <w:sz w:val="24"/>
              </w:rPr>
              <w:t>决策机制</w:t>
            </w:r>
            <w:r>
              <w:rPr>
                <w:rFonts w:ascii="仿宋" w:eastAsia="仿宋" w:cs="宋体" w:hint="eastAsia"/>
                <w:color w:val="000000"/>
                <w:kern w:val="0"/>
                <w:sz w:val="24"/>
              </w:rPr>
              <w:t>（</w:t>
            </w:r>
            <w:r>
              <w:rPr>
                <w:rFonts w:ascii="仿宋" w:eastAsia="仿宋" w:cs="宋体" w:hint="eastAsia"/>
                <w:color w:val="000000"/>
                <w:kern w:val="0"/>
                <w:sz w:val="24"/>
              </w:rPr>
              <w:t>3</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A11</w:t>
            </w:r>
            <w:r>
              <w:rPr>
                <w:rFonts w:ascii="仿宋" w:eastAsia="仿宋" w:cs="宋体" w:hint="eastAsia"/>
                <w:color w:val="000000"/>
                <w:kern w:val="0"/>
                <w:sz w:val="24"/>
              </w:rPr>
              <w:t>决策制度的规范性</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b/>
                <w:bCs/>
                <w:color w:val="000000"/>
                <w:kern w:val="0"/>
                <w:sz w:val="24"/>
              </w:rPr>
            </w:pPr>
            <w:r>
              <w:rPr>
                <w:rFonts w:ascii="仿宋" w:eastAsia="仿宋" w:cs="宋体" w:hint="eastAsia"/>
                <w:b/>
                <w:bCs/>
                <w:color w:val="000000"/>
                <w:kern w:val="0"/>
                <w:sz w:val="24"/>
              </w:rPr>
              <w:t xml:space="preserve">　</w:t>
            </w:r>
            <w:r>
              <w:rPr>
                <w:rFonts w:ascii="仿宋" w:eastAsia="仿宋" w:cs="宋体" w:hint="eastAsia"/>
                <w:color w:val="000000"/>
                <w:kern w:val="0"/>
                <w:sz w:val="24"/>
              </w:rPr>
              <w:t>“规范”衡量流程执行</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bCs/>
                <w:color w:val="000000"/>
                <w:kern w:val="0"/>
                <w:sz w:val="24"/>
              </w:rPr>
            </w:pPr>
            <w:r>
              <w:rPr>
                <w:rFonts w:ascii="仿宋" w:eastAsia="仿宋" w:cs="宋体" w:hint="eastAsia"/>
                <w:bCs/>
                <w:color w:val="000000"/>
                <w:kern w:val="0"/>
                <w:sz w:val="24"/>
              </w:rPr>
              <w:t>决策制度有相关的流程图</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b/>
                <w:bCs/>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000000"/>
              <w:right w:val="single" w:sz="8" w:space="0" w:color="auto"/>
            </w:tcBorders>
            <w:noWrap/>
            <w:vAlign w:val="center"/>
          </w:tcPr>
          <w:p w:rsidR="001A5904" w:rsidRDefault="001A5904"/>
        </w:tc>
        <w:tc>
          <w:tcPr>
            <w:tcW w:w="1560" w:type="dxa"/>
            <w:vMerge/>
            <w:tcBorders>
              <w:top w:val="nil"/>
              <w:left w:val="single" w:sz="8" w:space="0" w:color="auto"/>
              <w:bottom w:val="single" w:sz="8" w:space="0" w:color="000000"/>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A12</w:t>
            </w:r>
            <w:r>
              <w:rPr>
                <w:rFonts w:ascii="仿宋" w:eastAsia="仿宋" w:cs="宋体" w:hint="eastAsia"/>
                <w:color w:val="000000"/>
                <w:kern w:val="0"/>
                <w:sz w:val="24"/>
              </w:rPr>
              <w:t>决策流程的科学性</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“科学”衡量流程的设计</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流程设计科学合理</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000000"/>
              <w:right w:val="single" w:sz="8" w:space="0" w:color="auto"/>
            </w:tcBorders>
            <w:noWrap/>
            <w:vAlign w:val="center"/>
          </w:tcPr>
          <w:p w:rsidR="001A5904" w:rsidRDefault="001A5904"/>
        </w:tc>
        <w:tc>
          <w:tcPr>
            <w:tcW w:w="1560" w:type="dxa"/>
            <w:vMerge/>
            <w:tcBorders>
              <w:top w:val="nil"/>
              <w:left w:val="single" w:sz="8" w:space="0" w:color="auto"/>
              <w:bottom w:val="single" w:sz="8" w:space="0" w:color="000000"/>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A13</w:t>
            </w:r>
            <w:r>
              <w:rPr>
                <w:rFonts w:ascii="仿宋" w:eastAsia="仿宋" w:cs="宋体" w:hint="eastAsia"/>
                <w:color w:val="000000"/>
                <w:kern w:val="0"/>
                <w:sz w:val="24"/>
              </w:rPr>
              <w:t>决策执行监督制衡机制</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监督制衡机制的设置与运行</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2"/>
              </w:rPr>
            </w:pPr>
            <w:r>
              <w:rPr>
                <w:rFonts w:ascii="仿宋" w:eastAsia="仿宋" w:cs="宋体" w:hint="eastAsia"/>
                <w:color w:val="000000"/>
                <w:kern w:val="0"/>
                <w:sz w:val="22"/>
              </w:rPr>
              <w:t>监督制衡机制设置有效且正常运行</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ascii="仿宋" w:eastAsia="仿宋" w:cs="宋体"/>
                <w:color w:val="000000"/>
                <w:kern w:val="0"/>
                <w:sz w:val="22"/>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000000"/>
              <w:right w:val="single" w:sz="8" w:space="0" w:color="auto"/>
            </w:tcBorders>
            <w:noWrap/>
            <w:vAlign w:val="center"/>
          </w:tcPr>
          <w:p w:rsidR="001A5904" w:rsidRDefault="001A5904"/>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A2</w:t>
            </w:r>
            <w:r>
              <w:rPr>
                <w:rFonts w:ascii="仿宋" w:eastAsia="仿宋" w:cs="宋体" w:hint="eastAsia"/>
                <w:color w:val="000000"/>
                <w:kern w:val="0"/>
                <w:sz w:val="24"/>
              </w:rPr>
              <w:t>中长期规划</w:t>
            </w:r>
            <w:r>
              <w:rPr>
                <w:rFonts w:ascii="仿宋" w:eastAsia="仿宋" w:cs="宋体" w:hint="eastAsia"/>
                <w:color w:val="000000"/>
                <w:kern w:val="0"/>
                <w:sz w:val="24"/>
              </w:rPr>
              <w:t>（</w:t>
            </w:r>
            <w:r>
              <w:rPr>
                <w:rFonts w:ascii="仿宋" w:eastAsia="仿宋" w:cs="宋体" w:hint="eastAsia"/>
                <w:color w:val="000000"/>
                <w:kern w:val="0"/>
                <w:sz w:val="24"/>
              </w:rPr>
              <w:t>4</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A21</w:t>
            </w:r>
            <w:r>
              <w:rPr>
                <w:rFonts w:ascii="仿宋" w:eastAsia="仿宋" w:cs="宋体" w:hint="eastAsia"/>
                <w:color w:val="000000"/>
                <w:kern w:val="0"/>
                <w:sz w:val="24"/>
              </w:rPr>
              <w:t>中长期规划明确性</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符合国家法律法规、国民经济和社会发展规划要求</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具体明确可执行</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2</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000000"/>
              <w:right w:val="single" w:sz="8" w:space="0" w:color="auto"/>
            </w:tcBorders>
            <w:noWrap/>
            <w:vAlign w:val="center"/>
          </w:tcPr>
          <w:p w:rsidR="001A5904" w:rsidRDefault="001A5904"/>
        </w:tc>
        <w:tc>
          <w:tcPr>
            <w:tcW w:w="1560" w:type="dxa"/>
            <w:vMerge/>
            <w:tcBorders>
              <w:top w:val="nil"/>
              <w:left w:val="single" w:sz="8" w:space="0" w:color="auto"/>
              <w:bottom w:val="single" w:sz="8" w:space="0" w:color="auto"/>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A22</w:t>
            </w:r>
            <w:r>
              <w:rPr>
                <w:rFonts w:ascii="仿宋" w:eastAsia="仿宋" w:cs="宋体" w:hint="eastAsia"/>
                <w:color w:val="000000"/>
                <w:kern w:val="0"/>
                <w:sz w:val="24"/>
              </w:rPr>
              <w:t>中长期规划与部门职能的匹配性</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与单位职能、发展规划和工作计划密切相关</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部门职能相匹配</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2</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000000"/>
              <w:right w:val="single" w:sz="8" w:space="0" w:color="auto"/>
            </w:tcBorders>
            <w:noWrap/>
            <w:vAlign w:val="center"/>
          </w:tcPr>
          <w:p w:rsidR="001A5904" w:rsidRDefault="001A5904"/>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A3</w:t>
            </w:r>
            <w:r>
              <w:rPr>
                <w:rFonts w:ascii="仿宋" w:eastAsia="仿宋" w:cs="宋体" w:hint="eastAsia"/>
                <w:color w:val="000000"/>
                <w:kern w:val="0"/>
                <w:sz w:val="24"/>
              </w:rPr>
              <w:t>年度工作计划</w:t>
            </w:r>
            <w:r>
              <w:rPr>
                <w:rFonts w:ascii="仿宋" w:eastAsia="仿宋" w:cs="宋体" w:hint="eastAsia"/>
                <w:color w:val="000000"/>
                <w:kern w:val="0"/>
                <w:sz w:val="24"/>
              </w:rPr>
              <w:t>（</w:t>
            </w:r>
            <w:r>
              <w:rPr>
                <w:rFonts w:ascii="仿宋" w:eastAsia="仿宋" w:cs="宋体" w:hint="eastAsia"/>
                <w:color w:val="000000"/>
                <w:kern w:val="0"/>
                <w:sz w:val="24"/>
              </w:rPr>
              <w:t>4</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A31</w:t>
            </w:r>
            <w:r>
              <w:rPr>
                <w:rFonts w:ascii="仿宋" w:eastAsia="仿宋" w:cs="宋体" w:hint="eastAsia"/>
                <w:color w:val="000000"/>
                <w:kern w:val="0"/>
                <w:sz w:val="24"/>
              </w:rPr>
              <w:t>年度工作计划明确性</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年度工作计划明确可行</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评价年度工作计划是否明确可执行</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color w:val="000000"/>
                <w:kern w:val="0"/>
                <w:sz w:val="24"/>
              </w:rPr>
              <w:t>2</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000000"/>
              <w:right w:val="single" w:sz="8" w:space="0" w:color="auto"/>
            </w:tcBorders>
            <w:noWrap/>
            <w:vAlign w:val="center"/>
          </w:tcPr>
          <w:p w:rsidR="001A5904" w:rsidRDefault="001A5904"/>
        </w:tc>
        <w:tc>
          <w:tcPr>
            <w:tcW w:w="1560" w:type="dxa"/>
            <w:vMerge/>
            <w:tcBorders>
              <w:top w:val="nil"/>
              <w:left w:val="single" w:sz="8" w:space="0" w:color="auto"/>
              <w:bottom w:val="single" w:sz="8" w:space="0" w:color="auto"/>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A32</w:t>
            </w:r>
            <w:r>
              <w:rPr>
                <w:rFonts w:ascii="仿宋" w:eastAsia="仿宋" w:cs="宋体" w:hint="eastAsia"/>
                <w:color w:val="000000"/>
                <w:kern w:val="0"/>
                <w:sz w:val="24"/>
              </w:rPr>
              <w:t>年度工作计划与部门职能的匹配性</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与部门职能密切相关</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评价其与部门职能相匹配</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2</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000000"/>
              <w:right w:val="single" w:sz="8" w:space="0" w:color="auto"/>
            </w:tcBorders>
            <w:noWrap/>
            <w:vAlign w:val="center"/>
          </w:tcPr>
          <w:p w:rsidR="001A5904" w:rsidRDefault="001A5904"/>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A4</w:t>
            </w:r>
            <w:r>
              <w:rPr>
                <w:rFonts w:ascii="仿宋" w:eastAsia="仿宋" w:cs="宋体" w:hint="eastAsia"/>
                <w:color w:val="000000"/>
                <w:kern w:val="0"/>
                <w:sz w:val="24"/>
              </w:rPr>
              <w:t>部门预算编制</w:t>
            </w:r>
            <w:r>
              <w:rPr>
                <w:rFonts w:ascii="仿宋" w:eastAsia="仿宋" w:cs="宋体" w:hint="eastAsia"/>
                <w:color w:val="000000"/>
                <w:kern w:val="0"/>
                <w:sz w:val="24"/>
              </w:rPr>
              <w:t>（</w:t>
            </w:r>
            <w:r>
              <w:rPr>
                <w:rFonts w:ascii="仿宋" w:eastAsia="仿宋" w:cs="宋体" w:hint="eastAsia"/>
                <w:color w:val="000000"/>
                <w:kern w:val="0"/>
                <w:sz w:val="24"/>
              </w:rPr>
              <w:t>4</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A41</w:t>
            </w:r>
            <w:r>
              <w:rPr>
                <w:rFonts w:ascii="仿宋" w:eastAsia="仿宋" w:cs="宋体" w:hint="eastAsia"/>
                <w:color w:val="000000"/>
                <w:kern w:val="0"/>
                <w:sz w:val="24"/>
              </w:rPr>
              <w:t>预算编制科学规范</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预算编制指“内部预算编制”，“科学”衡量制度设计，“规范”衡量流程执行</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检查相关的预算制度文件</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color w:val="000000"/>
                <w:kern w:val="0"/>
                <w:sz w:val="24"/>
              </w:rPr>
              <w:t>2</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000000"/>
              <w:right w:val="single" w:sz="8" w:space="0" w:color="auto"/>
            </w:tcBorders>
            <w:noWrap/>
            <w:vAlign w:val="center"/>
          </w:tcPr>
          <w:p w:rsidR="001A5904" w:rsidRDefault="001A5904"/>
        </w:tc>
        <w:tc>
          <w:tcPr>
            <w:tcW w:w="1560" w:type="dxa"/>
            <w:vMerge/>
            <w:tcBorders>
              <w:top w:val="nil"/>
              <w:left w:val="single" w:sz="8" w:space="0" w:color="auto"/>
              <w:bottom w:val="single" w:sz="8" w:space="0" w:color="auto"/>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A42</w:t>
            </w:r>
            <w:r>
              <w:rPr>
                <w:rFonts w:ascii="仿宋" w:eastAsia="仿宋" w:cs="宋体" w:hint="eastAsia"/>
                <w:color w:val="000000"/>
                <w:kern w:val="0"/>
                <w:sz w:val="24"/>
              </w:rPr>
              <w:t>预算编制与重点工作任务的匹配性</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预算编制指“内部预算编制”</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工作任务分解表</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color w:val="000000"/>
                <w:kern w:val="0"/>
                <w:sz w:val="24"/>
              </w:rPr>
              <w:t>2</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w:t>
            </w:r>
            <w:r>
              <w:rPr>
                <w:rFonts w:ascii="仿宋" w:eastAsia="仿宋" w:cs="宋体" w:hint="eastAsia"/>
                <w:color w:val="000000"/>
                <w:kern w:val="0"/>
                <w:sz w:val="24"/>
              </w:rPr>
              <w:t>单位管理（</w:t>
            </w:r>
            <w:r>
              <w:rPr>
                <w:rFonts w:ascii="仿宋" w:eastAsia="仿宋" w:cs="宋体" w:hint="eastAsia"/>
                <w:color w:val="000000"/>
                <w:kern w:val="0"/>
                <w:sz w:val="24"/>
              </w:rPr>
              <w:t>20</w:t>
            </w:r>
            <w:r>
              <w:rPr>
                <w:rFonts w:ascii="仿宋" w:eastAsia="仿宋" w:cs="宋体" w:hint="eastAsia"/>
                <w:color w:val="000000"/>
                <w:kern w:val="0"/>
                <w:sz w:val="24"/>
              </w:rPr>
              <w:t>分）</w:t>
            </w:r>
          </w:p>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B1</w:t>
            </w:r>
            <w:r>
              <w:rPr>
                <w:rFonts w:ascii="仿宋" w:eastAsia="仿宋" w:cs="宋体" w:hint="eastAsia"/>
                <w:color w:val="000000"/>
                <w:kern w:val="0"/>
                <w:sz w:val="24"/>
              </w:rPr>
              <w:t>预算执行</w:t>
            </w:r>
            <w:r>
              <w:rPr>
                <w:rFonts w:ascii="仿宋" w:eastAsia="仿宋" w:cs="宋体" w:hint="eastAsia"/>
                <w:color w:val="000000"/>
                <w:kern w:val="0"/>
                <w:sz w:val="24"/>
              </w:rPr>
              <w:t>（</w:t>
            </w:r>
            <w:r>
              <w:rPr>
                <w:rFonts w:ascii="仿宋" w:eastAsia="仿宋" w:cs="宋体" w:hint="eastAsia"/>
                <w:color w:val="000000"/>
                <w:kern w:val="0"/>
                <w:sz w:val="24"/>
              </w:rPr>
              <w:t>6</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B11</w:t>
            </w:r>
            <w:r>
              <w:rPr>
                <w:rFonts w:ascii="仿宋" w:eastAsia="仿宋" w:cs="宋体" w:hint="eastAsia"/>
                <w:color w:val="000000"/>
                <w:kern w:val="0"/>
                <w:sz w:val="24"/>
              </w:rPr>
              <w:t>部门预算执行率</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与市财政局预算处考核口径一致</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2"/>
              </w:rPr>
            </w:pPr>
            <w:r>
              <w:rPr>
                <w:rFonts w:ascii="仿宋" w:eastAsia="仿宋" w:cs="宋体" w:hint="eastAsia"/>
                <w:color w:val="000000"/>
                <w:kern w:val="0"/>
                <w:sz w:val="24"/>
              </w:rPr>
              <w:t>与市财政局预算处考核口径一致</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ascii="仿宋" w:eastAsia="仿宋" w:cs="宋体"/>
                <w:color w:val="000000"/>
                <w:kern w:val="0"/>
                <w:sz w:val="22"/>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tcBorders>
              <w:top w:val="nil"/>
              <w:left w:val="single" w:sz="8" w:space="0" w:color="auto"/>
              <w:bottom w:val="single" w:sz="8" w:space="0" w:color="auto"/>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B12</w:t>
            </w:r>
            <w:r>
              <w:rPr>
                <w:rFonts w:ascii="仿宋" w:eastAsia="仿宋" w:cs="宋体" w:hint="eastAsia"/>
                <w:color w:val="000000"/>
                <w:kern w:val="0"/>
                <w:sz w:val="24"/>
              </w:rPr>
              <w:t>专项资金执行率</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与市财政局预算处考核口径一致</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2"/>
              </w:rPr>
            </w:pPr>
            <w:r>
              <w:rPr>
                <w:rFonts w:ascii="仿宋" w:eastAsia="仿宋" w:cs="宋体" w:hint="eastAsia"/>
                <w:color w:val="000000"/>
                <w:kern w:val="0"/>
                <w:sz w:val="24"/>
              </w:rPr>
              <w:t>与市财政局预算处考核口径一致</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ascii="仿宋" w:eastAsia="仿宋" w:cs="宋体" w:hint="eastAsia"/>
                <w:color w:val="000000"/>
                <w:kern w:val="0"/>
                <w:sz w:val="22"/>
              </w:rPr>
              <w:t>2</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tcBorders>
              <w:top w:val="nil"/>
              <w:left w:val="single" w:sz="8" w:space="0" w:color="auto"/>
              <w:bottom w:val="single" w:sz="8" w:space="0" w:color="auto"/>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B13</w:t>
            </w:r>
            <w:r>
              <w:rPr>
                <w:rFonts w:ascii="仿宋" w:eastAsia="仿宋" w:cs="宋体" w:hint="eastAsia"/>
                <w:color w:val="000000"/>
                <w:kern w:val="0"/>
                <w:sz w:val="24"/>
              </w:rPr>
              <w:t>“三公”经费控制率</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“三公”经费使用超支扣分，若不超支则不扣分</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2"/>
              </w:rPr>
            </w:pPr>
            <w:r>
              <w:rPr>
                <w:rFonts w:ascii="仿宋" w:eastAsia="仿宋" w:cs="宋体" w:hint="eastAsia"/>
                <w:color w:val="000000"/>
                <w:kern w:val="0"/>
                <w:sz w:val="22"/>
              </w:rPr>
              <w:t>三公经费使用情况</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ascii="仿宋" w:eastAsia="仿宋" w:cs="宋体" w:hint="eastAsia"/>
                <w:color w:val="000000"/>
                <w:kern w:val="0"/>
                <w:sz w:val="22"/>
              </w:rPr>
              <w:t>2</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tcBorders>
              <w:top w:val="nil"/>
              <w:left w:val="single" w:sz="8" w:space="0" w:color="auto"/>
              <w:bottom w:val="single" w:sz="8" w:space="0" w:color="auto"/>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B14</w:t>
            </w:r>
            <w:r>
              <w:rPr>
                <w:rFonts w:ascii="仿宋" w:eastAsia="仿宋" w:cs="宋体" w:hint="eastAsia"/>
                <w:color w:val="000000"/>
                <w:kern w:val="0"/>
                <w:sz w:val="24"/>
              </w:rPr>
              <w:t>预决算信息公开情况</w:t>
            </w:r>
            <w:r>
              <w:rPr>
                <w:rFonts w:ascii="仿宋" w:eastAsia="仿宋" w:cs="宋体" w:hint="eastAsia"/>
                <w:color w:val="000000"/>
                <w:kern w:val="0"/>
                <w:sz w:val="24"/>
              </w:rPr>
              <w:t xml:space="preserve"> </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预决算是否在“双平台”进行公开，内容和时限是否符合要求</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2"/>
              </w:rPr>
            </w:pPr>
            <w:r>
              <w:rPr>
                <w:rFonts w:ascii="仿宋" w:eastAsia="仿宋" w:cs="宋体" w:hint="eastAsia"/>
                <w:color w:val="000000"/>
                <w:kern w:val="0"/>
                <w:sz w:val="22"/>
              </w:rPr>
              <w:t>积极配合主管部门完成预决算信息公开工作</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ascii="仿宋" w:eastAsia="仿宋" w:cs="宋体"/>
                <w:color w:val="000000"/>
                <w:kern w:val="0"/>
                <w:sz w:val="22"/>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B2</w:t>
            </w:r>
            <w:r>
              <w:rPr>
                <w:rFonts w:ascii="仿宋" w:eastAsia="仿宋" w:cs="宋体" w:hint="eastAsia"/>
                <w:color w:val="000000"/>
                <w:kern w:val="0"/>
                <w:sz w:val="24"/>
              </w:rPr>
              <w:t>收支管理</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B21</w:t>
            </w:r>
            <w:r>
              <w:rPr>
                <w:rFonts w:ascii="仿宋" w:eastAsia="仿宋" w:cs="宋体" w:hint="eastAsia"/>
                <w:color w:val="000000"/>
                <w:kern w:val="0"/>
                <w:sz w:val="24"/>
              </w:rPr>
              <w:t>收支管理制度健全性</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制度建立健全</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制度建立健全</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tcBorders>
              <w:top w:val="nil"/>
              <w:left w:val="single" w:sz="8" w:space="0" w:color="auto"/>
              <w:bottom w:val="single" w:sz="8" w:space="0" w:color="000000"/>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B22</w:t>
            </w:r>
            <w:r>
              <w:rPr>
                <w:rFonts w:ascii="仿宋" w:eastAsia="仿宋" w:cs="宋体" w:hint="eastAsia"/>
                <w:color w:val="000000"/>
                <w:kern w:val="0"/>
                <w:sz w:val="24"/>
              </w:rPr>
              <w:t>收支管理是否按制度执行</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制度执行并运行有效</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制度执行并运行有效</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B3</w:t>
            </w:r>
            <w:r>
              <w:rPr>
                <w:rFonts w:ascii="仿宋" w:eastAsia="仿宋" w:cs="宋体" w:hint="eastAsia"/>
                <w:color w:val="000000"/>
                <w:kern w:val="0"/>
                <w:sz w:val="24"/>
              </w:rPr>
              <w:t>资产管理</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B31</w:t>
            </w:r>
            <w:r>
              <w:rPr>
                <w:rFonts w:ascii="仿宋" w:eastAsia="仿宋" w:cs="宋体" w:hint="eastAsia"/>
                <w:color w:val="000000"/>
                <w:kern w:val="0"/>
                <w:sz w:val="24"/>
              </w:rPr>
              <w:t>资产管理制度健全性</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制度建立健全</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制度是否建立健全</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tcBorders>
              <w:top w:val="nil"/>
              <w:left w:val="single" w:sz="8" w:space="0" w:color="auto"/>
              <w:bottom w:val="single" w:sz="8" w:space="0" w:color="000000"/>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B32</w:t>
            </w:r>
            <w:r>
              <w:rPr>
                <w:rFonts w:ascii="仿宋" w:eastAsia="仿宋" w:cs="宋体" w:hint="eastAsia"/>
                <w:color w:val="000000"/>
                <w:kern w:val="0"/>
                <w:sz w:val="24"/>
              </w:rPr>
              <w:t>资产管理是否按制度执行</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制度执行并运行有效</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制度是否执行并运行有效</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B4</w:t>
            </w:r>
            <w:r>
              <w:rPr>
                <w:rFonts w:ascii="仿宋" w:eastAsia="仿宋" w:cs="宋体" w:hint="eastAsia"/>
                <w:color w:val="000000"/>
                <w:kern w:val="0"/>
                <w:sz w:val="24"/>
              </w:rPr>
              <w:t>政府采购管理</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B41</w:t>
            </w:r>
            <w:r>
              <w:rPr>
                <w:rFonts w:ascii="仿宋" w:eastAsia="仿宋" w:cs="宋体" w:hint="eastAsia"/>
                <w:color w:val="000000"/>
                <w:kern w:val="0"/>
                <w:sz w:val="24"/>
              </w:rPr>
              <w:t>政府采购管理制度健全性</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制度建立健全</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制度是否建立健全</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tcBorders>
              <w:top w:val="nil"/>
              <w:left w:val="single" w:sz="8" w:space="0" w:color="auto"/>
              <w:bottom w:val="single" w:sz="8" w:space="0" w:color="000000"/>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B42</w:t>
            </w:r>
            <w:r>
              <w:rPr>
                <w:rFonts w:ascii="仿宋" w:eastAsia="仿宋" w:cs="宋体" w:hint="eastAsia"/>
                <w:color w:val="000000"/>
                <w:kern w:val="0"/>
                <w:sz w:val="24"/>
              </w:rPr>
              <w:t>政府采购管理是否按制度执行</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制度执行并运行有效</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制度是否执行并运行有效</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B5</w:t>
            </w:r>
            <w:r>
              <w:rPr>
                <w:rFonts w:ascii="仿宋" w:eastAsia="仿宋" w:cs="宋体" w:hint="eastAsia"/>
                <w:color w:val="000000"/>
                <w:kern w:val="0"/>
                <w:sz w:val="24"/>
              </w:rPr>
              <w:t>建设项目管理（适用）</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B51</w:t>
            </w:r>
            <w:r>
              <w:rPr>
                <w:rFonts w:ascii="仿宋" w:eastAsia="仿宋" w:cs="宋体" w:hint="eastAsia"/>
                <w:color w:val="000000"/>
                <w:kern w:val="0"/>
                <w:sz w:val="24"/>
              </w:rPr>
              <w:t>建设项目管理制度健全性</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vMerge w:val="restart"/>
            <w:tcBorders>
              <w:top w:val="nil"/>
              <w:left w:val="single" w:sz="8" w:space="0" w:color="auto"/>
              <w:bottom w:val="single" w:sz="8" w:space="0" w:color="000000"/>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此项指标根据各个单位具体职能选择是否适用</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如不适用得满分</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tcBorders>
              <w:top w:val="nil"/>
              <w:left w:val="single" w:sz="8" w:space="0" w:color="auto"/>
              <w:bottom w:val="single" w:sz="8" w:space="0" w:color="000000"/>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B52</w:t>
            </w:r>
            <w:r>
              <w:rPr>
                <w:rFonts w:ascii="仿宋" w:eastAsia="仿宋" w:cs="宋体" w:hint="eastAsia"/>
                <w:color w:val="000000"/>
                <w:kern w:val="0"/>
                <w:sz w:val="24"/>
              </w:rPr>
              <w:t>建设项目管理是否按制度执行</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vMerge/>
            <w:tcBorders>
              <w:top w:val="nil"/>
              <w:left w:val="single" w:sz="8" w:space="0" w:color="auto"/>
              <w:bottom w:val="single" w:sz="8" w:space="0" w:color="000000"/>
              <w:right w:val="single" w:sz="8" w:space="0" w:color="auto"/>
            </w:tcBorders>
            <w:noWrap/>
            <w:vAlign w:val="center"/>
          </w:tcPr>
          <w:p w:rsidR="001A5904" w:rsidRDefault="001A5904"/>
        </w:tc>
        <w:tc>
          <w:tcPr>
            <w:tcW w:w="2693" w:type="dxa"/>
            <w:tcBorders>
              <w:top w:val="single" w:sz="4" w:space="0" w:color="auto"/>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如不适用得满分</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B6</w:t>
            </w:r>
            <w:r>
              <w:rPr>
                <w:rFonts w:ascii="仿宋" w:eastAsia="仿宋" w:cs="宋体" w:hint="eastAsia"/>
                <w:color w:val="000000"/>
                <w:kern w:val="0"/>
                <w:sz w:val="24"/>
              </w:rPr>
              <w:t>内部控制管理</w:t>
            </w:r>
            <w:r>
              <w:rPr>
                <w:rFonts w:ascii="仿宋" w:eastAsia="仿宋" w:cs="宋体" w:hint="eastAsia"/>
                <w:color w:val="000000"/>
                <w:kern w:val="0"/>
                <w:sz w:val="24"/>
              </w:rPr>
              <w:t>（</w:t>
            </w:r>
            <w:r>
              <w:rPr>
                <w:rFonts w:ascii="仿宋" w:eastAsia="仿宋" w:cs="宋体" w:hint="eastAsia"/>
                <w:color w:val="000000"/>
                <w:kern w:val="0"/>
                <w:sz w:val="24"/>
              </w:rPr>
              <w:t>3</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B61</w:t>
            </w:r>
            <w:r>
              <w:rPr>
                <w:rFonts w:ascii="仿宋" w:eastAsia="仿宋" w:cs="宋体" w:hint="eastAsia"/>
                <w:color w:val="000000"/>
                <w:kern w:val="0"/>
                <w:sz w:val="24"/>
              </w:rPr>
              <w:t>内部控制建设情况</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内部控制领导小组、工作小组的成立、内控制度设计、手册编制等</w:t>
            </w:r>
          </w:p>
        </w:tc>
        <w:tc>
          <w:tcPr>
            <w:tcW w:w="2693" w:type="dxa"/>
            <w:tcBorders>
              <w:top w:val="nil"/>
              <w:left w:val="nil"/>
              <w:bottom w:val="single" w:sz="8" w:space="0" w:color="auto"/>
              <w:right w:val="single" w:sz="4"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是否成立内控领导小组、工作小组，是否有内部控制制度落实在手册等文本上</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tcBorders>
              <w:top w:val="nil"/>
              <w:left w:val="single" w:sz="8" w:space="0" w:color="auto"/>
              <w:bottom w:val="single" w:sz="8" w:space="0" w:color="auto"/>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B62</w:t>
            </w:r>
            <w:r>
              <w:rPr>
                <w:rFonts w:ascii="仿宋" w:eastAsia="仿宋" w:cs="宋体" w:hint="eastAsia"/>
                <w:color w:val="000000"/>
                <w:kern w:val="0"/>
                <w:sz w:val="24"/>
              </w:rPr>
              <w:t>内部控制执行情况</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内部控制执行并一贯执行</w:t>
            </w:r>
          </w:p>
        </w:tc>
        <w:tc>
          <w:tcPr>
            <w:tcW w:w="2693" w:type="dxa"/>
            <w:tcBorders>
              <w:top w:val="nil"/>
              <w:left w:val="nil"/>
              <w:bottom w:val="single" w:sz="8" w:space="0" w:color="auto"/>
              <w:right w:val="single" w:sz="4"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通过重新执行程序评价内控是否有效</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tcBorders>
              <w:top w:val="nil"/>
              <w:left w:val="single" w:sz="8" w:space="0" w:color="auto"/>
              <w:bottom w:val="single" w:sz="8" w:space="0" w:color="auto"/>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B63</w:t>
            </w:r>
            <w:r>
              <w:rPr>
                <w:rFonts w:ascii="仿宋" w:eastAsia="仿宋" w:cs="宋体" w:hint="eastAsia"/>
                <w:color w:val="000000"/>
                <w:kern w:val="0"/>
                <w:sz w:val="24"/>
              </w:rPr>
              <w:t>内部控制监督评价</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内部控制监督设计评价和运行评价</w:t>
            </w:r>
          </w:p>
        </w:tc>
        <w:tc>
          <w:tcPr>
            <w:tcW w:w="2693" w:type="dxa"/>
            <w:tcBorders>
              <w:top w:val="nil"/>
              <w:left w:val="nil"/>
              <w:bottom w:val="single" w:sz="8" w:space="0" w:color="auto"/>
              <w:right w:val="single" w:sz="4"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是否有单位内部内控评价报告</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val="restart"/>
            <w:tcBorders>
              <w:top w:val="nil"/>
              <w:left w:val="single" w:sz="8" w:space="0" w:color="auto"/>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B7</w:t>
            </w:r>
            <w:r>
              <w:rPr>
                <w:rFonts w:ascii="仿宋" w:eastAsia="仿宋" w:cs="宋体" w:hint="eastAsia"/>
                <w:color w:val="000000"/>
                <w:kern w:val="0"/>
                <w:sz w:val="24"/>
              </w:rPr>
              <w:t>预算绩效管理</w:t>
            </w:r>
            <w:r>
              <w:rPr>
                <w:rFonts w:ascii="仿宋" w:eastAsia="仿宋" w:cs="宋体" w:hint="eastAsia"/>
                <w:color w:val="000000"/>
                <w:kern w:val="0"/>
                <w:sz w:val="24"/>
              </w:rPr>
              <w:t>（</w:t>
            </w:r>
            <w:r>
              <w:rPr>
                <w:rFonts w:ascii="仿宋" w:eastAsia="仿宋" w:cs="宋体" w:hint="eastAsia"/>
                <w:color w:val="000000"/>
                <w:kern w:val="0"/>
                <w:sz w:val="24"/>
              </w:rPr>
              <w:t>3</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B71</w:t>
            </w:r>
            <w:r>
              <w:rPr>
                <w:rFonts w:ascii="仿宋" w:eastAsia="仿宋" w:cs="宋体" w:hint="eastAsia"/>
                <w:color w:val="000000"/>
                <w:kern w:val="0"/>
                <w:sz w:val="24"/>
              </w:rPr>
              <w:t>组织管理情况</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主要包含制度建设、职能配置、分行业的指标体系</w:t>
            </w:r>
          </w:p>
        </w:tc>
        <w:tc>
          <w:tcPr>
            <w:tcW w:w="2693" w:type="dxa"/>
            <w:tcBorders>
              <w:top w:val="nil"/>
              <w:left w:val="nil"/>
              <w:bottom w:val="single" w:sz="8" w:space="0" w:color="auto"/>
              <w:right w:val="single" w:sz="4"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是否有</w:t>
            </w:r>
            <w:r>
              <w:rPr>
                <w:rFonts w:ascii="仿宋" w:eastAsia="仿宋" w:cs="宋体"/>
                <w:color w:val="000000"/>
                <w:kern w:val="0"/>
                <w:sz w:val="24"/>
              </w:rPr>
              <w:t>制度</w:t>
            </w:r>
            <w:r>
              <w:rPr>
                <w:rFonts w:ascii="仿宋" w:eastAsia="仿宋" w:cs="宋体" w:hint="eastAsia"/>
                <w:color w:val="000000"/>
                <w:kern w:val="0"/>
                <w:sz w:val="24"/>
              </w:rPr>
              <w:t>建设，与职能配置情况，指标体系构成</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tcBorders>
              <w:top w:val="nil"/>
              <w:left w:val="single" w:sz="8" w:space="0" w:color="auto"/>
              <w:bottom w:val="single" w:sz="8" w:space="0" w:color="auto"/>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B72</w:t>
            </w:r>
            <w:r>
              <w:rPr>
                <w:rFonts w:ascii="仿宋" w:eastAsia="仿宋" w:cs="宋体" w:hint="eastAsia"/>
                <w:color w:val="000000"/>
                <w:kern w:val="0"/>
                <w:sz w:val="24"/>
              </w:rPr>
              <w:t>工作开展情况</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包含事前评估、目标管理、跟踪评价、自评价和整改落实</w:t>
            </w:r>
          </w:p>
        </w:tc>
        <w:tc>
          <w:tcPr>
            <w:tcW w:w="2693" w:type="dxa"/>
            <w:tcBorders>
              <w:top w:val="nil"/>
              <w:left w:val="nil"/>
              <w:bottom w:val="single" w:sz="8" w:space="0" w:color="auto"/>
              <w:right w:val="single" w:sz="4"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考察政策（项目）是否有</w:t>
            </w:r>
            <w:r>
              <w:rPr>
                <w:rFonts w:ascii="仿宋" w:eastAsia="仿宋" w:cs="宋体" w:hint="eastAsia"/>
                <w:color w:val="000000"/>
                <w:kern w:val="0"/>
                <w:sz w:val="24"/>
              </w:rPr>
              <w:t>5</w:t>
            </w:r>
            <w:r>
              <w:rPr>
                <w:rFonts w:ascii="仿宋" w:eastAsia="仿宋" w:cs="宋体" w:hint="eastAsia"/>
                <w:color w:val="000000"/>
                <w:kern w:val="0"/>
                <w:sz w:val="24"/>
              </w:rPr>
              <w:t>个报告</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vMerge/>
            <w:tcBorders>
              <w:top w:val="nil"/>
              <w:left w:val="single" w:sz="8" w:space="0" w:color="auto"/>
              <w:bottom w:val="single" w:sz="8" w:space="0" w:color="auto"/>
              <w:right w:val="single" w:sz="8" w:space="0" w:color="auto"/>
            </w:tcBorders>
            <w:noWrap/>
            <w:vAlign w:val="center"/>
          </w:tcPr>
          <w:p w:rsidR="001A5904" w:rsidRDefault="001A5904"/>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B73</w:t>
            </w:r>
            <w:r>
              <w:rPr>
                <w:rFonts w:ascii="仿宋" w:eastAsia="仿宋" w:cs="宋体" w:hint="eastAsia"/>
                <w:color w:val="000000"/>
                <w:kern w:val="0"/>
                <w:sz w:val="24"/>
              </w:rPr>
              <w:t>绩效信息公开</w:t>
            </w:r>
            <w:r>
              <w:rPr>
                <w:rFonts w:ascii="仿宋" w:eastAsia="仿宋" w:cs="宋体" w:hint="eastAsia"/>
                <w:color w:val="000000"/>
                <w:kern w:val="0"/>
                <w:sz w:val="24"/>
              </w:rPr>
              <w:t>（</w:t>
            </w:r>
            <w:r>
              <w:rPr>
                <w:rFonts w:ascii="仿宋" w:eastAsia="仿宋" w:cs="宋体" w:hint="eastAsia"/>
                <w:color w:val="000000"/>
                <w:kern w:val="0"/>
                <w:sz w:val="24"/>
              </w:rPr>
              <w:t>1</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绩效信息是否按照规定的内容和时限在“双平台”进行公开</w:t>
            </w:r>
          </w:p>
        </w:tc>
        <w:tc>
          <w:tcPr>
            <w:tcW w:w="2693" w:type="dxa"/>
            <w:tcBorders>
              <w:top w:val="nil"/>
              <w:left w:val="nil"/>
              <w:bottom w:val="single" w:sz="8" w:space="0" w:color="auto"/>
              <w:right w:val="single" w:sz="4"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积极配合主管部门完成相关数据的提供</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1162"/>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C</w:t>
            </w:r>
            <w:r>
              <w:rPr>
                <w:rFonts w:ascii="仿宋" w:eastAsia="仿宋" w:cs="宋体" w:hint="eastAsia"/>
                <w:color w:val="000000"/>
                <w:kern w:val="0"/>
                <w:sz w:val="24"/>
              </w:rPr>
              <w:t>单位履职</w:t>
            </w:r>
            <w:r>
              <w:rPr>
                <w:rFonts w:ascii="仿宋" w:eastAsia="仿宋" w:cs="宋体" w:hint="eastAsia"/>
                <w:color w:val="000000"/>
                <w:kern w:val="0"/>
                <w:sz w:val="24"/>
              </w:rPr>
              <w:t>(</w:t>
            </w:r>
            <w:r>
              <w:rPr>
                <w:rFonts w:ascii="仿宋" w:eastAsia="仿宋" w:cs="宋体" w:hint="eastAsia"/>
                <w:color w:val="000000"/>
                <w:kern w:val="0"/>
                <w:sz w:val="24"/>
              </w:rPr>
              <w:t>可选方式</w:t>
            </w:r>
            <w:r>
              <w:rPr>
                <w:rFonts w:ascii="仿宋" w:eastAsia="仿宋" w:cs="宋体" w:hint="eastAsia"/>
                <w:color w:val="000000"/>
                <w:kern w:val="0"/>
                <w:sz w:val="24"/>
              </w:rPr>
              <w:t>1</w:t>
            </w:r>
            <w:r>
              <w:rPr>
                <w:rFonts w:ascii="仿宋" w:eastAsia="仿宋" w:cs="宋体" w:hint="eastAsia"/>
                <w:color w:val="000000"/>
                <w:kern w:val="0"/>
                <w:sz w:val="24"/>
              </w:rPr>
              <w:t>：重</w:t>
            </w:r>
            <w:r>
              <w:rPr>
                <w:rFonts w:ascii="仿宋" w:eastAsia="仿宋" w:cs="宋体" w:hint="eastAsia"/>
                <w:color w:val="000000"/>
                <w:kern w:val="0"/>
                <w:sz w:val="24"/>
              </w:rPr>
              <w:lastRenderedPageBreak/>
              <w:t>点工作完成情况</w:t>
            </w:r>
            <w:r>
              <w:rPr>
                <w:rFonts w:ascii="仿宋" w:eastAsia="仿宋" w:cs="宋体" w:hint="eastAsia"/>
                <w:color w:val="000000"/>
                <w:kern w:val="0"/>
                <w:sz w:val="24"/>
              </w:rPr>
              <w:t>)</w:t>
            </w:r>
            <w:r>
              <w:rPr>
                <w:rFonts w:ascii="仿宋" w:eastAsia="仿宋" w:cs="宋体" w:hint="eastAsia"/>
                <w:color w:val="000000"/>
                <w:kern w:val="0"/>
                <w:sz w:val="24"/>
              </w:rPr>
              <w:t>（</w:t>
            </w:r>
            <w:r>
              <w:rPr>
                <w:rFonts w:ascii="仿宋" w:eastAsia="仿宋" w:cs="宋体" w:hint="eastAsia"/>
                <w:color w:val="000000"/>
                <w:kern w:val="0"/>
                <w:sz w:val="24"/>
              </w:rPr>
              <w:t>30</w:t>
            </w:r>
            <w:r>
              <w:rPr>
                <w:rFonts w:ascii="仿宋" w:eastAsia="仿宋" w:cs="宋体" w:hint="eastAsia"/>
                <w:color w:val="000000"/>
                <w:kern w:val="0"/>
                <w:sz w:val="24"/>
              </w:rPr>
              <w:t>分）</w:t>
            </w:r>
          </w:p>
        </w:tc>
        <w:tc>
          <w:tcPr>
            <w:tcW w:w="156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lastRenderedPageBreak/>
              <w:t>C1</w:t>
            </w:r>
            <w:r>
              <w:rPr>
                <w:rFonts w:ascii="仿宋" w:eastAsia="仿宋" w:cs="宋体" w:hint="eastAsia"/>
                <w:color w:val="000000"/>
                <w:kern w:val="0"/>
                <w:sz w:val="24"/>
              </w:rPr>
              <w:t>重点工作数量完成率</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与年初计划相比较</w:t>
            </w:r>
          </w:p>
        </w:tc>
        <w:tc>
          <w:tcPr>
            <w:tcW w:w="2693" w:type="dxa"/>
            <w:tcBorders>
              <w:top w:val="nil"/>
              <w:left w:val="nil"/>
              <w:bottom w:val="single" w:sz="8" w:space="0" w:color="auto"/>
              <w:right w:val="single" w:sz="4"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检查数量完成情况</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10</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980"/>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C2</w:t>
            </w:r>
            <w:r>
              <w:rPr>
                <w:rFonts w:ascii="仿宋" w:eastAsia="仿宋" w:cs="宋体" w:hint="eastAsia"/>
                <w:color w:val="000000"/>
                <w:kern w:val="0"/>
                <w:sz w:val="24"/>
              </w:rPr>
              <w:t>重点工作质量达标率</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与年初自定的绩效目标相比较</w:t>
            </w:r>
          </w:p>
        </w:tc>
        <w:tc>
          <w:tcPr>
            <w:tcW w:w="2693" w:type="dxa"/>
            <w:tcBorders>
              <w:top w:val="nil"/>
              <w:left w:val="nil"/>
              <w:bottom w:val="single" w:sz="8" w:space="0" w:color="auto"/>
              <w:right w:val="single" w:sz="4"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检查质量完成情况</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10</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1779"/>
        </w:trPr>
        <w:tc>
          <w:tcPr>
            <w:tcW w:w="1242" w:type="dxa"/>
            <w:vMerge/>
            <w:tcBorders>
              <w:top w:val="nil"/>
              <w:left w:val="single" w:sz="8" w:space="0" w:color="auto"/>
              <w:bottom w:val="single" w:sz="8" w:space="0" w:color="auto"/>
              <w:right w:val="single" w:sz="8" w:space="0" w:color="auto"/>
            </w:tcBorders>
            <w:noWrap/>
            <w:vAlign w:val="center"/>
          </w:tcPr>
          <w:p w:rsidR="001A5904" w:rsidRDefault="001A5904"/>
        </w:tc>
        <w:tc>
          <w:tcPr>
            <w:tcW w:w="156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C3</w:t>
            </w:r>
            <w:r>
              <w:rPr>
                <w:rFonts w:ascii="仿宋" w:eastAsia="仿宋" w:cs="宋体" w:hint="eastAsia"/>
                <w:color w:val="000000"/>
                <w:kern w:val="0"/>
                <w:sz w:val="24"/>
              </w:rPr>
              <w:t>重点工作完成及时率</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参照财政部门及主管部门规定的要求</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检查比如资金的使用，审计报告、验收报告等完成情况</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10</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val="restart"/>
            <w:tcBorders>
              <w:top w:val="nil"/>
              <w:left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D</w:t>
            </w:r>
            <w:r>
              <w:rPr>
                <w:rFonts w:ascii="仿宋" w:eastAsia="仿宋" w:cs="宋体" w:hint="eastAsia"/>
                <w:color w:val="000000"/>
                <w:kern w:val="0"/>
                <w:sz w:val="24"/>
              </w:rPr>
              <w:t>履职绩效（</w:t>
            </w:r>
            <w:r>
              <w:rPr>
                <w:rFonts w:ascii="仿宋" w:eastAsia="仿宋" w:cs="宋体" w:hint="eastAsia"/>
                <w:color w:val="000000"/>
                <w:kern w:val="0"/>
                <w:sz w:val="24"/>
              </w:rPr>
              <w:t>30</w:t>
            </w:r>
            <w:r>
              <w:rPr>
                <w:rFonts w:ascii="仿宋" w:eastAsia="仿宋" w:cs="宋体" w:hint="eastAsia"/>
                <w:color w:val="000000"/>
                <w:kern w:val="0"/>
                <w:sz w:val="24"/>
              </w:rPr>
              <w:t>分）</w:t>
            </w:r>
          </w:p>
        </w:tc>
        <w:tc>
          <w:tcPr>
            <w:tcW w:w="156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D1</w:t>
            </w:r>
            <w:r>
              <w:rPr>
                <w:rFonts w:ascii="仿宋" w:eastAsia="仿宋" w:cs="宋体" w:hint="eastAsia"/>
                <w:color w:val="000000"/>
                <w:kern w:val="0"/>
                <w:sz w:val="24"/>
              </w:rPr>
              <w:t>经济效益</w:t>
            </w:r>
            <w:r>
              <w:rPr>
                <w:rFonts w:ascii="仿宋" w:eastAsia="仿宋" w:cs="宋体" w:hint="eastAsia"/>
                <w:color w:val="000000"/>
                <w:kern w:val="0"/>
                <w:sz w:val="24"/>
              </w:rPr>
              <w:t>（</w:t>
            </w:r>
            <w:r>
              <w:rPr>
                <w:rFonts w:ascii="仿宋" w:eastAsia="仿宋" w:cs="宋体" w:hint="eastAsia"/>
                <w:color w:val="000000"/>
                <w:kern w:val="0"/>
                <w:sz w:val="24"/>
              </w:rPr>
              <w:t>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0</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经济活动中取得的收益性成果</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计算经济性成果</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0</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无</w:t>
            </w:r>
          </w:p>
        </w:tc>
      </w:tr>
      <w:tr w:rsidR="001A5904">
        <w:trPr>
          <w:trHeight w:val="600"/>
        </w:trPr>
        <w:tc>
          <w:tcPr>
            <w:tcW w:w="1242" w:type="dxa"/>
            <w:vMerge/>
            <w:tcBorders>
              <w:left w:val="single" w:sz="8" w:space="0" w:color="auto"/>
              <w:right w:val="single" w:sz="8" w:space="0" w:color="auto"/>
            </w:tcBorders>
            <w:noWrap/>
            <w:vAlign w:val="center"/>
          </w:tcPr>
          <w:p w:rsidR="001A5904" w:rsidRDefault="001A5904"/>
        </w:tc>
        <w:tc>
          <w:tcPr>
            <w:tcW w:w="156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D2</w:t>
            </w:r>
            <w:r>
              <w:rPr>
                <w:rFonts w:ascii="仿宋" w:eastAsia="仿宋" w:cs="宋体" w:hint="eastAsia"/>
                <w:color w:val="000000"/>
                <w:kern w:val="0"/>
                <w:sz w:val="24"/>
              </w:rPr>
              <w:t>社会效益</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经济效益之外的对社会有益的效果</w:t>
            </w:r>
            <w:r>
              <w:rPr>
                <w:rFonts w:ascii="仿宋" w:eastAsia="仿宋" w:cs="宋体" w:hint="eastAsia"/>
                <w:color w:val="000000"/>
                <w:kern w:val="0"/>
                <w:sz w:val="24"/>
              </w:rPr>
              <w:t xml:space="preserve"> </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评价社会性有益效果</w:t>
            </w:r>
            <w:r>
              <w:rPr>
                <w:rFonts w:ascii="仿宋" w:eastAsia="仿宋" w:cs="宋体" w:hint="eastAsia"/>
                <w:color w:val="000000"/>
                <w:kern w:val="0"/>
                <w:sz w:val="24"/>
              </w:rPr>
              <w:t xml:space="preserve"> </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10</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left w:val="single" w:sz="8" w:space="0" w:color="auto"/>
              <w:right w:val="single" w:sz="8" w:space="0" w:color="auto"/>
            </w:tcBorders>
            <w:noWrap/>
            <w:vAlign w:val="center"/>
          </w:tcPr>
          <w:p w:rsidR="001A5904" w:rsidRDefault="001A5904"/>
        </w:tc>
        <w:tc>
          <w:tcPr>
            <w:tcW w:w="156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D3</w:t>
            </w:r>
            <w:r>
              <w:rPr>
                <w:rFonts w:ascii="仿宋" w:eastAsia="仿宋" w:cs="宋体" w:hint="eastAsia"/>
                <w:color w:val="000000"/>
                <w:kern w:val="0"/>
                <w:sz w:val="24"/>
              </w:rPr>
              <w:t>生态效益</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 xml:space="preserve">　生态平衡和生态系统的良性高效循环</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评价生态平衡及系统循环情况</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10</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915"/>
        </w:trPr>
        <w:tc>
          <w:tcPr>
            <w:tcW w:w="1242" w:type="dxa"/>
            <w:vMerge/>
            <w:tcBorders>
              <w:left w:val="single" w:sz="8" w:space="0" w:color="auto"/>
              <w:bottom w:val="single" w:sz="4" w:space="0" w:color="auto"/>
              <w:right w:val="single" w:sz="8" w:space="0" w:color="auto"/>
            </w:tcBorders>
            <w:noWrap/>
            <w:vAlign w:val="center"/>
          </w:tcPr>
          <w:p w:rsidR="001A5904" w:rsidRDefault="001A5904"/>
        </w:tc>
        <w:tc>
          <w:tcPr>
            <w:tcW w:w="1560" w:type="dxa"/>
            <w:tcBorders>
              <w:top w:val="nil"/>
              <w:left w:val="nil"/>
              <w:bottom w:val="single" w:sz="4"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D4</w:t>
            </w:r>
            <w:r>
              <w:rPr>
                <w:rFonts w:ascii="仿宋" w:eastAsia="仿宋" w:cs="宋体" w:hint="eastAsia"/>
                <w:color w:val="000000"/>
                <w:kern w:val="0"/>
                <w:sz w:val="24"/>
              </w:rPr>
              <w:t>满意度</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4110" w:type="dxa"/>
            <w:tcBorders>
              <w:top w:val="nil"/>
              <w:left w:val="nil"/>
              <w:bottom w:val="single" w:sz="4"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10</w:t>
            </w:r>
            <w:r>
              <w:rPr>
                <w:rFonts w:ascii="仿宋" w:eastAsia="仿宋" w:cs="宋体" w:hint="eastAsia"/>
                <w:color w:val="000000"/>
                <w:kern w:val="0"/>
                <w:sz w:val="24"/>
              </w:rPr>
              <w:t>分）</w:t>
            </w:r>
          </w:p>
        </w:tc>
        <w:tc>
          <w:tcPr>
            <w:tcW w:w="2977" w:type="dxa"/>
            <w:tcBorders>
              <w:top w:val="nil"/>
              <w:left w:val="nil"/>
              <w:bottom w:val="single" w:sz="4"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包含服务对象（可选）、管理对象（可选）、间接受益对象（可选）等</w:t>
            </w:r>
          </w:p>
        </w:tc>
        <w:tc>
          <w:tcPr>
            <w:tcW w:w="2693" w:type="dxa"/>
            <w:tcBorders>
              <w:top w:val="nil"/>
              <w:left w:val="nil"/>
              <w:bottom w:val="single" w:sz="4" w:space="0" w:color="auto"/>
              <w:right w:val="single" w:sz="4"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涉及检查服务对象、管理对象、间接受益对象评价表；未涉及可得满分</w:t>
            </w:r>
          </w:p>
        </w:tc>
        <w:tc>
          <w:tcPr>
            <w:tcW w:w="1560" w:type="dxa"/>
            <w:tcBorders>
              <w:top w:val="nil"/>
              <w:left w:val="single" w:sz="4" w:space="0" w:color="auto"/>
              <w:bottom w:val="single" w:sz="4"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10</w:t>
            </w:r>
          </w:p>
        </w:tc>
        <w:tc>
          <w:tcPr>
            <w:tcW w:w="1560" w:type="dxa"/>
            <w:tcBorders>
              <w:top w:val="nil"/>
              <w:left w:val="single" w:sz="4" w:space="0" w:color="auto"/>
              <w:bottom w:val="single" w:sz="4"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E</w:t>
            </w:r>
            <w:r>
              <w:rPr>
                <w:rFonts w:ascii="仿宋" w:eastAsia="仿宋" w:cs="宋体" w:hint="eastAsia"/>
                <w:color w:val="000000"/>
                <w:kern w:val="0"/>
                <w:sz w:val="24"/>
              </w:rPr>
              <w:t>可持续发展能力（</w:t>
            </w:r>
            <w:r>
              <w:rPr>
                <w:rFonts w:ascii="仿宋" w:eastAsia="仿宋" w:cs="宋体" w:hint="eastAsia"/>
                <w:color w:val="000000"/>
                <w:kern w:val="0"/>
                <w:sz w:val="24"/>
              </w:rPr>
              <w:t>5</w:t>
            </w:r>
            <w:r>
              <w:rPr>
                <w:rFonts w:ascii="仿宋" w:eastAsia="仿宋" w:cs="宋体" w:hint="eastAsia"/>
                <w:color w:val="000000"/>
                <w:kern w:val="0"/>
                <w:sz w:val="24"/>
              </w:rPr>
              <w:t>分）</w:t>
            </w:r>
          </w:p>
        </w:tc>
        <w:tc>
          <w:tcPr>
            <w:tcW w:w="1560" w:type="dxa"/>
            <w:tcBorders>
              <w:top w:val="single" w:sz="8" w:space="0" w:color="auto"/>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E1</w:t>
            </w:r>
            <w:r>
              <w:rPr>
                <w:rFonts w:ascii="仿宋" w:eastAsia="仿宋" w:cs="宋体" w:hint="eastAsia"/>
                <w:color w:val="000000"/>
                <w:kern w:val="0"/>
                <w:sz w:val="24"/>
              </w:rPr>
              <w:t>信息化建设情况（可选）</w:t>
            </w:r>
            <w:r>
              <w:rPr>
                <w:rFonts w:ascii="仿宋" w:eastAsia="仿宋" w:cs="宋体" w:hint="eastAsia"/>
                <w:color w:val="000000"/>
                <w:kern w:val="0"/>
                <w:sz w:val="24"/>
              </w:rPr>
              <w:t>（</w:t>
            </w:r>
            <w:r>
              <w:rPr>
                <w:rFonts w:ascii="仿宋" w:eastAsia="仿宋" w:cs="宋体" w:hint="eastAsia"/>
                <w:color w:val="000000"/>
                <w:kern w:val="0"/>
                <w:sz w:val="24"/>
              </w:rPr>
              <w:t>3</w:t>
            </w:r>
            <w:r>
              <w:rPr>
                <w:rFonts w:ascii="仿宋" w:eastAsia="仿宋" w:cs="宋体" w:hint="eastAsia"/>
                <w:color w:val="000000"/>
                <w:kern w:val="0"/>
                <w:sz w:val="24"/>
              </w:rPr>
              <w:t>分）</w:t>
            </w:r>
          </w:p>
        </w:tc>
        <w:tc>
          <w:tcPr>
            <w:tcW w:w="4110" w:type="dxa"/>
            <w:tcBorders>
              <w:top w:val="single" w:sz="8" w:space="0" w:color="auto"/>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3</w:t>
            </w:r>
            <w:r>
              <w:rPr>
                <w:rFonts w:ascii="仿宋" w:eastAsia="仿宋" w:cs="宋体" w:hint="eastAsia"/>
                <w:color w:val="000000"/>
                <w:kern w:val="0"/>
                <w:sz w:val="24"/>
              </w:rPr>
              <w:t>分）</w:t>
            </w:r>
          </w:p>
        </w:tc>
        <w:tc>
          <w:tcPr>
            <w:tcW w:w="2977" w:type="dxa"/>
            <w:tcBorders>
              <w:top w:val="single" w:sz="8" w:space="0" w:color="auto"/>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办公流程、业务开展是否能通过单位的信息系统实现</w:t>
            </w:r>
          </w:p>
        </w:tc>
        <w:tc>
          <w:tcPr>
            <w:tcW w:w="2693" w:type="dxa"/>
            <w:tcBorders>
              <w:top w:val="single" w:sz="8" w:space="0" w:color="auto"/>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检查或进行穿行测试</w:t>
            </w:r>
          </w:p>
        </w:tc>
        <w:tc>
          <w:tcPr>
            <w:tcW w:w="1560" w:type="dxa"/>
            <w:tcBorders>
              <w:top w:val="single" w:sz="8" w:space="0" w:color="auto"/>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3</w:t>
            </w:r>
          </w:p>
        </w:tc>
        <w:tc>
          <w:tcPr>
            <w:tcW w:w="1560" w:type="dxa"/>
            <w:tcBorders>
              <w:top w:val="single" w:sz="8" w:space="0" w:color="auto"/>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eastAsia="仿宋" w:hint="eastAsia"/>
                <w:bCs/>
                <w:color w:val="000000"/>
                <w:kern w:val="0"/>
                <w:sz w:val="24"/>
              </w:rPr>
              <w:t>已完成</w:t>
            </w:r>
          </w:p>
        </w:tc>
      </w:tr>
      <w:tr w:rsidR="001A5904">
        <w:trPr>
          <w:trHeight w:val="600"/>
        </w:trPr>
        <w:tc>
          <w:tcPr>
            <w:tcW w:w="1242" w:type="dxa"/>
            <w:vMerge/>
            <w:tcBorders>
              <w:top w:val="single" w:sz="8" w:space="0" w:color="auto"/>
              <w:left w:val="single" w:sz="8" w:space="0" w:color="auto"/>
              <w:bottom w:val="single" w:sz="8" w:space="0" w:color="auto"/>
              <w:right w:val="single" w:sz="8" w:space="0" w:color="auto"/>
            </w:tcBorders>
            <w:noWrap/>
            <w:vAlign w:val="center"/>
          </w:tcPr>
          <w:p w:rsidR="001A5904" w:rsidRDefault="001A5904"/>
        </w:tc>
        <w:tc>
          <w:tcPr>
            <w:tcW w:w="156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E2</w:t>
            </w:r>
            <w:r>
              <w:rPr>
                <w:rFonts w:ascii="仿宋" w:eastAsia="仿宋" w:cs="宋体" w:hint="eastAsia"/>
                <w:color w:val="000000"/>
                <w:kern w:val="0"/>
                <w:sz w:val="24"/>
              </w:rPr>
              <w:t>人力资源建设情况（可选）</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等线" w:eastAsia="等线" w:cs="宋体"/>
                <w:color w:val="000000"/>
                <w:kern w:val="0"/>
                <w:sz w:val="22"/>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2</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包含人才培养计划、人才选拔运用、激励措施等</w:t>
            </w:r>
          </w:p>
        </w:tc>
        <w:tc>
          <w:tcPr>
            <w:tcW w:w="2693" w:type="dxa"/>
            <w:tcBorders>
              <w:top w:val="nil"/>
              <w:left w:val="nil"/>
              <w:bottom w:val="single" w:sz="8" w:space="0" w:color="auto"/>
              <w:right w:val="single" w:sz="4" w:space="0" w:color="auto"/>
            </w:tcBorders>
            <w:noWrap/>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适用检查是否有人才培养计划、人才选拔运用及激励措施方面形成的文件；不适用可得满分</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等线" w:eastAsia="等线" w:cs="宋体"/>
                <w:color w:val="000000"/>
                <w:kern w:val="0"/>
                <w:sz w:val="22"/>
              </w:rPr>
            </w:pPr>
            <w:r>
              <w:rPr>
                <w:rFonts w:ascii="等线" w:eastAsia="等线" w:cs="宋体" w:hint="eastAsia"/>
                <w:color w:val="000000"/>
                <w:kern w:val="0"/>
                <w:sz w:val="22"/>
              </w:rPr>
              <w:t>2</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等线" w:eastAsia="等线" w:cs="宋体"/>
                <w:color w:val="000000"/>
                <w:kern w:val="0"/>
                <w:sz w:val="22"/>
              </w:rPr>
            </w:pPr>
            <w:r>
              <w:rPr>
                <w:rFonts w:eastAsia="仿宋" w:hint="eastAsia"/>
                <w:bCs/>
                <w:color w:val="000000"/>
                <w:kern w:val="0"/>
                <w:sz w:val="24"/>
              </w:rPr>
              <w:t>已完成</w:t>
            </w:r>
          </w:p>
        </w:tc>
      </w:tr>
      <w:tr w:rsidR="001A5904">
        <w:trPr>
          <w:trHeight w:val="600"/>
        </w:trPr>
        <w:tc>
          <w:tcPr>
            <w:tcW w:w="1242" w:type="dxa"/>
            <w:vMerge/>
            <w:tcBorders>
              <w:top w:val="single" w:sz="8" w:space="0" w:color="auto"/>
              <w:left w:val="single" w:sz="8" w:space="0" w:color="auto"/>
              <w:bottom w:val="single" w:sz="8" w:space="0" w:color="auto"/>
              <w:right w:val="single" w:sz="8" w:space="0" w:color="auto"/>
            </w:tcBorders>
            <w:noWrap/>
            <w:vAlign w:val="center"/>
          </w:tcPr>
          <w:p w:rsidR="001A5904" w:rsidRDefault="001A5904"/>
        </w:tc>
        <w:tc>
          <w:tcPr>
            <w:tcW w:w="156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E3</w:t>
            </w:r>
            <w:r>
              <w:rPr>
                <w:rFonts w:ascii="仿宋" w:eastAsia="仿宋" w:cs="宋体" w:hint="eastAsia"/>
                <w:color w:val="000000"/>
                <w:kern w:val="0"/>
                <w:sz w:val="24"/>
              </w:rPr>
              <w:t>部门创新情况（可选）</w:t>
            </w:r>
            <w:r>
              <w:rPr>
                <w:rFonts w:ascii="仿宋" w:eastAsia="仿宋" w:cs="宋体" w:hint="eastAsia"/>
                <w:color w:val="000000"/>
                <w:kern w:val="0"/>
                <w:sz w:val="24"/>
              </w:rPr>
              <w:t>（</w:t>
            </w:r>
            <w:r>
              <w:rPr>
                <w:rFonts w:ascii="仿宋" w:eastAsia="仿宋" w:cs="宋体" w:hint="eastAsia"/>
                <w:color w:val="000000"/>
                <w:kern w:val="0"/>
                <w:sz w:val="24"/>
              </w:rPr>
              <w:t>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2"/>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0</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包含制度创新、方法创新等</w:t>
            </w:r>
          </w:p>
        </w:tc>
        <w:tc>
          <w:tcPr>
            <w:tcW w:w="2693" w:type="dxa"/>
            <w:tcBorders>
              <w:top w:val="nil"/>
              <w:left w:val="nil"/>
              <w:bottom w:val="single" w:sz="8" w:space="0" w:color="auto"/>
              <w:right w:val="single" w:sz="4" w:space="0" w:color="auto"/>
            </w:tcBorders>
            <w:noWrap/>
            <w:vAlign w:val="center"/>
          </w:tcPr>
          <w:p w:rsidR="001A5904" w:rsidRDefault="00131560">
            <w:pPr>
              <w:widowControl/>
              <w:jc w:val="left"/>
              <w:rPr>
                <w:rFonts w:ascii="仿宋" w:eastAsia="仿宋" w:cs="宋体"/>
                <w:color w:val="000000"/>
                <w:kern w:val="0"/>
                <w:sz w:val="22"/>
              </w:rPr>
            </w:pPr>
            <w:r>
              <w:rPr>
                <w:rFonts w:ascii="仿宋" w:eastAsia="仿宋" w:cs="宋体" w:hint="eastAsia"/>
                <w:color w:val="000000"/>
                <w:kern w:val="0"/>
                <w:sz w:val="22"/>
              </w:rPr>
              <w:t>部门（单位）需提供创新案例被官方媒体报道的佐证材料</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ascii="仿宋" w:eastAsia="仿宋" w:cs="宋体" w:hint="eastAsia"/>
                <w:color w:val="000000"/>
                <w:kern w:val="0"/>
                <w:sz w:val="22"/>
              </w:rPr>
              <w:t>0</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2"/>
              </w:rPr>
            </w:pPr>
            <w:r>
              <w:rPr>
                <w:rFonts w:ascii="仿宋" w:eastAsia="仿宋" w:cs="宋体" w:hint="eastAsia"/>
                <w:color w:val="000000"/>
                <w:kern w:val="0"/>
                <w:sz w:val="22"/>
              </w:rPr>
              <w:t>无</w:t>
            </w:r>
          </w:p>
        </w:tc>
      </w:tr>
      <w:tr w:rsidR="001A5904">
        <w:trPr>
          <w:trHeight w:val="923"/>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F</w:t>
            </w:r>
            <w:r>
              <w:rPr>
                <w:rFonts w:ascii="仿宋" w:eastAsia="仿宋" w:cs="宋体" w:hint="eastAsia"/>
                <w:color w:val="000000"/>
                <w:kern w:val="0"/>
                <w:sz w:val="24"/>
              </w:rPr>
              <w:t>加减分项（≤</w:t>
            </w:r>
            <w:r>
              <w:rPr>
                <w:rFonts w:ascii="仿宋" w:eastAsia="仿宋" w:cs="宋体" w:hint="eastAsia"/>
                <w:color w:val="000000"/>
                <w:kern w:val="0"/>
                <w:sz w:val="24"/>
              </w:rPr>
              <w:t>5</w:t>
            </w:r>
            <w:r>
              <w:rPr>
                <w:rFonts w:ascii="仿宋" w:eastAsia="仿宋" w:cs="宋体" w:hint="eastAsia"/>
                <w:color w:val="000000"/>
                <w:kern w:val="0"/>
                <w:sz w:val="24"/>
              </w:rPr>
              <w:t>分）</w:t>
            </w:r>
          </w:p>
        </w:tc>
        <w:tc>
          <w:tcPr>
            <w:tcW w:w="156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F1</w:t>
            </w:r>
            <w:r>
              <w:rPr>
                <w:rFonts w:ascii="仿宋" w:eastAsia="仿宋" w:cs="宋体" w:hint="eastAsia"/>
                <w:color w:val="000000"/>
                <w:kern w:val="0"/>
                <w:sz w:val="24"/>
              </w:rPr>
              <w:t>加分项</w:t>
            </w:r>
            <w:r>
              <w:rPr>
                <w:rFonts w:ascii="仿宋" w:eastAsia="仿宋" w:cs="宋体" w:hint="eastAsia"/>
                <w:color w:val="000000"/>
                <w:kern w:val="0"/>
                <w:sz w:val="24"/>
              </w:rPr>
              <w:t>（</w:t>
            </w:r>
            <w:r>
              <w:rPr>
                <w:rFonts w:ascii="仿宋" w:eastAsia="仿宋" w:cs="宋体" w:hint="eastAsia"/>
                <w:color w:val="000000"/>
                <w:kern w:val="0"/>
                <w:sz w:val="24"/>
              </w:rPr>
              <w:t>0</w:t>
            </w:r>
            <w:r>
              <w:rPr>
                <w:rFonts w:ascii="仿宋" w:eastAsia="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0</w:t>
            </w:r>
            <w:r>
              <w:rPr>
                <w:rFonts w:ascii="仿宋" w:eastAsia="仿宋" w:cs="宋体" w:hint="eastAsia"/>
                <w:color w:val="000000"/>
                <w:kern w:val="0"/>
                <w:sz w:val="24"/>
              </w:rPr>
              <w:t>分）</w:t>
            </w:r>
          </w:p>
        </w:tc>
        <w:tc>
          <w:tcPr>
            <w:tcW w:w="2977" w:type="dxa"/>
            <w:tcBorders>
              <w:top w:val="nil"/>
              <w:left w:val="nil"/>
              <w:bottom w:val="single" w:sz="8" w:space="0" w:color="auto"/>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部门（单位）受到国务院、省级、市级嘉奖</w:t>
            </w:r>
          </w:p>
        </w:tc>
        <w:tc>
          <w:tcPr>
            <w:tcW w:w="2693" w:type="dxa"/>
            <w:tcBorders>
              <w:top w:val="nil"/>
              <w:left w:val="nil"/>
              <w:bottom w:val="single" w:sz="8" w:space="0" w:color="auto"/>
              <w:right w:val="single" w:sz="4"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受到国务院嘉奖加</w:t>
            </w:r>
            <w:r>
              <w:rPr>
                <w:rFonts w:ascii="仿宋" w:eastAsia="仿宋" w:cs="宋体" w:hint="eastAsia"/>
                <w:color w:val="000000"/>
                <w:kern w:val="0"/>
                <w:sz w:val="24"/>
              </w:rPr>
              <w:t>3</w:t>
            </w:r>
            <w:r>
              <w:rPr>
                <w:rFonts w:ascii="仿宋" w:eastAsia="仿宋" w:cs="宋体" w:hint="eastAsia"/>
                <w:color w:val="000000"/>
                <w:kern w:val="0"/>
                <w:sz w:val="24"/>
              </w:rPr>
              <w:t>分，受到省级嘉奖加</w:t>
            </w:r>
            <w:r>
              <w:rPr>
                <w:rFonts w:ascii="仿宋" w:eastAsia="仿宋" w:cs="宋体" w:hint="eastAsia"/>
                <w:color w:val="000000"/>
                <w:kern w:val="0"/>
                <w:sz w:val="24"/>
              </w:rPr>
              <w:t>2</w:t>
            </w:r>
            <w:r>
              <w:rPr>
                <w:rFonts w:ascii="仿宋" w:eastAsia="仿宋" w:cs="宋体" w:hint="eastAsia"/>
                <w:color w:val="000000"/>
                <w:kern w:val="0"/>
                <w:sz w:val="24"/>
              </w:rPr>
              <w:t>分，得到市级考核一等奖加</w:t>
            </w:r>
            <w:r>
              <w:rPr>
                <w:rFonts w:ascii="仿宋" w:eastAsia="仿宋" w:cs="宋体" w:hint="eastAsia"/>
                <w:color w:val="000000"/>
                <w:kern w:val="0"/>
                <w:sz w:val="24"/>
              </w:rPr>
              <w:t>1</w:t>
            </w:r>
            <w:r>
              <w:rPr>
                <w:rFonts w:ascii="仿宋" w:eastAsia="仿宋" w:cs="宋体" w:hint="eastAsia"/>
                <w:color w:val="000000"/>
                <w:kern w:val="0"/>
                <w:sz w:val="24"/>
              </w:rPr>
              <w:t>分，得到市级考核二等奖加</w:t>
            </w:r>
            <w:r>
              <w:rPr>
                <w:rFonts w:ascii="仿宋" w:eastAsia="仿宋" w:cs="宋体" w:hint="eastAsia"/>
                <w:color w:val="000000"/>
                <w:kern w:val="0"/>
                <w:sz w:val="24"/>
              </w:rPr>
              <w:t>0.5</w:t>
            </w:r>
            <w:r>
              <w:rPr>
                <w:rFonts w:ascii="仿宋" w:eastAsia="仿宋" w:cs="宋体" w:hint="eastAsia"/>
                <w:color w:val="000000"/>
                <w:kern w:val="0"/>
                <w:sz w:val="24"/>
              </w:rPr>
              <w:t>分；同一项工作不累计加分</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0</w:t>
            </w:r>
          </w:p>
        </w:tc>
        <w:tc>
          <w:tcPr>
            <w:tcW w:w="1560" w:type="dxa"/>
            <w:tcBorders>
              <w:top w:val="nil"/>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无</w:t>
            </w:r>
          </w:p>
        </w:tc>
      </w:tr>
      <w:tr w:rsidR="001A5904">
        <w:trPr>
          <w:trHeight w:val="600"/>
        </w:trPr>
        <w:tc>
          <w:tcPr>
            <w:tcW w:w="1242" w:type="dxa"/>
            <w:vMerge/>
            <w:tcBorders>
              <w:top w:val="nil"/>
              <w:left w:val="single" w:sz="8" w:space="0" w:color="auto"/>
              <w:bottom w:val="nil"/>
              <w:right w:val="single" w:sz="8" w:space="0" w:color="auto"/>
            </w:tcBorders>
            <w:noWrap/>
            <w:vAlign w:val="center"/>
          </w:tcPr>
          <w:p w:rsidR="001A5904" w:rsidRDefault="001A5904"/>
        </w:tc>
        <w:tc>
          <w:tcPr>
            <w:tcW w:w="1560" w:type="dxa"/>
            <w:tcBorders>
              <w:top w:val="nil"/>
              <w:left w:val="nil"/>
              <w:bottom w:val="nil"/>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F2</w:t>
            </w:r>
            <w:r>
              <w:rPr>
                <w:rFonts w:ascii="仿宋" w:eastAsia="仿宋" w:cs="宋体" w:hint="eastAsia"/>
                <w:color w:val="000000"/>
                <w:kern w:val="0"/>
                <w:sz w:val="24"/>
              </w:rPr>
              <w:t>减分项</w:t>
            </w:r>
            <w:r>
              <w:rPr>
                <w:rFonts w:ascii="仿宋" w:eastAsia="仿宋" w:cs="宋体" w:hint="eastAsia"/>
                <w:color w:val="000000"/>
                <w:kern w:val="0"/>
                <w:sz w:val="24"/>
              </w:rPr>
              <w:t>（</w:t>
            </w:r>
            <w:r>
              <w:rPr>
                <w:rFonts w:ascii="仿宋" w:eastAsia="仿宋" w:cs="宋体" w:hint="eastAsia"/>
                <w:color w:val="000000"/>
                <w:kern w:val="0"/>
                <w:sz w:val="24"/>
              </w:rPr>
              <w:t>0</w:t>
            </w:r>
            <w:r>
              <w:rPr>
                <w:rFonts w:ascii="仿宋" w:eastAsia="仿宋" w:cs="宋体" w:hint="eastAsia"/>
                <w:color w:val="000000"/>
                <w:kern w:val="0"/>
                <w:sz w:val="24"/>
              </w:rPr>
              <w:t>分）</w:t>
            </w:r>
          </w:p>
        </w:tc>
        <w:tc>
          <w:tcPr>
            <w:tcW w:w="4110" w:type="dxa"/>
            <w:tcBorders>
              <w:top w:val="nil"/>
              <w:left w:val="nil"/>
              <w:bottom w:val="nil"/>
              <w:right w:val="single" w:sz="8" w:space="0" w:color="auto"/>
            </w:tcBorders>
            <w:shd w:val="clear" w:color="auto" w:fill="auto"/>
            <w:noWrap/>
            <w:vAlign w:val="center"/>
          </w:tcPr>
          <w:p w:rsidR="001A5904" w:rsidRDefault="00131560">
            <w:pPr>
              <w:widowControl/>
              <w:jc w:val="left"/>
              <w:rPr>
                <w:rFonts w:ascii="等线" w:eastAsia="等线" w:cs="宋体"/>
                <w:color w:val="000000"/>
                <w:kern w:val="0"/>
                <w:sz w:val="22"/>
              </w:rPr>
            </w:pPr>
            <w:r>
              <w:rPr>
                <w:rFonts w:ascii="仿宋" w:eastAsia="仿宋" w:cs="宋体" w:hint="eastAsia"/>
                <w:color w:val="000000"/>
                <w:kern w:val="0"/>
                <w:sz w:val="24"/>
              </w:rPr>
              <w:t>不设三级指标</w:t>
            </w:r>
            <w:r>
              <w:rPr>
                <w:rFonts w:ascii="仿宋" w:eastAsia="仿宋" w:cs="宋体" w:hint="eastAsia"/>
                <w:color w:val="000000"/>
                <w:kern w:val="0"/>
                <w:sz w:val="24"/>
              </w:rPr>
              <w:t>（</w:t>
            </w:r>
            <w:r>
              <w:rPr>
                <w:rFonts w:ascii="仿宋" w:eastAsia="仿宋" w:cs="宋体" w:hint="eastAsia"/>
                <w:color w:val="000000"/>
                <w:kern w:val="0"/>
                <w:sz w:val="24"/>
              </w:rPr>
              <w:t>0</w:t>
            </w:r>
            <w:r>
              <w:rPr>
                <w:rFonts w:ascii="仿宋" w:eastAsia="仿宋" w:cs="宋体" w:hint="eastAsia"/>
                <w:color w:val="000000"/>
                <w:kern w:val="0"/>
                <w:sz w:val="24"/>
              </w:rPr>
              <w:t>分）</w:t>
            </w:r>
          </w:p>
        </w:tc>
        <w:tc>
          <w:tcPr>
            <w:tcW w:w="2977" w:type="dxa"/>
            <w:tcBorders>
              <w:top w:val="nil"/>
              <w:left w:val="nil"/>
              <w:bottom w:val="nil"/>
              <w:right w:val="single" w:sz="8" w:space="0" w:color="auto"/>
            </w:tcBorders>
            <w:shd w:val="clear" w:color="auto" w:fill="auto"/>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部门（单位）或工作人员违法违纪</w:t>
            </w:r>
          </w:p>
        </w:tc>
        <w:tc>
          <w:tcPr>
            <w:tcW w:w="2693" w:type="dxa"/>
            <w:tcBorders>
              <w:top w:val="nil"/>
              <w:left w:val="nil"/>
              <w:bottom w:val="nil"/>
              <w:right w:val="single" w:sz="4"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hint="eastAsia"/>
                <w:color w:val="000000"/>
                <w:kern w:val="0"/>
                <w:sz w:val="24"/>
              </w:rPr>
              <w:t>酌情扣分</w:t>
            </w:r>
          </w:p>
        </w:tc>
        <w:tc>
          <w:tcPr>
            <w:tcW w:w="1560" w:type="dxa"/>
            <w:tcBorders>
              <w:top w:val="nil"/>
              <w:left w:val="single" w:sz="4" w:space="0" w:color="auto"/>
              <w:bottom w:val="nil"/>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0</w:t>
            </w:r>
          </w:p>
        </w:tc>
        <w:tc>
          <w:tcPr>
            <w:tcW w:w="1560" w:type="dxa"/>
            <w:tcBorders>
              <w:top w:val="nil"/>
              <w:left w:val="single" w:sz="4" w:space="0" w:color="auto"/>
              <w:bottom w:val="nil"/>
              <w:right w:val="single" w:sz="8" w:space="0" w:color="auto"/>
            </w:tcBorders>
            <w:shd w:val="clear" w:color="auto" w:fill="auto"/>
            <w:noWrap/>
            <w:vAlign w:val="center"/>
          </w:tcPr>
          <w:p w:rsidR="001A5904" w:rsidRDefault="00131560">
            <w:pPr>
              <w:widowControl/>
              <w:jc w:val="center"/>
              <w:rPr>
                <w:rFonts w:ascii="仿宋" w:eastAsia="仿宋" w:cs="宋体"/>
                <w:color w:val="000000"/>
                <w:kern w:val="0"/>
                <w:sz w:val="24"/>
              </w:rPr>
            </w:pPr>
            <w:r>
              <w:rPr>
                <w:rFonts w:ascii="仿宋" w:eastAsia="仿宋" w:cs="宋体" w:hint="eastAsia"/>
                <w:color w:val="000000"/>
                <w:kern w:val="0"/>
                <w:sz w:val="24"/>
              </w:rPr>
              <w:t>无</w:t>
            </w:r>
          </w:p>
        </w:tc>
      </w:tr>
      <w:tr w:rsidR="001A5904">
        <w:trPr>
          <w:trHeight w:val="203"/>
        </w:trPr>
        <w:tc>
          <w:tcPr>
            <w:tcW w:w="1242" w:type="dxa"/>
            <w:tcBorders>
              <w:top w:val="nil"/>
              <w:left w:val="single" w:sz="8" w:space="0" w:color="auto"/>
              <w:bottom w:val="single" w:sz="4" w:space="0" w:color="auto"/>
              <w:right w:val="single" w:sz="8" w:space="0" w:color="auto"/>
            </w:tcBorders>
            <w:noWrap/>
            <w:vAlign w:val="center"/>
          </w:tcPr>
          <w:p w:rsidR="001A5904" w:rsidRDefault="001A5904">
            <w:pPr>
              <w:widowControl/>
              <w:jc w:val="left"/>
              <w:rPr>
                <w:rFonts w:ascii="仿宋" w:eastAsia="仿宋" w:cs="宋体"/>
                <w:color w:val="000000"/>
                <w:kern w:val="0"/>
                <w:sz w:val="24"/>
              </w:rPr>
            </w:pPr>
          </w:p>
        </w:tc>
        <w:tc>
          <w:tcPr>
            <w:tcW w:w="1560" w:type="dxa"/>
            <w:tcBorders>
              <w:top w:val="nil"/>
              <w:left w:val="nil"/>
              <w:bottom w:val="single" w:sz="4" w:space="0" w:color="auto"/>
              <w:right w:val="single" w:sz="8" w:space="0" w:color="auto"/>
            </w:tcBorders>
            <w:shd w:val="clear" w:color="auto" w:fill="auto"/>
            <w:noWrap/>
            <w:vAlign w:val="center"/>
          </w:tcPr>
          <w:p w:rsidR="001A5904" w:rsidRDefault="001A5904">
            <w:pPr>
              <w:widowControl/>
              <w:jc w:val="left"/>
              <w:rPr>
                <w:rFonts w:ascii="仿宋" w:eastAsia="仿宋" w:cs="宋体"/>
                <w:color w:val="000000"/>
                <w:kern w:val="0"/>
                <w:sz w:val="24"/>
              </w:rPr>
            </w:pPr>
          </w:p>
        </w:tc>
        <w:tc>
          <w:tcPr>
            <w:tcW w:w="4110" w:type="dxa"/>
            <w:tcBorders>
              <w:top w:val="nil"/>
              <w:left w:val="nil"/>
              <w:bottom w:val="single" w:sz="4" w:space="0" w:color="auto"/>
              <w:right w:val="single" w:sz="8" w:space="0" w:color="auto"/>
            </w:tcBorders>
            <w:shd w:val="clear" w:color="auto" w:fill="auto"/>
            <w:noWrap/>
            <w:vAlign w:val="center"/>
          </w:tcPr>
          <w:p w:rsidR="001A5904" w:rsidRDefault="001A5904">
            <w:pPr>
              <w:widowControl/>
              <w:jc w:val="left"/>
              <w:rPr>
                <w:rFonts w:ascii="等线" w:eastAsia="等线" w:cs="宋体"/>
                <w:color w:val="000000"/>
                <w:kern w:val="0"/>
                <w:sz w:val="22"/>
              </w:rPr>
            </w:pPr>
          </w:p>
        </w:tc>
        <w:tc>
          <w:tcPr>
            <w:tcW w:w="2977" w:type="dxa"/>
            <w:tcBorders>
              <w:top w:val="nil"/>
              <w:left w:val="nil"/>
              <w:bottom w:val="single" w:sz="4" w:space="0" w:color="auto"/>
              <w:right w:val="single" w:sz="8" w:space="0" w:color="auto"/>
            </w:tcBorders>
            <w:shd w:val="clear" w:color="auto" w:fill="auto"/>
            <w:noWrap/>
            <w:vAlign w:val="center"/>
          </w:tcPr>
          <w:p w:rsidR="001A5904" w:rsidRDefault="001A5904">
            <w:pPr>
              <w:widowControl/>
              <w:jc w:val="left"/>
              <w:rPr>
                <w:rFonts w:ascii="仿宋" w:eastAsia="仿宋" w:cs="宋体"/>
                <w:color w:val="000000"/>
                <w:kern w:val="0"/>
                <w:sz w:val="24"/>
              </w:rPr>
            </w:pPr>
          </w:p>
        </w:tc>
        <w:tc>
          <w:tcPr>
            <w:tcW w:w="2693" w:type="dxa"/>
            <w:tcBorders>
              <w:top w:val="nil"/>
              <w:left w:val="nil"/>
              <w:bottom w:val="single" w:sz="4" w:space="0" w:color="auto"/>
              <w:right w:val="single" w:sz="4" w:space="0" w:color="auto"/>
            </w:tcBorders>
            <w:noWrap/>
            <w:vAlign w:val="center"/>
          </w:tcPr>
          <w:p w:rsidR="001A5904" w:rsidRDefault="001A5904">
            <w:pPr>
              <w:widowControl/>
              <w:jc w:val="left"/>
              <w:rPr>
                <w:rFonts w:ascii="仿宋" w:eastAsia="仿宋" w:cs="宋体"/>
                <w:color w:val="000000"/>
                <w:kern w:val="0"/>
                <w:sz w:val="24"/>
              </w:rPr>
            </w:pPr>
          </w:p>
        </w:tc>
        <w:tc>
          <w:tcPr>
            <w:tcW w:w="1560" w:type="dxa"/>
            <w:tcBorders>
              <w:top w:val="nil"/>
              <w:left w:val="single" w:sz="4" w:space="0" w:color="auto"/>
              <w:bottom w:val="single" w:sz="4" w:space="0" w:color="auto"/>
              <w:right w:val="single" w:sz="8" w:space="0" w:color="auto"/>
            </w:tcBorders>
            <w:shd w:val="clear" w:color="auto" w:fill="auto"/>
            <w:noWrap/>
            <w:vAlign w:val="center"/>
          </w:tcPr>
          <w:p w:rsidR="001A5904" w:rsidRDefault="001A5904">
            <w:pPr>
              <w:widowControl/>
              <w:jc w:val="center"/>
              <w:rPr>
                <w:rFonts w:ascii="仿宋" w:eastAsia="仿宋" w:cs="宋体"/>
                <w:color w:val="000000"/>
                <w:kern w:val="0"/>
                <w:sz w:val="24"/>
              </w:rPr>
            </w:pPr>
          </w:p>
        </w:tc>
        <w:tc>
          <w:tcPr>
            <w:tcW w:w="1560" w:type="dxa"/>
            <w:tcBorders>
              <w:top w:val="nil"/>
              <w:left w:val="single" w:sz="4" w:space="0" w:color="auto"/>
              <w:bottom w:val="single" w:sz="4" w:space="0" w:color="auto"/>
              <w:right w:val="single" w:sz="8" w:space="0" w:color="auto"/>
            </w:tcBorders>
            <w:shd w:val="clear" w:color="auto" w:fill="auto"/>
            <w:noWrap/>
            <w:vAlign w:val="center"/>
          </w:tcPr>
          <w:p w:rsidR="001A5904" w:rsidRDefault="001A5904">
            <w:pPr>
              <w:widowControl/>
              <w:jc w:val="center"/>
              <w:rPr>
                <w:rFonts w:ascii="仿宋" w:eastAsia="仿宋" w:cs="宋体"/>
                <w:color w:val="000000"/>
                <w:kern w:val="0"/>
                <w:sz w:val="24"/>
              </w:rPr>
            </w:pPr>
          </w:p>
        </w:tc>
      </w:tr>
      <w:tr w:rsidR="001A5904">
        <w:trPr>
          <w:trHeight w:val="423"/>
        </w:trPr>
        <w:tc>
          <w:tcPr>
            <w:tcW w:w="1242" w:type="dxa"/>
            <w:tcBorders>
              <w:top w:val="single" w:sz="4" w:space="0" w:color="auto"/>
              <w:left w:val="single" w:sz="8" w:space="0" w:color="auto"/>
              <w:bottom w:val="single" w:sz="8" w:space="0" w:color="auto"/>
              <w:right w:val="single" w:sz="8" w:space="0" w:color="auto"/>
            </w:tcBorders>
            <w:noWrap/>
            <w:vAlign w:val="center"/>
          </w:tcPr>
          <w:p w:rsidR="001A5904" w:rsidRDefault="00131560">
            <w:pPr>
              <w:widowControl/>
              <w:jc w:val="left"/>
              <w:rPr>
                <w:rFonts w:ascii="仿宋" w:eastAsia="仿宋" w:cs="宋体"/>
                <w:color w:val="000000"/>
                <w:kern w:val="0"/>
                <w:sz w:val="24"/>
              </w:rPr>
            </w:pPr>
            <w:r>
              <w:rPr>
                <w:rFonts w:ascii="仿宋" w:eastAsia="仿宋" w:cs="宋体"/>
                <w:color w:val="000000"/>
                <w:kern w:val="0"/>
                <w:sz w:val="24"/>
              </w:rPr>
              <w:t>合计</w:t>
            </w:r>
          </w:p>
        </w:tc>
        <w:tc>
          <w:tcPr>
            <w:tcW w:w="1560" w:type="dxa"/>
            <w:tcBorders>
              <w:top w:val="single" w:sz="4" w:space="0" w:color="auto"/>
              <w:left w:val="nil"/>
              <w:bottom w:val="single" w:sz="8" w:space="0" w:color="auto"/>
              <w:right w:val="single" w:sz="8" w:space="0" w:color="auto"/>
            </w:tcBorders>
            <w:shd w:val="clear" w:color="auto" w:fill="auto"/>
            <w:noWrap/>
            <w:vAlign w:val="center"/>
          </w:tcPr>
          <w:p w:rsidR="001A5904" w:rsidRDefault="001A5904">
            <w:pPr>
              <w:widowControl/>
              <w:jc w:val="left"/>
              <w:rPr>
                <w:rFonts w:ascii="仿宋" w:eastAsia="仿宋" w:cs="宋体"/>
                <w:color w:val="000000"/>
                <w:kern w:val="0"/>
                <w:sz w:val="24"/>
              </w:rPr>
            </w:pPr>
          </w:p>
        </w:tc>
        <w:tc>
          <w:tcPr>
            <w:tcW w:w="4110" w:type="dxa"/>
            <w:tcBorders>
              <w:top w:val="single" w:sz="4" w:space="0" w:color="auto"/>
              <w:left w:val="nil"/>
              <w:bottom w:val="single" w:sz="8" w:space="0" w:color="auto"/>
              <w:right w:val="single" w:sz="8" w:space="0" w:color="auto"/>
            </w:tcBorders>
            <w:shd w:val="clear" w:color="auto" w:fill="auto"/>
            <w:noWrap/>
            <w:vAlign w:val="center"/>
          </w:tcPr>
          <w:p w:rsidR="001A5904" w:rsidRDefault="001A5904">
            <w:pPr>
              <w:widowControl/>
              <w:jc w:val="left"/>
              <w:rPr>
                <w:rFonts w:ascii="等线" w:eastAsia="等线" w:cs="宋体"/>
                <w:color w:val="000000"/>
                <w:kern w:val="0"/>
                <w:sz w:val="22"/>
              </w:rPr>
            </w:pPr>
          </w:p>
        </w:tc>
        <w:tc>
          <w:tcPr>
            <w:tcW w:w="2977" w:type="dxa"/>
            <w:tcBorders>
              <w:top w:val="single" w:sz="4" w:space="0" w:color="auto"/>
              <w:left w:val="nil"/>
              <w:bottom w:val="single" w:sz="8" w:space="0" w:color="auto"/>
              <w:right w:val="single" w:sz="8" w:space="0" w:color="auto"/>
            </w:tcBorders>
            <w:shd w:val="clear" w:color="auto" w:fill="auto"/>
            <w:noWrap/>
            <w:vAlign w:val="center"/>
          </w:tcPr>
          <w:p w:rsidR="001A5904" w:rsidRDefault="001A5904">
            <w:pPr>
              <w:widowControl/>
              <w:jc w:val="left"/>
              <w:rPr>
                <w:rFonts w:ascii="仿宋" w:eastAsia="仿宋" w:cs="宋体"/>
                <w:color w:val="000000"/>
                <w:kern w:val="0"/>
                <w:sz w:val="24"/>
              </w:rPr>
            </w:pPr>
          </w:p>
        </w:tc>
        <w:tc>
          <w:tcPr>
            <w:tcW w:w="2693" w:type="dxa"/>
            <w:tcBorders>
              <w:top w:val="single" w:sz="4" w:space="0" w:color="auto"/>
              <w:left w:val="nil"/>
              <w:bottom w:val="single" w:sz="8" w:space="0" w:color="auto"/>
              <w:right w:val="single" w:sz="4" w:space="0" w:color="auto"/>
            </w:tcBorders>
            <w:noWrap/>
            <w:vAlign w:val="center"/>
          </w:tcPr>
          <w:p w:rsidR="001A5904" w:rsidRDefault="001A5904">
            <w:pPr>
              <w:widowControl/>
              <w:jc w:val="left"/>
              <w:rPr>
                <w:rFonts w:ascii="仿宋" w:eastAsia="仿宋" w:cs="宋体"/>
                <w:color w:val="000000"/>
                <w:kern w:val="0"/>
                <w:sz w:val="24"/>
              </w:rPr>
            </w:pPr>
          </w:p>
        </w:tc>
        <w:tc>
          <w:tcPr>
            <w:tcW w:w="1560" w:type="dxa"/>
            <w:tcBorders>
              <w:top w:val="single" w:sz="4" w:space="0" w:color="auto"/>
              <w:left w:val="single" w:sz="4" w:space="0" w:color="auto"/>
              <w:bottom w:val="single" w:sz="8" w:space="0" w:color="auto"/>
              <w:right w:val="single" w:sz="8" w:space="0" w:color="auto"/>
            </w:tcBorders>
            <w:shd w:val="clear" w:color="auto" w:fill="auto"/>
            <w:noWrap/>
            <w:vAlign w:val="center"/>
          </w:tcPr>
          <w:p w:rsidR="001A5904" w:rsidRDefault="00131560">
            <w:pPr>
              <w:widowControl/>
              <w:jc w:val="center"/>
              <w:rPr>
                <w:rFonts w:ascii="仿宋" w:eastAsia="仿宋" w:cs="宋体"/>
                <w:b/>
                <w:color w:val="000000"/>
                <w:kern w:val="0"/>
                <w:sz w:val="24"/>
              </w:rPr>
            </w:pPr>
            <w:r>
              <w:rPr>
                <w:rFonts w:ascii="仿宋" w:eastAsia="仿宋" w:cs="宋体" w:hint="eastAsia"/>
                <w:b/>
                <w:color w:val="000000"/>
                <w:kern w:val="0"/>
                <w:sz w:val="24"/>
              </w:rPr>
              <w:t>100</w:t>
            </w:r>
            <w:r>
              <w:rPr>
                <w:rFonts w:ascii="仿宋" w:eastAsia="仿宋" w:cs="宋体" w:hint="eastAsia"/>
                <w:b/>
                <w:color w:val="000000"/>
                <w:kern w:val="0"/>
                <w:sz w:val="24"/>
              </w:rPr>
              <w:t>分</w:t>
            </w:r>
          </w:p>
        </w:tc>
        <w:tc>
          <w:tcPr>
            <w:tcW w:w="1560" w:type="dxa"/>
            <w:tcBorders>
              <w:top w:val="single" w:sz="4" w:space="0" w:color="auto"/>
              <w:left w:val="single" w:sz="4" w:space="0" w:color="auto"/>
              <w:bottom w:val="single" w:sz="8" w:space="0" w:color="auto"/>
              <w:right w:val="single" w:sz="8" w:space="0" w:color="auto"/>
            </w:tcBorders>
            <w:shd w:val="clear" w:color="auto" w:fill="auto"/>
            <w:noWrap/>
            <w:vAlign w:val="center"/>
          </w:tcPr>
          <w:p w:rsidR="001A5904" w:rsidRDefault="001A5904">
            <w:pPr>
              <w:widowControl/>
              <w:jc w:val="center"/>
              <w:rPr>
                <w:rFonts w:ascii="仿宋" w:eastAsia="仿宋" w:cs="宋体"/>
                <w:b/>
                <w:color w:val="000000"/>
                <w:kern w:val="0"/>
                <w:sz w:val="24"/>
              </w:rPr>
            </w:pPr>
          </w:p>
        </w:tc>
      </w:tr>
      <w:bookmarkEnd w:id="0"/>
    </w:tbl>
    <w:p w:rsidR="001A5904" w:rsidRDefault="001A5904">
      <w:pPr>
        <w:spacing w:line="560" w:lineRule="exact"/>
        <w:jc w:val="left"/>
        <w:rPr>
          <w:rFonts w:ascii="仿宋" w:eastAsia="仿宋" w:cs="宋体"/>
          <w:kern w:val="0"/>
          <w:sz w:val="32"/>
          <w:szCs w:val="32"/>
        </w:rPr>
      </w:pPr>
    </w:p>
    <w:sectPr w:rsidR="001A5904">
      <w:pgSz w:w="16838" w:h="11906" w:orient="landscape"/>
      <w:pgMar w:top="1803" w:right="1440" w:bottom="1803" w:left="1440" w:header="851" w:footer="992" w:gutter="0"/>
      <w:cols w:space="720"/>
      <w:rtlGutter/>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560" w:rsidRDefault="00131560">
      <w:r>
        <w:separator/>
      </w:r>
    </w:p>
  </w:endnote>
  <w:endnote w:type="continuationSeparator" w:id="0">
    <w:p w:rsidR="00131560" w:rsidRDefault="0013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Luxi Sans">
    <w:altName w:val="DejaVu Sans"/>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variable"/>
    <w:sig w:usb0="00000001" w:usb1="080E0000" w:usb2="00000010" w:usb3="00000000" w:csb0="00040000" w:csb1="00000000"/>
  </w:font>
  <w:font w:name="方正仿宋_GBK">
    <w:altName w:val="Arial Unicode MS"/>
    <w:charset w:val="86"/>
    <w:family w:val="script"/>
    <w:pitch w:val="variable"/>
    <w:sig w:usb0="00000000"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972179"/>
      <w:docPartList>
        <w:docPartGallery w:val="Quick Parts"/>
      </w:docPartList>
    </w:sdtPr>
    <w:sdtEndPr/>
    <w:sdtContent>
      <w:p w:rsidR="001A5904" w:rsidRDefault="00131560">
        <w:pPr>
          <w:pStyle w:val="a3"/>
          <w:jc w:val="center"/>
        </w:pPr>
        <w:r>
          <w:fldChar w:fldCharType="begin"/>
        </w:r>
        <w:r>
          <w:instrText xml:space="preserve"> PAGE   \* MERGEFORMAT </w:instrText>
        </w:r>
        <w:r>
          <w:fldChar w:fldCharType="separate"/>
        </w:r>
        <w:r w:rsidR="00736703" w:rsidRPr="00736703">
          <w:rPr>
            <w:noProof/>
            <w:lang w:val="zh-CN"/>
          </w:rPr>
          <w:t>7</w:t>
        </w:r>
        <w:r>
          <w:rPr>
            <w:lang w:val="zh-CN"/>
          </w:rPr>
          <w:fldChar w:fldCharType="end"/>
        </w:r>
      </w:p>
    </w:sdtContent>
  </w:sdt>
  <w:p w:rsidR="001A5904" w:rsidRDefault="001A590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560" w:rsidRDefault="00131560">
      <w:r>
        <w:separator/>
      </w:r>
    </w:p>
  </w:footnote>
  <w:footnote w:type="continuationSeparator" w:id="0">
    <w:p w:rsidR="00131560" w:rsidRDefault="00131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A4ECF"/>
    <w:multiLevelType w:val="singleLevel"/>
    <w:tmpl w:val="34DA4ECF"/>
    <w:lvl w:ilvl="0">
      <w:start w:val="4"/>
      <w:numFmt w:val="chineseCounting"/>
      <w:lvlRestart w:val="0"/>
      <w:suff w:val="nothing"/>
      <w:lvlText w:val="%1、"/>
      <w:lvlJc w:val="left"/>
      <w:pPr>
        <w:tabs>
          <w:tab w:val="num"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cumentProtection w:edit="readOnly" w:enforcement="0"/>
  <w:defaultTabStop w:val="420"/>
  <w:drawingGridHorizontalSpacing w:val="105"/>
  <w:drawingGridVerticalSpacing w:val="159"/>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docVars>
    <w:docVar w:name="commondata" w:val="eyJoZGlkIjoiOTJhNWUzZjJkNGIwNzVhNDg3MzliZDg1NmZjZDk4YmQifQ=="/>
  </w:docVars>
  <w:rsids>
    <w:rsidRoot w:val="001A5904"/>
    <w:rsid w:val="00131560"/>
    <w:rsid w:val="001A5904"/>
    <w:rsid w:val="00736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rPr>
  </w:style>
  <w:style w:type="paragraph" w:styleId="1">
    <w:name w:val="heading 1"/>
    <w:next w:val="a"/>
    <w:pPr>
      <w:keepNext/>
      <w:keepLines/>
      <w:spacing w:after="180" w:line="259" w:lineRule="auto"/>
      <w:ind w:left="651" w:hanging="10"/>
      <w:outlineLvl w:val="0"/>
    </w:pPr>
    <w:rPr>
      <w:rFonts w:ascii="微软雅黑" w:eastAsia="微软雅黑" w:cs="微软雅黑"/>
      <w:color w:val="000000"/>
      <w:kern w:val="2"/>
      <w:sz w:val="32"/>
      <w:szCs w:val="22"/>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List Paragraph"/>
    <w:basedOn w:val="a"/>
    <w:pPr>
      <w:ind w:firstLineChars="200" w:firstLine="200"/>
    </w:pPr>
    <w:rPr>
      <w:rFonts w:ascii="Calibri" w:hAnsi="Calibri"/>
    </w:rPr>
  </w:style>
  <w:style w:type="paragraph" w:styleId="a6">
    <w:name w:val="Balloon Text"/>
    <w:basedOn w:val="a"/>
    <w:link w:val="Char"/>
    <w:uiPriority w:val="99"/>
    <w:semiHidden/>
    <w:unhideWhenUsed/>
    <w:rsid w:val="00736703"/>
    <w:rPr>
      <w:sz w:val="18"/>
      <w:szCs w:val="18"/>
    </w:rPr>
  </w:style>
  <w:style w:type="character" w:customStyle="1" w:styleId="Char">
    <w:name w:val="批注框文本 Char"/>
    <w:basedOn w:val="a0"/>
    <w:link w:val="a6"/>
    <w:uiPriority w:val="99"/>
    <w:semiHidden/>
    <w:rsid w:val="0073670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Windows 用户</cp:lastModifiedBy>
  <cp:revision>6</cp:revision>
  <dcterms:created xsi:type="dcterms:W3CDTF">2021-07-26T02:31:00Z</dcterms:created>
  <dcterms:modified xsi:type="dcterms:W3CDTF">2025-11-25T03:09:00Z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995BE625C32F4837AEF090BEA6397B2C_12</vt:lpwstr>
  </property>
  <property fmtid="{D5CDD505-2E9C-101B-9397-08002B2CF9AE}" pid="4" name="KSOTemplateDocerSaveRecord">
    <vt:lpwstr>eyJoZGlkIjoiOTJhNWUzZjJkNGIwNzVhNDg3MzliZDg1NmZjZDk4YmQiLCJ1c2VySWQiOiI0NDE5NjQ4MDYifQ==</vt:lpwstr>
  </property>
</Properties>
</file>