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BDC" w:rsidRDefault="00BA4A75">
      <w:pPr>
        <w:widowControl/>
        <w:spacing w:line="560" w:lineRule="exact"/>
        <w:jc w:val="center"/>
        <w:rPr>
          <w:rFonts w:eastAsia="方正小标宋简体"/>
          <w:sz w:val="36"/>
          <w:szCs w:val="36"/>
        </w:rPr>
      </w:pPr>
      <w:r>
        <w:rPr>
          <w:rFonts w:eastAsia="方正小标宋简体"/>
          <w:sz w:val="36"/>
          <w:szCs w:val="36"/>
        </w:rPr>
        <w:t>202</w:t>
      </w:r>
      <w:r w:rsidR="004D6CEB">
        <w:rPr>
          <w:rFonts w:eastAsia="方正小标宋简体" w:hint="eastAsia"/>
          <w:sz w:val="36"/>
          <w:szCs w:val="36"/>
        </w:rPr>
        <w:t>5</w:t>
      </w:r>
      <w:r>
        <w:rPr>
          <w:rFonts w:eastAsia="方正小标宋简体"/>
          <w:sz w:val="36"/>
          <w:szCs w:val="36"/>
        </w:rPr>
        <w:t>年度</w:t>
      </w:r>
      <w:r w:rsidR="00C621D7">
        <w:rPr>
          <w:rFonts w:eastAsia="方正小标宋简体" w:hint="eastAsia"/>
          <w:sz w:val="36"/>
          <w:szCs w:val="36"/>
        </w:rPr>
        <w:t>南京市农业农村局</w:t>
      </w:r>
      <w:r w:rsidR="00C621D7">
        <w:rPr>
          <w:rFonts w:eastAsia="方正小标宋简体"/>
          <w:sz w:val="36"/>
          <w:szCs w:val="36"/>
        </w:rPr>
        <w:t>创意</w:t>
      </w:r>
      <w:r w:rsidR="007D24EA">
        <w:rPr>
          <w:rFonts w:eastAsia="方正小标宋简体"/>
          <w:sz w:val="36"/>
          <w:szCs w:val="36"/>
        </w:rPr>
        <w:t>休闲农业</w:t>
      </w:r>
    </w:p>
    <w:p w:rsidR="006360D6" w:rsidRDefault="00BA4A75">
      <w:pPr>
        <w:widowControl/>
        <w:spacing w:line="560" w:lineRule="exact"/>
        <w:jc w:val="center"/>
        <w:rPr>
          <w:rFonts w:eastAsia="方正小标宋简体"/>
          <w:sz w:val="36"/>
          <w:szCs w:val="36"/>
        </w:rPr>
      </w:pPr>
      <w:r>
        <w:rPr>
          <w:rFonts w:eastAsia="方正小标宋简体"/>
          <w:sz w:val="36"/>
          <w:szCs w:val="36"/>
        </w:rPr>
        <w:t>绩效评价报告</w:t>
      </w:r>
    </w:p>
    <w:p w:rsidR="00BA4A75" w:rsidRDefault="00BA4A75">
      <w:pPr>
        <w:widowControl/>
        <w:spacing w:line="560" w:lineRule="exact"/>
        <w:jc w:val="center"/>
        <w:rPr>
          <w:rFonts w:eastAsia="仿宋"/>
          <w:kern w:val="0"/>
          <w:sz w:val="24"/>
        </w:rPr>
      </w:pPr>
    </w:p>
    <w:p w:rsidR="00BA4A75" w:rsidRDefault="00BA4A75">
      <w:pPr>
        <w:widowControl/>
        <w:spacing w:line="560" w:lineRule="exact"/>
        <w:ind w:firstLineChars="200" w:firstLine="640"/>
        <w:jc w:val="left"/>
        <w:rPr>
          <w:rFonts w:eastAsia="黑体"/>
          <w:kern w:val="0"/>
          <w:sz w:val="24"/>
        </w:rPr>
      </w:pPr>
      <w:r>
        <w:rPr>
          <w:rFonts w:eastAsia="黑体"/>
          <w:color w:val="000000"/>
          <w:kern w:val="0"/>
          <w:sz w:val="32"/>
          <w:szCs w:val="32"/>
        </w:rPr>
        <w:t>一、</w:t>
      </w:r>
      <w:r w:rsidR="006360D6">
        <w:rPr>
          <w:rFonts w:eastAsia="黑体"/>
          <w:color w:val="000000"/>
          <w:kern w:val="0"/>
          <w:sz w:val="32"/>
          <w:szCs w:val="32"/>
        </w:rPr>
        <w:t>专项资金</w:t>
      </w:r>
      <w:r>
        <w:rPr>
          <w:rFonts w:eastAsia="黑体"/>
          <w:color w:val="000000"/>
          <w:kern w:val="0"/>
          <w:sz w:val="32"/>
          <w:szCs w:val="32"/>
        </w:rPr>
        <w:t>概况</w:t>
      </w:r>
    </w:p>
    <w:p w:rsidR="00BA4A75" w:rsidRPr="007D24EA" w:rsidRDefault="00BA4A75">
      <w:pPr>
        <w:widowControl/>
        <w:spacing w:line="560" w:lineRule="exact"/>
        <w:ind w:firstLineChars="200" w:firstLine="640"/>
        <w:jc w:val="left"/>
        <w:rPr>
          <w:rFonts w:ascii="楷体" w:eastAsia="楷体" w:hAnsi="楷体"/>
          <w:color w:val="000000"/>
          <w:kern w:val="0"/>
          <w:sz w:val="32"/>
          <w:szCs w:val="32"/>
        </w:rPr>
      </w:pPr>
      <w:r w:rsidRPr="007D24EA">
        <w:rPr>
          <w:rFonts w:ascii="楷体" w:eastAsia="楷体" w:hAnsi="楷体"/>
          <w:color w:val="000000"/>
          <w:kern w:val="0"/>
          <w:sz w:val="32"/>
          <w:szCs w:val="32"/>
        </w:rPr>
        <w:t>（一）基本情况</w:t>
      </w:r>
    </w:p>
    <w:p w:rsidR="009D5D87" w:rsidRDefault="00EE6873" w:rsidP="0051745A">
      <w:pPr>
        <w:ind w:firstLineChars="200" w:firstLine="640"/>
        <w:rPr>
          <w:rFonts w:ascii="仿宋_GB2312" w:eastAsia="仿宋_GB2312"/>
          <w:sz w:val="32"/>
          <w:szCs w:val="32"/>
        </w:rPr>
      </w:pPr>
      <w:r w:rsidRPr="00983050">
        <w:rPr>
          <w:rFonts w:ascii="仿宋_GB2312" w:eastAsia="仿宋_GB2312"/>
          <w:sz w:val="32"/>
          <w:szCs w:val="32"/>
        </w:rPr>
        <w:t>为贯彻落实中央一号文件及国家、省市关于大力发展休闲农业、促进乡村产业振兴、拓展农业多重功能的战略部署，依据《农业农村部关于拓展农业多种功能 促进乡村产业高质量发展的指导意见》（</w:t>
      </w:r>
      <w:proofErr w:type="gramStart"/>
      <w:r w:rsidRPr="00983050">
        <w:rPr>
          <w:rFonts w:ascii="仿宋_GB2312" w:eastAsia="仿宋_GB2312"/>
          <w:sz w:val="32"/>
          <w:szCs w:val="32"/>
        </w:rPr>
        <w:t>农产发</w:t>
      </w:r>
      <w:proofErr w:type="gramEnd"/>
      <w:r w:rsidRPr="00983050">
        <w:rPr>
          <w:rFonts w:ascii="仿宋_GB2312" w:eastAsia="仿宋_GB2312"/>
          <w:sz w:val="32"/>
          <w:szCs w:val="32"/>
        </w:rPr>
        <w:t>〔2021〕7号）</w:t>
      </w:r>
      <w:r w:rsidR="0051745A">
        <w:rPr>
          <w:rFonts w:ascii="仿宋_GB2312" w:eastAsia="仿宋_GB2312" w:hint="eastAsia"/>
          <w:sz w:val="32"/>
          <w:szCs w:val="32"/>
        </w:rPr>
        <w:t>《</w:t>
      </w:r>
      <w:r w:rsidR="0051745A" w:rsidRPr="0051745A">
        <w:rPr>
          <w:rFonts w:ascii="仿宋_GB2312" w:eastAsia="仿宋_GB2312" w:hint="eastAsia"/>
          <w:sz w:val="32"/>
          <w:szCs w:val="32"/>
        </w:rPr>
        <w:t>关于印发培育休闲农业消费新增长点若干措施的通知</w:t>
      </w:r>
      <w:r w:rsidR="0051745A">
        <w:rPr>
          <w:rFonts w:ascii="仿宋_GB2312" w:eastAsia="仿宋_GB2312" w:hint="eastAsia"/>
          <w:sz w:val="32"/>
          <w:szCs w:val="32"/>
        </w:rPr>
        <w:t>》（</w:t>
      </w:r>
      <w:r w:rsidR="0051745A" w:rsidRPr="0051745A">
        <w:rPr>
          <w:rFonts w:ascii="仿宋_GB2312" w:eastAsia="仿宋_GB2312" w:hint="eastAsia"/>
          <w:sz w:val="32"/>
          <w:szCs w:val="32"/>
        </w:rPr>
        <w:t>苏农产〔2025〕6号</w:t>
      </w:r>
      <w:r w:rsidR="0051745A">
        <w:rPr>
          <w:rFonts w:ascii="仿宋_GB2312" w:eastAsia="仿宋_GB2312" w:hint="eastAsia"/>
          <w:sz w:val="32"/>
          <w:szCs w:val="32"/>
        </w:rPr>
        <w:t>）</w:t>
      </w:r>
      <w:r w:rsidRPr="00983050">
        <w:rPr>
          <w:rFonts w:ascii="仿宋_GB2312" w:eastAsia="仿宋_GB2312"/>
          <w:sz w:val="32"/>
          <w:szCs w:val="32"/>
        </w:rPr>
        <w:t>等文件精神，南京市农业农村局</w:t>
      </w:r>
      <w:r w:rsidR="00633335">
        <w:rPr>
          <w:rFonts w:ascii="仿宋_GB2312" w:eastAsia="仿宋_GB2312"/>
          <w:sz w:val="32"/>
          <w:szCs w:val="32"/>
        </w:rPr>
        <w:t>实施</w:t>
      </w:r>
      <w:r w:rsidRPr="00983050">
        <w:rPr>
          <w:rFonts w:ascii="仿宋_GB2312" w:eastAsia="仿宋_GB2312"/>
          <w:sz w:val="32"/>
          <w:szCs w:val="32"/>
        </w:rPr>
        <w:t>2025年度创意休闲农业专项</w:t>
      </w:r>
      <w:r w:rsidR="00633335">
        <w:rPr>
          <w:rFonts w:ascii="仿宋_GB2312" w:eastAsia="仿宋_GB2312" w:hint="eastAsia"/>
          <w:sz w:val="32"/>
          <w:szCs w:val="32"/>
        </w:rPr>
        <w:t>。</w:t>
      </w:r>
      <w:r w:rsidRPr="00983050">
        <w:rPr>
          <w:rFonts w:ascii="仿宋_GB2312" w:eastAsia="仿宋_GB2312"/>
          <w:sz w:val="32"/>
          <w:szCs w:val="32"/>
        </w:rPr>
        <w:t>资金</w:t>
      </w:r>
      <w:r w:rsidR="009D5D87">
        <w:rPr>
          <w:rFonts w:ascii="仿宋_GB2312" w:eastAsia="仿宋_GB2312"/>
          <w:sz w:val="32"/>
          <w:szCs w:val="32"/>
        </w:rPr>
        <w:t>主要</w:t>
      </w:r>
      <w:r w:rsidR="009D5D87" w:rsidRPr="008A4D2A">
        <w:rPr>
          <w:rFonts w:ascii="仿宋_GB2312" w:eastAsia="仿宋_GB2312" w:hint="eastAsia"/>
          <w:sz w:val="32"/>
          <w:szCs w:val="32"/>
        </w:rPr>
        <w:t>支持休闲农业经营主体新建、改建休闲相关设施，打造特色景观小品、艺术装置等，改善整体环境，提高游客体验感。支持主体发展“休闲农业+”，建设</w:t>
      </w:r>
      <w:proofErr w:type="gramStart"/>
      <w:r w:rsidR="009D5D87" w:rsidRPr="008A4D2A">
        <w:rPr>
          <w:rFonts w:ascii="仿宋_GB2312" w:eastAsia="仿宋_GB2312" w:hint="eastAsia"/>
          <w:sz w:val="32"/>
          <w:szCs w:val="32"/>
        </w:rPr>
        <w:t>研</w:t>
      </w:r>
      <w:proofErr w:type="gramEnd"/>
      <w:r w:rsidR="009D5D87" w:rsidRPr="008A4D2A">
        <w:rPr>
          <w:rFonts w:ascii="仿宋_GB2312" w:eastAsia="仿宋_GB2312" w:hint="eastAsia"/>
          <w:sz w:val="32"/>
          <w:szCs w:val="32"/>
        </w:rPr>
        <w:t>学、康养、都市农园等相关设施。支持“</w:t>
      </w:r>
      <w:proofErr w:type="gramStart"/>
      <w:r w:rsidR="009D5D87" w:rsidRPr="008A4D2A">
        <w:rPr>
          <w:rFonts w:ascii="仿宋_GB2312" w:eastAsia="仿宋_GB2312" w:hint="eastAsia"/>
          <w:sz w:val="32"/>
          <w:szCs w:val="32"/>
        </w:rPr>
        <w:t>莱</w:t>
      </w:r>
      <w:proofErr w:type="gramEnd"/>
      <w:r w:rsidR="009D5D87" w:rsidRPr="008A4D2A">
        <w:rPr>
          <w:rFonts w:ascii="仿宋_GB2312" w:eastAsia="仿宋_GB2312" w:hint="eastAsia"/>
          <w:sz w:val="32"/>
          <w:szCs w:val="32"/>
        </w:rPr>
        <w:t>斯乡村共享小院+”特色村项目建设。支持举办中国农民丰收节暨南京农业嘉年华，开展促消费</w:t>
      </w:r>
      <w:r w:rsidR="00633335">
        <w:rPr>
          <w:rFonts w:ascii="仿宋_GB2312" w:eastAsia="仿宋_GB2312" w:hint="eastAsia"/>
          <w:sz w:val="32"/>
          <w:szCs w:val="32"/>
        </w:rPr>
        <w:t>活动和系列活动</w:t>
      </w:r>
      <w:r w:rsidR="009D5D87" w:rsidRPr="008A4D2A">
        <w:rPr>
          <w:rFonts w:ascii="仿宋_GB2312" w:eastAsia="仿宋_GB2312" w:hint="eastAsia"/>
          <w:sz w:val="32"/>
          <w:szCs w:val="32"/>
        </w:rPr>
        <w:t>。</w:t>
      </w:r>
    </w:p>
    <w:p w:rsidR="00BA4A75" w:rsidRPr="007D24EA" w:rsidRDefault="006360D6">
      <w:pPr>
        <w:widowControl/>
        <w:spacing w:line="560" w:lineRule="exact"/>
        <w:ind w:firstLineChars="200" w:firstLine="640"/>
        <w:jc w:val="left"/>
        <w:rPr>
          <w:rFonts w:ascii="楷体" w:eastAsia="楷体" w:hAnsi="楷体"/>
          <w:color w:val="000000"/>
          <w:kern w:val="0"/>
          <w:sz w:val="32"/>
          <w:szCs w:val="32"/>
        </w:rPr>
      </w:pPr>
      <w:r w:rsidRPr="007D24EA">
        <w:rPr>
          <w:rFonts w:ascii="楷体" w:eastAsia="楷体" w:hAnsi="楷体"/>
          <w:color w:val="000000"/>
          <w:kern w:val="0"/>
          <w:sz w:val="32"/>
          <w:szCs w:val="32"/>
        </w:rPr>
        <w:t>（二）</w:t>
      </w:r>
      <w:r w:rsidR="00BA4A75" w:rsidRPr="007D24EA">
        <w:rPr>
          <w:rFonts w:ascii="楷体" w:eastAsia="楷体" w:hAnsi="楷体"/>
          <w:color w:val="000000"/>
          <w:kern w:val="0"/>
          <w:sz w:val="32"/>
          <w:szCs w:val="32"/>
        </w:rPr>
        <w:t>资金情况</w:t>
      </w:r>
    </w:p>
    <w:p w:rsidR="006D617C" w:rsidRPr="003F5323" w:rsidRDefault="006D617C" w:rsidP="006D617C">
      <w:pPr>
        <w:spacing w:line="300" w:lineRule="auto"/>
        <w:ind w:firstLineChars="200" w:firstLine="643"/>
        <w:outlineLvl w:val="2"/>
        <w:rPr>
          <w:rFonts w:ascii="仿宋_GB2312" w:eastAsia="仿宋_GB2312"/>
          <w:b/>
          <w:bCs/>
          <w:sz w:val="32"/>
          <w:szCs w:val="28"/>
        </w:rPr>
      </w:pPr>
      <w:bookmarkStart w:id="0" w:name="_Toc13213"/>
      <w:r>
        <w:rPr>
          <w:rFonts w:ascii="仿宋_GB2312" w:eastAsia="仿宋_GB2312" w:hint="eastAsia"/>
          <w:b/>
          <w:bCs/>
          <w:sz w:val="32"/>
          <w:szCs w:val="28"/>
        </w:rPr>
        <w:t>1</w:t>
      </w:r>
      <w:r w:rsidRPr="003F5323">
        <w:rPr>
          <w:rFonts w:ascii="仿宋_GB2312" w:eastAsia="仿宋_GB2312" w:hint="eastAsia"/>
          <w:b/>
          <w:bCs/>
          <w:sz w:val="32"/>
          <w:szCs w:val="28"/>
        </w:rPr>
        <w:t>.</w:t>
      </w:r>
      <w:r>
        <w:rPr>
          <w:rFonts w:ascii="仿宋_GB2312" w:eastAsia="仿宋_GB2312" w:hint="eastAsia"/>
          <w:b/>
          <w:bCs/>
          <w:sz w:val="32"/>
          <w:szCs w:val="28"/>
        </w:rPr>
        <w:t>资金使用情况</w:t>
      </w:r>
    </w:p>
    <w:p w:rsidR="00B27983" w:rsidRPr="00B27983" w:rsidRDefault="00633335" w:rsidP="00633335">
      <w:pPr>
        <w:spacing w:line="560" w:lineRule="exact"/>
        <w:ind w:firstLineChars="200" w:firstLine="640"/>
        <w:rPr>
          <w:rFonts w:eastAsia="仿宋_GB2312"/>
          <w:sz w:val="32"/>
          <w:szCs w:val="32"/>
        </w:rPr>
      </w:pPr>
      <w:r w:rsidRPr="00633335">
        <w:rPr>
          <w:rFonts w:eastAsia="仿宋_GB2312" w:hint="eastAsia"/>
          <w:sz w:val="32"/>
          <w:szCs w:val="32"/>
        </w:rPr>
        <w:t>2025</w:t>
      </w:r>
      <w:r w:rsidRPr="00633335">
        <w:rPr>
          <w:rFonts w:eastAsia="仿宋_GB2312" w:hint="eastAsia"/>
          <w:sz w:val="32"/>
          <w:szCs w:val="32"/>
        </w:rPr>
        <w:t>年创意休闲农业项目，预算安排补助资金共</w:t>
      </w:r>
      <w:r w:rsidRPr="00633335">
        <w:rPr>
          <w:rFonts w:eastAsia="仿宋_GB2312" w:hint="eastAsia"/>
          <w:sz w:val="32"/>
          <w:szCs w:val="32"/>
        </w:rPr>
        <w:t>1320.8</w:t>
      </w:r>
      <w:r w:rsidRPr="00633335">
        <w:rPr>
          <w:rFonts w:eastAsia="仿宋_GB2312" w:hint="eastAsia"/>
          <w:sz w:val="32"/>
          <w:szCs w:val="32"/>
        </w:rPr>
        <w:t>万元，其中，第二十届农业嘉年华及相关建设配套经费预算</w:t>
      </w:r>
      <w:r w:rsidRPr="00633335">
        <w:rPr>
          <w:rFonts w:eastAsia="仿宋_GB2312" w:hint="eastAsia"/>
          <w:sz w:val="32"/>
          <w:szCs w:val="32"/>
        </w:rPr>
        <w:t>199.8</w:t>
      </w:r>
      <w:r w:rsidRPr="00633335">
        <w:rPr>
          <w:rFonts w:eastAsia="仿宋_GB2312" w:hint="eastAsia"/>
          <w:sz w:val="32"/>
          <w:szCs w:val="32"/>
        </w:rPr>
        <w:t>万元，下达任务</w:t>
      </w:r>
      <w:r w:rsidRPr="00633335">
        <w:rPr>
          <w:rFonts w:eastAsia="仿宋_GB2312" w:hint="eastAsia"/>
          <w:sz w:val="32"/>
          <w:szCs w:val="32"/>
        </w:rPr>
        <w:t>12</w:t>
      </w:r>
      <w:r w:rsidRPr="00633335">
        <w:rPr>
          <w:rFonts w:eastAsia="仿宋_GB2312" w:hint="eastAsia"/>
          <w:sz w:val="32"/>
          <w:szCs w:val="32"/>
        </w:rPr>
        <w:t>个；主题创意农园（包含都市农园、农业节庆类奖补）</w:t>
      </w:r>
      <w:r w:rsidRPr="00633335">
        <w:rPr>
          <w:rFonts w:eastAsia="仿宋_GB2312" w:hint="eastAsia"/>
          <w:sz w:val="32"/>
          <w:szCs w:val="32"/>
        </w:rPr>
        <w:t>691</w:t>
      </w:r>
      <w:r w:rsidRPr="00633335">
        <w:rPr>
          <w:rFonts w:eastAsia="仿宋_GB2312" w:hint="eastAsia"/>
          <w:sz w:val="32"/>
          <w:szCs w:val="32"/>
        </w:rPr>
        <w:t>万元，下达任务</w:t>
      </w:r>
      <w:r w:rsidRPr="00633335">
        <w:rPr>
          <w:rFonts w:eastAsia="仿宋_GB2312" w:hint="eastAsia"/>
          <w:sz w:val="32"/>
          <w:szCs w:val="32"/>
        </w:rPr>
        <w:t>15</w:t>
      </w:r>
      <w:r w:rsidRPr="00633335">
        <w:rPr>
          <w:rFonts w:eastAsia="仿宋_GB2312" w:hint="eastAsia"/>
          <w:sz w:val="32"/>
          <w:szCs w:val="32"/>
        </w:rPr>
        <w:t>个；共享</w:t>
      </w:r>
      <w:proofErr w:type="gramStart"/>
      <w:r w:rsidRPr="00633335">
        <w:rPr>
          <w:rFonts w:eastAsia="仿宋_GB2312" w:hint="eastAsia"/>
          <w:sz w:val="32"/>
          <w:szCs w:val="32"/>
        </w:rPr>
        <w:t>小院奖补</w:t>
      </w:r>
      <w:proofErr w:type="gramEnd"/>
      <w:r w:rsidRPr="00633335">
        <w:rPr>
          <w:rFonts w:eastAsia="仿宋_GB2312" w:hint="eastAsia"/>
          <w:sz w:val="32"/>
          <w:szCs w:val="32"/>
        </w:rPr>
        <w:lastRenderedPageBreak/>
        <w:t>430.00</w:t>
      </w:r>
      <w:r w:rsidRPr="00633335">
        <w:rPr>
          <w:rFonts w:eastAsia="仿宋_GB2312" w:hint="eastAsia"/>
          <w:sz w:val="32"/>
          <w:szCs w:val="32"/>
        </w:rPr>
        <w:t>万元，下达任务</w:t>
      </w:r>
      <w:r w:rsidRPr="00633335">
        <w:rPr>
          <w:rFonts w:eastAsia="仿宋_GB2312" w:hint="eastAsia"/>
          <w:sz w:val="32"/>
          <w:szCs w:val="32"/>
        </w:rPr>
        <w:t>6</w:t>
      </w:r>
      <w:r w:rsidRPr="00633335">
        <w:rPr>
          <w:rFonts w:eastAsia="仿宋_GB2312" w:hint="eastAsia"/>
          <w:sz w:val="32"/>
          <w:szCs w:val="32"/>
        </w:rPr>
        <w:t>个。</w:t>
      </w:r>
      <w:r w:rsidRPr="00633335">
        <w:rPr>
          <w:rFonts w:eastAsia="仿宋_GB2312" w:hint="eastAsia"/>
          <w:sz w:val="32"/>
          <w:szCs w:val="32"/>
        </w:rPr>
        <w:t>7</w:t>
      </w:r>
      <w:r w:rsidRPr="00633335">
        <w:rPr>
          <w:rFonts w:eastAsia="仿宋_GB2312" w:hint="eastAsia"/>
          <w:sz w:val="32"/>
          <w:szCs w:val="32"/>
        </w:rPr>
        <w:t>月</w:t>
      </w:r>
      <w:r w:rsidRPr="00633335">
        <w:rPr>
          <w:rFonts w:eastAsia="仿宋_GB2312" w:hint="eastAsia"/>
          <w:sz w:val="32"/>
          <w:szCs w:val="32"/>
        </w:rPr>
        <w:t>11</w:t>
      </w:r>
      <w:r w:rsidRPr="00633335">
        <w:rPr>
          <w:rFonts w:eastAsia="仿宋_GB2312" w:hint="eastAsia"/>
          <w:sz w:val="32"/>
          <w:szCs w:val="32"/>
        </w:rPr>
        <w:t>日，市农业农村局、市财政局发布《关于下达</w:t>
      </w:r>
      <w:r w:rsidRPr="00633335">
        <w:rPr>
          <w:rFonts w:eastAsia="仿宋_GB2312" w:hint="eastAsia"/>
          <w:sz w:val="32"/>
          <w:szCs w:val="32"/>
        </w:rPr>
        <w:t>2025</w:t>
      </w:r>
      <w:r w:rsidRPr="00633335">
        <w:rPr>
          <w:rFonts w:eastAsia="仿宋_GB2312" w:hint="eastAsia"/>
          <w:sz w:val="32"/>
          <w:szCs w:val="32"/>
        </w:rPr>
        <w:t>年第二批市级农业专项资金计划的通知》（宁农计〔</w:t>
      </w:r>
      <w:r w:rsidRPr="00633335">
        <w:rPr>
          <w:rFonts w:eastAsia="仿宋_GB2312" w:hint="eastAsia"/>
          <w:sz w:val="32"/>
          <w:szCs w:val="32"/>
        </w:rPr>
        <w:t>2025</w:t>
      </w:r>
      <w:r w:rsidRPr="00633335">
        <w:rPr>
          <w:rFonts w:eastAsia="仿宋_GB2312" w:hint="eastAsia"/>
          <w:sz w:val="32"/>
          <w:szCs w:val="32"/>
        </w:rPr>
        <w:t>〕</w:t>
      </w:r>
      <w:r w:rsidRPr="00633335">
        <w:rPr>
          <w:rFonts w:eastAsia="仿宋_GB2312" w:hint="eastAsia"/>
          <w:sz w:val="32"/>
          <w:szCs w:val="32"/>
        </w:rPr>
        <w:t>27</w:t>
      </w:r>
      <w:r w:rsidRPr="00633335">
        <w:rPr>
          <w:rFonts w:eastAsia="仿宋_GB2312" w:hint="eastAsia"/>
          <w:sz w:val="32"/>
          <w:szCs w:val="32"/>
        </w:rPr>
        <w:t>号），下拨农业嘉年华促消费活动</w:t>
      </w:r>
      <w:r w:rsidRPr="00633335">
        <w:rPr>
          <w:rFonts w:eastAsia="仿宋_GB2312" w:hint="eastAsia"/>
          <w:sz w:val="32"/>
          <w:szCs w:val="32"/>
        </w:rPr>
        <w:t>39.8</w:t>
      </w:r>
      <w:r w:rsidRPr="00633335">
        <w:rPr>
          <w:rFonts w:eastAsia="仿宋_GB2312" w:hint="eastAsia"/>
          <w:sz w:val="32"/>
          <w:szCs w:val="32"/>
        </w:rPr>
        <w:t>万元，农业嘉</w:t>
      </w:r>
      <w:proofErr w:type="gramStart"/>
      <w:r w:rsidRPr="00633335">
        <w:rPr>
          <w:rFonts w:eastAsia="仿宋_GB2312" w:hint="eastAsia"/>
          <w:sz w:val="32"/>
          <w:szCs w:val="32"/>
        </w:rPr>
        <w:t>年华主场</w:t>
      </w:r>
      <w:proofErr w:type="gramEnd"/>
      <w:r w:rsidRPr="00633335">
        <w:rPr>
          <w:rFonts w:eastAsia="仿宋_GB2312" w:hint="eastAsia"/>
          <w:sz w:val="32"/>
          <w:szCs w:val="32"/>
        </w:rPr>
        <w:t>活动</w:t>
      </w:r>
      <w:r w:rsidRPr="00633335">
        <w:rPr>
          <w:rFonts w:eastAsia="仿宋_GB2312" w:hint="eastAsia"/>
          <w:sz w:val="32"/>
          <w:szCs w:val="32"/>
        </w:rPr>
        <w:t>100</w:t>
      </w:r>
      <w:r w:rsidRPr="00633335">
        <w:rPr>
          <w:rFonts w:eastAsia="仿宋_GB2312" w:hint="eastAsia"/>
          <w:sz w:val="32"/>
          <w:szCs w:val="32"/>
        </w:rPr>
        <w:t>万元，共享</w:t>
      </w:r>
      <w:proofErr w:type="gramStart"/>
      <w:r w:rsidRPr="00633335">
        <w:rPr>
          <w:rFonts w:eastAsia="仿宋_GB2312" w:hint="eastAsia"/>
          <w:sz w:val="32"/>
          <w:szCs w:val="32"/>
        </w:rPr>
        <w:t>小院奖补</w:t>
      </w:r>
      <w:r w:rsidRPr="00633335">
        <w:rPr>
          <w:rFonts w:eastAsia="仿宋_GB2312" w:hint="eastAsia"/>
          <w:sz w:val="32"/>
          <w:szCs w:val="32"/>
        </w:rPr>
        <w:t>180</w:t>
      </w:r>
      <w:r w:rsidRPr="00633335">
        <w:rPr>
          <w:rFonts w:eastAsia="仿宋_GB2312" w:hint="eastAsia"/>
          <w:sz w:val="32"/>
          <w:szCs w:val="32"/>
        </w:rPr>
        <w:t>万元</w:t>
      </w:r>
      <w:proofErr w:type="gramEnd"/>
      <w:r w:rsidRPr="00633335">
        <w:rPr>
          <w:rFonts w:eastAsia="仿宋_GB2312" w:hint="eastAsia"/>
          <w:sz w:val="32"/>
          <w:szCs w:val="32"/>
        </w:rPr>
        <w:t>，下拨创意农园专项资金</w:t>
      </w:r>
      <w:r w:rsidRPr="00633335">
        <w:rPr>
          <w:rFonts w:eastAsia="仿宋_GB2312" w:hint="eastAsia"/>
          <w:sz w:val="32"/>
          <w:szCs w:val="32"/>
        </w:rPr>
        <w:t>691</w:t>
      </w:r>
      <w:r w:rsidRPr="00633335">
        <w:rPr>
          <w:rFonts w:eastAsia="仿宋_GB2312" w:hint="eastAsia"/>
          <w:sz w:val="32"/>
          <w:szCs w:val="32"/>
        </w:rPr>
        <w:t>万元。</w:t>
      </w:r>
      <w:r w:rsidRPr="00633335">
        <w:rPr>
          <w:rFonts w:eastAsia="仿宋_GB2312" w:hint="eastAsia"/>
          <w:sz w:val="32"/>
          <w:szCs w:val="32"/>
        </w:rPr>
        <w:t>11</w:t>
      </w:r>
      <w:r w:rsidRPr="00633335">
        <w:rPr>
          <w:rFonts w:eastAsia="仿宋_GB2312" w:hint="eastAsia"/>
          <w:sz w:val="32"/>
          <w:szCs w:val="32"/>
        </w:rPr>
        <w:t>月</w:t>
      </w:r>
      <w:r w:rsidRPr="00633335">
        <w:rPr>
          <w:rFonts w:eastAsia="仿宋_GB2312" w:hint="eastAsia"/>
          <w:sz w:val="32"/>
          <w:szCs w:val="32"/>
        </w:rPr>
        <w:t>5</w:t>
      </w:r>
      <w:r w:rsidRPr="00633335">
        <w:rPr>
          <w:rFonts w:eastAsia="仿宋_GB2312" w:hint="eastAsia"/>
          <w:sz w:val="32"/>
          <w:szCs w:val="32"/>
        </w:rPr>
        <w:t>日，市农业农村局、市财政局发布《关于下达</w:t>
      </w:r>
      <w:r w:rsidRPr="00633335">
        <w:rPr>
          <w:rFonts w:eastAsia="仿宋_GB2312" w:hint="eastAsia"/>
          <w:sz w:val="32"/>
          <w:szCs w:val="32"/>
        </w:rPr>
        <w:t>2025</w:t>
      </w:r>
      <w:r w:rsidRPr="00633335">
        <w:rPr>
          <w:rFonts w:eastAsia="仿宋_GB2312" w:hint="eastAsia"/>
          <w:sz w:val="32"/>
          <w:szCs w:val="32"/>
        </w:rPr>
        <w:t>年第四批市级农业专项资金计划的通知》（宁农计〔</w:t>
      </w:r>
      <w:r w:rsidRPr="00633335">
        <w:rPr>
          <w:rFonts w:eastAsia="仿宋_GB2312" w:hint="eastAsia"/>
          <w:sz w:val="32"/>
          <w:szCs w:val="32"/>
        </w:rPr>
        <w:t>2025</w:t>
      </w:r>
      <w:r w:rsidRPr="00633335">
        <w:rPr>
          <w:rFonts w:eastAsia="仿宋_GB2312" w:hint="eastAsia"/>
          <w:sz w:val="32"/>
          <w:szCs w:val="32"/>
        </w:rPr>
        <w:t>〕</w:t>
      </w:r>
      <w:r w:rsidRPr="00633335">
        <w:rPr>
          <w:rFonts w:eastAsia="仿宋_GB2312" w:hint="eastAsia"/>
          <w:sz w:val="32"/>
          <w:szCs w:val="32"/>
        </w:rPr>
        <w:t>44</w:t>
      </w:r>
      <w:r w:rsidRPr="00633335">
        <w:rPr>
          <w:rFonts w:eastAsia="仿宋_GB2312" w:hint="eastAsia"/>
          <w:sz w:val="32"/>
          <w:szCs w:val="32"/>
        </w:rPr>
        <w:t>号），拨付第二十一届南京农业嘉年华系列活动费用</w:t>
      </w:r>
      <w:r w:rsidRPr="00633335">
        <w:rPr>
          <w:rFonts w:eastAsia="仿宋_GB2312" w:hint="eastAsia"/>
          <w:sz w:val="32"/>
          <w:szCs w:val="32"/>
        </w:rPr>
        <w:t>60</w:t>
      </w:r>
      <w:r w:rsidRPr="00633335">
        <w:rPr>
          <w:rFonts w:eastAsia="仿宋_GB2312" w:hint="eastAsia"/>
          <w:sz w:val="32"/>
          <w:szCs w:val="32"/>
        </w:rPr>
        <w:t>万元。</w:t>
      </w:r>
      <w:r w:rsidRPr="00633335">
        <w:rPr>
          <w:rFonts w:eastAsia="仿宋_GB2312" w:hint="eastAsia"/>
          <w:sz w:val="32"/>
          <w:szCs w:val="32"/>
        </w:rPr>
        <w:t>2025</w:t>
      </w:r>
      <w:r w:rsidRPr="00633335">
        <w:rPr>
          <w:rFonts w:eastAsia="仿宋_GB2312" w:hint="eastAsia"/>
          <w:sz w:val="32"/>
          <w:szCs w:val="32"/>
        </w:rPr>
        <w:t>年</w:t>
      </w:r>
      <w:r w:rsidRPr="00633335">
        <w:rPr>
          <w:rFonts w:eastAsia="仿宋_GB2312" w:hint="eastAsia"/>
          <w:sz w:val="32"/>
          <w:szCs w:val="32"/>
        </w:rPr>
        <w:t>12</w:t>
      </w:r>
      <w:r w:rsidRPr="00633335">
        <w:rPr>
          <w:rFonts w:eastAsia="仿宋_GB2312" w:hint="eastAsia"/>
          <w:sz w:val="32"/>
          <w:szCs w:val="32"/>
        </w:rPr>
        <w:t>月</w:t>
      </w:r>
      <w:r w:rsidRPr="00633335">
        <w:rPr>
          <w:rFonts w:eastAsia="仿宋_GB2312" w:hint="eastAsia"/>
          <w:sz w:val="32"/>
          <w:szCs w:val="32"/>
        </w:rPr>
        <w:t>11</w:t>
      </w:r>
      <w:r w:rsidRPr="00633335">
        <w:rPr>
          <w:rFonts w:eastAsia="仿宋_GB2312" w:hint="eastAsia"/>
          <w:sz w:val="32"/>
          <w:szCs w:val="32"/>
        </w:rPr>
        <w:t>日，市农业农村局、市财政局发布《关于下达</w:t>
      </w:r>
      <w:r w:rsidRPr="00633335">
        <w:rPr>
          <w:rFonts w:eastAsia="仿宋_GB2312" w:hint="eastAsia"/>
          <w:sz w:val="32"/>
          <w:szCs w:val="32"/>
        </w:rPr>
        <w:t>2025</w:t>
      </w:r>
      <w:r w:rsidRPr="00633335">
        <w:rPr>
          <w:rFonts w:eastAsia="仿宋_GB2312" w:hint="eastAsia"/>
          <w:sz w:val="32"/>
          <w:szCs w:val="32"/>
        </w:rPr>
        <w:t>年第五批市级农业专项资金计划的通知》（宁农计〔</w:t>
      </w:r>
      <w:r w:rsidRPr="00633335">
        <w:rPr>
          <w:rFonts w:eastAsia="仿宋_GB2312" w:hint="eastAsia"/>
          <w:sz w:val="32"/>
          <w:szCs w:val="32"/>
        </w:rPr>
        <w:t>2025</w:t>
      </w:r>
      <w:r w:rsidRPr="00633335">
        <w:rPr>
          <w:rFonts w:eastAsia="仿宋_GB2312" w:hint="eastAsia"/>
          <w:sz w:val="32"/>
          <w:szCs w:val="32"/>
        </w:rPr>
        <w:t>〕</w:t>
      </w:r>
      <w:r w:rsidRPr="00633335">
        <w:rPr>
          <w:rFonts w:eastAsia="仿宋_GB2312" w:hint="eastAsia"/>
          <w:sz w:val="32"/>
          <w:szCs w:val="32"/>
        </w:rPr>
        <w:t>44</w:t>
      </w:r>
      <w:r w:rsidRPr="00633335">
        <w:rPr>
          <w:rFonts w:eastAsia="仿宋_GB2312" w:hint="eastAsia"/>
          <w:sz w:val="32"/>
          <w:szCs w:val="32"/>
        </w:rPr>
        <w:t>号），拨付共享</w:t>
      </w:r>
      <w:proofErr w:type="gramStart"/>
      <w:r w:rsidRPr="00633335">
        <w:rPr>
          <w:rFonts w:eastAsia="仿宋_GB2312" w:hint="eastAsia"/>
          <w:sz w:val="32"/>
          <w:szCs w:val="32"/>
        </w:rPr>
        <w:t>小院奖补</w:t>
      </w:r>
      <w:r w:rsidRPr="00633335">
        <w:rPr>
          <w:rFonts w:eastAsia="仿宋_GB2312" w:hint="eastAsia"/>
          <w:sz w:val="32"/>
          <w:szCs w:val="32"/>
        </w:rPr>
        <w:t>250</w:t>
      </w:r>
      <w:r w:rsidRPr="00633335">
        <w:rPr>
          <w:rFonts w:eastAsia="仿宋_GB2312" w:hint="eastAsia"/>
          <w:sz w:val="32"/>
          <w:szCs w:val="32"/>
        </w:rPr>
        <w:t>万元</w:t>
      </w:r>
      <w:proofErr w:type="gramEnd"/>
      <w:r w:rsidRPr="00633335">
        <w:rPr>
          <w:rFonts w:eastAsia="仿宋_GB2312" w:hint="eastAsia"/>
          <w:sz w:val="32"/>
          <w:szCs w:val="32"/>
        </w:rPr>
        <w:t>。</w:t>
      </w:r>
    </w:p>
    <w:p w:rsidR="00B27983" w:rsidRPr="00B27983" w:rsidRDefault="00B27983" w:rsidP="00B27983">
      <w:pPr>
        <w:spacing w:line="560" w:lineRule="exact"/>
        <w:ind w:firstLineChars="200" w:firstLine="643"/>
        <w:jc w:val="center"/>
        <w:rPr>
          <w:rFonts w:ascii="仿宋_GB2312" w:eastAsia="仿宋_GB2312"/>
          <w:b/>
          <w:sz w:val="32"/>
          <w:szCs w:val="32"/>
        </w:rPr>
      </w:pPr>
      <w:r w:rsidRPr="00B27983">
        <w:rPr>
          <w:rFonts w:ascii="仿宋_GB2312" w:eastAsia="仿宋_GB2312" w:hint="eastAsia"/>
          <w:b/>
          <w:sz w:val="32"/>
          <w:szCs w:val="32"/>
        </w:rPr>
        <w:t>2025年市级主题创意农园项目资金下达情况</w:t>
      </w:r>
    </w:p>
    <w:bookmarkEnd w:id="0"/>
    <w:p w:rsidR="00652212" w:rsidRDefault="00652212" w:rsidP="00652212">
      <w:pPr>
        <w:adjustRightInd w:val="0"/>
        <w:snapToGrid w:val="0"/>
        <w:spacing w:line="560" w:lineRule="exact"/>
        <w:ind w:firstLineChars="200" w:firstLine="420"/>
        <w:jc w:val="right"/>
        <w:rPr>
          <w:rFonts w:eastAsia="仿宋"/>
          <w:sz w:val="28"/>
          <w:szCs w:val="28"/>
        </w:rPr>
      </w:pPr>
      <w:r>
        <w:rPr>
          <w:rFonts w:ascii="仿宋" w:eastAsia="仿宋" w:hAnsi="仿宋" w:cs="仿宋" w:hint="eastAsia"/>
          <w:szCs w:val="21"/>
        </w:rPr>
        <w:t>单位：万元</w:t>
      </w:r>
    </w:p>
    <w:tbl>
      <w:tblPr>
        <w:tblW w:w="8865" w:type="dxa"/>
        <w:jc w:val="center"/>
        <w:tblLayout w:type="fixed"/>
        <w:tblLook w:val="04A0" w:firstRow="1" w:lastRow="0" w:firstColumn="1" w:lastColumn="0" w:noHBand="0" w:noVBand="1"/>
      </w:tblPr>
      <w:tblGrid>
        <w:gridCol w:w="392"/>
        <w:gridCol w:w="1134"/>
        <w:gridCol w:w="786"/>
        <w:gridCol w:w="1503"/>
        <w:gridCol w:w="850"/>
        <w:gridCol w:w="833"/>
        <w:gridCol w:w="1117"/>
        <w:gridCol w:w="925"/>
        <w:gridCol w:w="1325"/>
      </w:tblGrid>
      <w:tr w:rsidR="003F5323" w:rsidTr="006D617C">
        <w:trPr>
          <w:trHeight w:val="64"/>
          <w:tblHeader/>
          <w:jc w:val="center"/>
        </w:trPr>
        <w:tc>
          <w:tcPr>
            <w:tcW w:w="152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spacing w:line="320" w:lineRule="exact"/>
              <w:jc w:val="center"/>
              <w:rPr>
                <w:rFonts w:ascii="黑体" w:eastAsia="黑体" w:hAnsi="黑体" w:cs="宋体"/>
                <w:bCs/>
                <w:color w:val="000000"/>
                <w:sz w:val="22"/>
                <w:szCs w:val="22"/>
              </w:rPr>
            </w:pPr>
            <w:r w:rsidRPr="003F5323">
              <w:rPr>
                <w:rFonts w:ascii="黑体" w:eastAsia="黑体" w:hAnsi="黑体" w:cs="宋体" w:hint="eastAsia"/>
                <w:bCs/>
                <w:color w:val="000000"/>
                <w:sz w:val="22"/>
                <w:szCs w:val="22"/>
              </w:rPr>
              <w:t>区属</w:t>
            </w:r>
          </w:p>
        </w:tc>
        <w:tc>
          <w:tcPr>
            <w:tcW w:w="2289" w:type="dxa"/>
            <w:gridSpan w:val="2"/>
            <w:tcBorders>
              <w:top w:val="single" w:sz="4" w:space="0" w:color="000000"/>
              <w:left w:val="single" w:sz="4" w:space="0" w:color="000000"/>
              <w:bottom w:val="single" w:sz="4" w:space="0" w:color="000000"/>
              <w:right w:val="nil"/>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第二十一届农业嘉年华及相关配套经费</w:t>
            </w:r>
          </w:p>
        </w:tc>
        <w:tc>
          <w:tcPr>
            <w:tcW w:w="1683" w:type="dxa"/>
            <w:gridSpan w:val="2"/>
            <w:tcBorders>
              <w:top w:val="single" w:sz="4" w:space="0" w:color="000000"/>
              <w:left w:val="single" w:sz="4" w:space="0" w:color="000000"/>
              <w:bottom w:val="nil"/>
              <w:right w:val="nil"/>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主题创意农园</w:t>
            </w:r>
          </w:p>
        </w:tc>
        <w:tc>
          <w:tcPr>
            <w:tcW w:w="20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kern w:val="0"/>
                <w:sz w:val="22"/>
                <w:szCs w:val="22"/>
                <w:lang w:bidi="ar"/>
              </w:rPr>
            </w:pPr>
            <w:r w:rsidRPr="003F5323">
              <w:rPr>
                <w:rFonts w:ascii="黑体" w:eastAsia="黑体" w:hAnsi="黑体" w:cs="仿宋" w:hint="eastAsia"/>
                <w:bCs/>
                <w:color w:val="000000"/>
                <w:kern w:val="0"/>
                <w:sz w:val="22"/>
                <w:szCs w:val="22"/>
                <w:lang w:bidi="ar"/>
              </w:rPr>
              <w:t>共享</w:t>
            </w:r>
            <w:proofErr w:type="gramStart"/>
            <w:r w:rsidRPr="003F5323">
              <w:rPr>
                <w:rFonts w:ascii="黑体" w:eastAsia="黑体" w:hAnsi="黑体" w:cs="仿宋" w:hint="eastAsia"/>
                <w:bCs/>
                <w:color w:val="000000"/>
                <w:kern w:val="0"/>
                <w:sz w:val="22"/>
                <w:szCs w:val="22"/>
                <w:lang w:bidi="ar"/>
              </w:rPr>
              <w:t>小院奖补</w:t>
            </w:r>
            <w:proofErr w:type="gramEnd"/>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合计</w:t>
            </w:r>
          </w:p>
        </w:tc>
      </w:tr>
      <w:tr w:rsidR="003F5323" w:rsidTr="006D617C">
        <w:trPr>
          <w:trHeight w:val="64"/>
          <w:tblHeader/>
          <w:jc w:val="center"/>
        </w:trPr>
        <w:tc>
          <w:tcPr>
            <w:tcW w:w="152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spacing w:line="320" w:lineRule="exact"/>
              <w:jc w:val="center"/>
              <w:rPr>
                <w:rFonts w:ascii="黑体" w:eastAsia="黑体" w:hAnsi="黑体" w:cs="宋体"/>
                <w:bCs/>
                <w:color w:val="000000"/>
                <w:sz w:val="22"/>
                <w:szCs w:val="22"/>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任务</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预算</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任务</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预算</w:t>
            </w:r>
          </w:p>
        </w:tc>
        <w:tc>
          <w:tcPr>
            <w:tcW w:w="1117" w:type="dxa"/>
            <w:tcBorders>
              <w:top w:val="nil"/>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kern w:val="0"/>
                <w:sz w:val="22"/>
                <w:szCs w:val="22"/>
                <w:lang w:bidi="ar"/>
              </w:rPr>
            </w:pPr>
            <w:r w:rsidRPr="003F5323">
              <w:rPr>
                <w:rFonts w:ascii="黑体" w:eastAsia="黑体" w:hAnsi="黑体" w:cs="仿宋" w:hint="eastAsia"/>
                <w:bCs/>
                <w:color w:val="000000"/>
                <w:kern w:val="0"/>
                <w:sz w:val="22"/>
                <w:szCs w:val="22"/>
                <w:lang w:bidi="ar"/>
              </w:rPr>
              <w:t>任务</w:t>
            </w:r>
          </w:p>
        </w:tc>
        <w:tc>
          <w:tcPr>
            <w:tcW w:w="925" w:type="dxa"/>
            <w:tcBorders>
              <w:top w:val="nil"/>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kern w:val="0"/>
                <w:sz w:val="22"/>
                <w:szCs w:val="22"/>
                <w:lang w:bidi="ar"/>
              </w:rPr>
            </w:pPr>
            <w:r w:rsidRPr="003F5323">
              <w:rPr>
                <w:rFonts w:ascii="黑体" w:eastAsia="黑体" w:hAnsi="黑体" w:cs="仿宋" w:hint="eastAsia"/>
                <w:bCs/>
                <w:color w:val="000000"/>
                <w:kern w:val="0"/>
                <w:sz w:val="22"/>
                <w:szCs w:val="22"/>
                <w:lang w:bidi="ar"/>
              </w:rPr>
              <w:t>预算</w:t>
            </w:r>
          </w:p>
        </w:tc>
        <w:tc>
          <w:tcPr>
            <w:tcW w:w="1325" w:type="dxa"/>
            <w:tcBorders>
              <w:top w:val="nil"/>
              <w:left w:val="single" w:sz="4" w:space="0" w:color="000000"/>
              <w:bottom w:val="single" w:sz="4" w:space="0" w:color="000000"/>
              <w:right w:val="single" w:sz="4" w:space="0" w:color="000000"/>
            </w:tcBorders>
            <w:shd w:val="clear" w:color="auto" w:fill="auto"/>
            <w:vAlign w:val="center"/>
          </w:tcPr>
          <w:p w:rsidR="003F5323" w:rsidRPr="003F5323" w:rsidRDefault="003F5323" w:rsidP="006D617C">
            <w:pPr>
              <w:widowControl/>
              <w:spacing w:line="320" w:lineRule="exact"/>
              <w:jc w:val="center"/>
              <w:textAlignment w:val="center"/>
              <w:rPr>
                <w:rFonts w:ascii="黑体" w:eastAsia="黑体" w:hAnsi="黑体" w:cs="仿宋"/>
                <w:bCs/>
                <w:color w:val="000000"/>
                <w:sz w:val="22"/>
                <w:szCs w:val="22"/>
              </w:rPr>
            </w:pPr>
            <w:r w:rsidRPr="003F5323">
              <w:rPr>
                <w:rFonts w:ascii="黑体" w:eastAsia="黑体" w:hAnsi="黑体" w:cs="仿宋" w:hint="eastAsia"/>
                <w:bCs/>
                <w:color w:val="000000"/>
                <w:kern w:val="0"/>
                <w:sz w:val="22"/>
                <w:szCs w:val="22"/>
                <w:lang w:bidi="ar"/>
              </w:rPr>
              <w:t>预算</w:t>
            </w:r>
          </w:p>
        </w:tc>
      </w:tr>
      <w:tr w:rsidR="003F5323" w:rsidTr="006D617C">
        <w:trPr>
          <w:trHeight w:val="64"/>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bookmarkStart w:id="1" w:name="_Hlk233634825"/>
            <w:r w:rsidRPr="006D617C">
              <w:rPr>
                <w:rFonts w:eastAsia="仿宋"/>
                <w:b/>
                <w:bCs/>
                <w:color w:val="000000"/>
                <w:kern w:val="0"/>
                <w:sz w:val="22"/>
                <w:szCs w:val="22"/>
                <w:lang w:bidi="ar"/>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江北新区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27</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1</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80</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107.00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江宁区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B27983" w:rsidP="006D617C">
            <w:pPr>
              <w:widowControl/>
              <w:spacing w:line="320" w:lineRule="exact"/>
              <w:jc w:val="center"/>
              <w:textAlignment w:val="center"/>
              <w:rPr>
                <w:rFonts w:eastAsia="仿宋_GB2312"/>
                <w:color w:val="000000"/>
                <w:sz w:val="24"/>
              </w:rPr>
            </w:pPr>
            <w:r>
              <w:rPr>
                <w:rFonts w:eastAsia="仿宋_GB2312" w:hint="eastAsia"/>
                <w:color w:val="000000"/>
                <w:kern w:val="0"/>
                <w:sz w:val="24"/>
                <w:lang w:bidi="ar"/>
              </w:rPr>
              <w:t>4</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170</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2</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210</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380.00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浦口区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B27983" w:rsidP="006D617C">
            <w:pPr>
              <w:widowControl/>
              <w:spacing w:line="320" w:lineRule="exact"/>
              <w:jc w:val="center"/>
              <w:textAlignment w:val="center"/>
              <w:rPr>
                <w:rFonts w:eastAsia="仿宋_GB2312"/>
                <w:color w:val="000000"/>
                <w:sz w:val="24"/>
              </w:rPr>
            </w:pPr>
            <w:r>
              <w:rPr>
                <w:rFonts w:eastAsia="仿宋_GB2312" w:hint="eastAsia"/>
                <w:color w:val="000000"/>
                <w:kern w:val="0"/>
                <w:sz w:val="24"/>
                <w:lang w:bidi="ar"/>
              </w:rPr>
              <w:t>2</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90</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1</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80</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170.00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proofErr w:type="gramStart"/>
            <w:r w:rsidRPr="006D617C">
              <w:rPr>
                <w:rFonts w:eastAsia="仿宋"/>
                <w:b/>
                <w:bCs/>
                <w:color w:val="000000"/>
                <w:kern w:val="0"/>
                <w:sz w:val="22"/>
                <w:szCs w:val="22"/>
                <w:lang w:bidi="ar"/>
              </w:rPr>
              <w:t>六合区</w:t>
            </w:r>
            <w:proofErr w:type="gramEnd"/>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2</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98</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kern w:val="0"/>
                <w:sz w:val="24"/>
                <w:lang w:bidi="ar"/>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kern w:val="0"/>
                <w:sz w:val="24"/>
                <w:lang w:bidi="ar"/>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98.00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溧水区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3</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160</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1</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30</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190.00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高淳区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r w:rsidRPr="00B27983">
              <w:rPr>
                <w:rFonts w:eastAsia="仿宋_GB2312"/>
                <w:color w:val="000000"/>
                <w:sz w:val="24"/>
              </w:rPr>
              <w:t>1</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r w:rsidRPr="00B27983">
              <w:rPr>
                <w:rFonts w:eastAsia="仿宋_GB2312"/>
                <w:color w:val="000000"/>
                <w:sz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B27983" w:rsidP="006D617C">
            <w:pPr>
              <w:widowControl/>
              <w:spacing w:line="320" w:lineRule="exact"/>
              <w:jc w:val="center"/>
              <w:textAlignment w:val="center"/>
              <w:rPr>
                <w:rFonts w:eastAsia="仿宋_GB2312"/>
                <w:color w:val="000000"/>
                <w:sz w:val="24"/>
              </w:rPr>
            </w:pPr>
            <w:r>
              <w:rPr>
                <w:rFonts w:eastAsia="仿宋_GB2312" w:hint="eastAsia"/>
                <w:color w:val="000000"/>
                <w:kern w:val="0"/>
                <w:sz w:val="24"/>
                <w:lang w:bidi="ar"/>
              </w:rPr>
              <w:t>2</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120</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1</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30</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250.00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栖霞区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kern w:val="0"/>
                <w:sz w:val="22"/>
                <w:szCs w:val="22"/>
                <w:lang w:bidi="ar"/>
              </w:rPr>
            </w:pPr>
            <w:r w:rsidRPr="006D617C">
              <w:rPr>
                <w:rFonts w:eastAsia="仿宋"/>
                <w:b/>
                <w:bCs/>
                <w:color w:val="000000"/>
                <w:kern w:val="0"/>
                <w:sz w:val="22"/>
                <w:szCs w:val="22"/>
                <w:lang w:bidi="ar"/>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kern w:val="0"/>
                <w:sz w:val="22"/>
                <w:szCs w:val="22"/>
                <w:lang w:bidi="ar"/>
              </w:rPr>
            </w:pPr>
            <w:r w:rsidRPr="006D617C">
              <w:rPr>
                <w:rFonts w:eastAsia="仿宋"/>
                <w:b/>
                <w:bCs/>
                <w:color w:val="000000"/>
                <w:kern w:val="0"/>
                <w:sz w:val="22"/>
                <w:szCs w:val="22"/>
                <w:lang w:bidi="ar"/>
              </w:rPr>
              <w:t>雨花台区</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1</w:t>
            </w: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26</w:t>
            </w: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r w:rsidRPr="00B27983">
              <w:rPr>
                <w:rFonts w:eastAsia="仿宋_GB2312"/>
                <w:color w:val="000000"/>
                <w:kern w:val="0"/>
                <w:sz w:val="24"/>
                <w:lang w:bidi="ar"/>
              </w:rPr>
              <w:t>26.00</w:t>
            </w:r>
          </w:p>
        </w:tc>
      </w:tr>
      <w:tr w:rsidR="003F5323" w:rsidTr="006D617C">
        <w:trPr>
          <w:trHeight w:val="288"/>
          <w:jc w:val="center"/>
        </w:trPr>
        <w:tc>
          <w:tcPr>
            <w:tcW w:w="3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6D617C" w:rsidRDefault="003F5323" w:rsidP="006D617C">
            <w:pPr>
              <w:widowControl/>
              <w:spacing w:line="320" w:lineRule="exact"/>
              <w:jc w:val="center"/>
              <w:textAlignment w:val="center"/>
              <w:rPr>
                <w:rFonts w:eastAsia="仿宋"/>
                <w:b/>
                <w:bCs/>
                <w:color w:val="000000"/>
                <w:sz w:val="22"/>
                <w:szCs w:val="22"/>
              </w:rPr>
            </w:pPr>
            <w:r w:rsidRPr="006D617C">
              <w:rPr>
                <w:rFonts w:eastAsia="仿宋"/>
                <w:b/>
                <w:bCs/>
                <w:color w:val="000000"/>
                <w:kern w:val="0"/>
                <w:sz w:val="22"/>
                <w:szCs w:val="22"/>
                <w:lang w:bidi="ar"/>
              </w:rPr>
              <w:t>市本级</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r w:rsidRPr="00B27983">
              <w:rPr>
                <w:rFonts w:eastAsia="仿宋_GB2312"/>
                <w:color w:val="000000"/>
                <w:sz w:val="24"/>
              </w:rPr>
              <w:t>1</w:t>
            </w:r>
            <w:r w:rsidR="008628B7">
              <w:rPr>
                <w:rFonts w:eastAsia="仿宋_GB2312" w:hint="eastAsia"/>
                <w:color w:val="000000"/>
                <w:sz w:val="24"/>
              </w:rPr>
              <w:t>1</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spacing w:line="320" w:lineRule="exact"/>
              <w:jc w:val="center"/>
              <w:rPr>
                <w:rFonts w:eastAsia="仿宋_GB2312"/>
                <w:color w:val="000000"/>
                <w:sz w:val="24"/>
              </w:rPr>
            </w:pPr>
            <w:r w:rsidRPr="00B27983">
              <w:rPr>
                <w:rFonts w:eastAsia="仿宋_GB2312"/>
                <w:color w:val="000000"/>
                <w:sz w:val="24"/>
              </w:rPr>
              <w:t>99.8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p>
        </w:tc>
        <w:tc>
          <w:tcPr>
            <w:tcW w:w="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p>
        </w:tc>
        <w:tc>
          <w:tcPr>
            <w:tcW w:w="1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kern w:val="0"/>
                <w:sz w:val="24"/>
                <w:lang w:bidi="ar"/>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5323" w:rsidRPr="00B27983" w:rsidRDefault="003F5323" w:rsidP="006D617C">
            <w:pPr>
              <w:widowControl/>
              <w:spacing w:line="320" w:lineRule="exact"/>
              <w:jc w:val="center"/>
              <w:textAlignment w:val="center"/>
              <w:rPr>
                <w:rFonts w:eastAsia="仿宋_GB2312"/>
                <w:color w:val="000000"/>
                <w:sz w:val="24"/>
              </w:rPr>
            </w:pPr>
            <w:r w:rsidRPr="00B27983">
              <w:rPr>
                <w:rFonts w:eastAsia="仿宋_GB2312"/>
                <w:color w:val="000000"/>
                <w:kern w:val="0"/>
                <w:sz w:val="24"/>
                <w:lang w:bidi="ar"/>
              </w:rPr>
              <w:t>99.80</w:t>
            </w:r>
          </w:p>
        </w:tc>
      </w:tr>
      <w:bookmarkEnd w:id="1"/>
      <w:tr w:rsidR="003F5323" w:rsidRPr="006D617C" w:rsidTr="006D617C">
        <w:trPr>
          <w:trHeight w:val="288"/>
          <w:jc w:val="center"/>
        </w:trPr>
        <w:tc>
          <w:tcPr>
            <w:tcW w:w="152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6D617C" w:rsidRDefault="003F5323" w:rsidP="006D617C">
            <w:pPr>
              <w:widowControl/>
              <w:spacing w:line="320" w:lineRule="exact"/>
              <w:jc w:val="center"/>
              <w:textAlignment w:val="center"/>
              <w:rPr>
                <w:rFonts w:ascii="仿宋_GB2312" w:eastAsia="仿宋_GB2312" w:hAnsi="仿宋" w:cs="仿宋"/>
                <w:b/>
                <w:bCs/>
                <w:color w:val="000000"/>
                <w:sz w:val="22"/>
                <w:szCs w:val="22"/>
              </w:rPr>
            </w:pPr>
            <w:r w:rsidRPr="006D617C">
              <w:rPr>
                <w:rFonts w:ascii="仿宋_GB2312" w:eastAsia="仿宋_GB2312" w:hAnsi="仿宋" w:cs="仿宋" w:hint="eastAsia"/>
                <w:b/>
                <w:bCs/>
                <w:color w:val="000000"/>
                <w:kern w:val="0"/>
                <w:sz w:val="22"/>
                <w:szCs w:val="22"/>
                <w:lang w:bidi="ar"/>
              </w:rPr>
              <w:t>合计</w:t>
            </w:r>
          </w:p>
        </w:tc>
        <w:tc>
          <w:tcPr>
            <w:tcW w:w="7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sz w:val="22"/>
                <w:szCs w:val="22"/>
              </w:rPr>
            </w:pPr>
            <w:r w:rsidRPr="00B27983">
              <w:rPr>
                <w:rFonts w:eastAsia="仿宋_GB2312"/>
                <w:b/>
                <w:color w:val="000000"/>
                <w:kern w:val="0"/>
                <w:sz w:val="22"/>
                <w:szCs w:val="22"/>
                <w:lang w:bidi="ar"/>
              </w:rPr>
              <w:t>1</w:t>
            </w:r>
            <w:r w:rsidR="008628B7">
              <w:rPr>
                <w:rFonts w:eastAsia="仿宋_GB2312" w:hint="eastAsia"/>
                <w:b/>
                <w:color w:val="000000"/>
                <w:kern w:val="0"/>
                <w:sz w:val="22"/>
                <w:szCs w:val="22"/>
                <w:lang w:bidi="ar"/>
              </w:rPr>
              <w:t>2</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sz w:val="22"/>
                <w:szCs w:val="22"/>
              </w:rPr>
            </w:pPr>
            <w:r w:rsidRPr="00B27983">
              <w:rPr>
                <w:rFonts w:eastAsia="仿宋_GB2312"/>
                <w:b/>
                <w:color w:val="000000"/>
                <w:kern w:val="0"/>
                <w:sz w:val="22"/>
                <w:szCs w:val="22"/>
                <w:lang w:bidi="ar"/>
              </w:rPr>
              <w:t>199.80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B27983" w:rsidP="006D617C">
            <w:pPr>
              <w:widowControl/>
              <w:spacing w:line="320" w:lineRule="exact"/>
              <w:jc w:val="center"/>
              <w:textAlignment w:val="center"/>
              <w:rPr>
                <w:rFonts w:eastAsia="仿宋_GB2312"/>
                <w:b/>
                <w:color w:val="000000"/>
                <w:sz w:val="22"/>
                <w:szCs w:val="22"/>
              </w:rPr>
            </w:pPr>
            <w:r>
              <w:rPr>
                <w:rFonts w:eastAsia="仿宋_GB2312" w:hint="eastAsia"/>
                <w:b/>
                <w:color w:val="000000"/>
                <w:kern w:val="0"/>
                <w:sz w:val="22"/>
                <w:szCs w:val="22"/>
                <w:lang w:bidi="ar"/>
              </w:rPr>
              <w:t>15</w:t>
            </w:r>
          </w:p>
        </w:tc>
        <w:tc>
          <w:tcPr>
            <w:tcW w:w="8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sz w:val="22"/>
                <w:szCs w:val="22"/>
              </w:rPr>
            </w:pPr>
            <w:r w:rsidRPr="00B27983">
              <w:rPr>
                <w:rFonts w:eastAsia="仿宋_GB2312"/>
                <w:b/>
                <w:color w:val="000000"/>
                <w:sz w:val="22"/>
                <w:szCs w:val="22"/>
              </w:rPr>
              <w:t>691</w:t>
            </w:r>
          </w:p>
        </w:tc>
        <w:tc>
          <w:tcPr>
            <w:tcW w:w="11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kern w:val="0"/>
                <w:sz w:val="22"/>
                <w:szCs w:val="22"/>
                <w:lang w:bidi="ar"/>
              </w:rPr>
            </w:pPr>
            <w:r w:rsidRPr="00B27983">
              <w:rPr>
                <w:rFonts w:eastAsia="仿宋_GB2312"/>
                <w:b/>
                <w:color w:val="000000"/>
                <w:kern w:val="0"/>
                <w:sz w:val="22"/>
                <w:szCs w:val="22"/>
                <w:lang w:bidi="ar"/>
              </w:rPr>
              <w:t>6</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kern w:val="0"/>
                <w:sz w:val="22"/>
                <w:szCs w:val="22"/>
                <w:lang w:bidi="ar"/>
              </w:rPr>
            </w:pPr>
            <w:r w:rsidRPr="00B27983">
              <w:rPr>
                <w:rFonts w:eastAsia="仿宋_GB2312"/>
                <w:b/>
                <w:color w:val="000000"/>
                <w:kern w:val="0"/>
                <w:sz w:val="22"/>
                <w:szCs w:val="22"/>
                <w:lang w:bidi="ar"/>
              </w:rPr>
              <w:t>430.00</w:t>
            </w:r>
          </w:p>
        </w:tc>
        <w:tc>
          <w:tcPr>
            <w:tcW w:w="13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5323" w:rsidRPr="00B27983" w:rsidRDefault="003F5323" w:rsidP="006D617C">
            <w:pPr>
              <w:widowControl/>
              <w:spacing w:line="320" w:lineRule="exact"/>
              <w:jc w:val="center"/>
              <w:textAlignment w:val="center"/>
              <w:rPr>
                <w:rFonts w:eastAsia="仿宋_GB2312"/>
                <w:b/>
                <w:color w:val="000000"/>
                <w:sz w:val="22"/>
                <w:szCs w:val="22"/>
              </w:rPr>
            </w:pPr>
            <w:r w:rsidRPr="00B27983">
              <w:rPr>
                <w:rFonts w:eastAsia="仿宋_GB2312"/>
                <w:b/>
                <w:color w:val="000000"/>
                <w:kern w:val="0"/>
                <w:sz w:val="22"/>
                <w:szCs w:val="22"/>
                <w:lang w:bidi="ar"/>
              </w:rPr>
              <w:t>1320.80</w:t>
            </w:r>
          </w:p>
        </w:tc>
      </w:tr>
    </w:tbl>
    <w:p w:rsidR="003F5323" w:rsidRPr="006D617C" w:rsidRDefault="006D617C" w:rsidP="006D617C">
      <w:pPr>
        <w:spacing w:line="300" w:lineRule="auto"/>
        <w:ind w:firstLineChars="200" w:firstLine="643"/>
        <w:outlineLvl w:val="2"/>
        <w:rPr>
          <w:rFonts w:ascii="仿宋_GB2312" w:eastAsia="仿宋_GB2312"/>
          <w:b/>
          <w:bCs/>
          <w:sz w:val="32"/>
          <w:szCs w:val="28"/>
        </w:rPr>
      </w:pPr>
      <w:r w:rsidRPr="006D617C">
        <w:rPr>
          <w:rFonts w:ascii="仿宋_GB2312" w:eastAsia="仿宋_GB2312" w:hint="eastAsia"/>
          <w:b/>
          <w:bCs/>
          <w:sz w:val="32"/>
          <w:szCs w:val="28"/>
        </w:rPr>
        <w:t>2.</w:t>
      </w:r>
      <w:r w:rsidR="001E66F6" w:rsidRPr="006D617C">
        <w:rPr>
          <w:rFonts w:ascii="仿宋_GB2312" w:eastAsia="仿宋_GB2312" w:hint="eastAsia"/>
          <w:b/>
          <w:bCs/>
          <w:sz w:val="32"/>
          <w:szCs w:val="28"/>
        </w:rPr>
        <w:t>项目实施情况</w:t>
      </w:r>
    </w:p>
    <w:p w:rsidR="001E66F6" w:rsidRPr="00633335" w:rsidRDefault="001E66F6" w:rsidP="00633335">
      <w:pPr>
        <w:widowControl/>
        <w:spacing w:line="560" w:lineRule="exact"/>
        <w:ind w:firstLineChars="200" w:firstLine="640"/>
        <w:jc w:val="left"/>
        <w:rPr>
          <w:rFonts w:ascii="仿宋_GB2312" w:eastAsia="仿宋_GB2312" w:hAnsi="楷体"/>
          <w:color w:val="000000"/>
          <w:kern w:val="0"/>
          <w:sz w:val="32"/>
          <w:szCs w:val="32"/>
        </w:rPr>
      </w:pPr>
      <w:r w:rsidRPr="00633335">
        <w:rPr>
          <w:rFonts w:ascii="仿宋_GB2312" w:eastAsia="仿宋_GB2312" w:hAnsi="楷体" w:hint="eastAsia"/>
          <w:color w:val="000000"/>
          <w:kern w:val="0"/>
          <w:sz w:val="32"/>
          <w:szCs w:val="32"/>
        </w:rPr>
        <w:t>（1）创意主题农园项目</w:t>
      </w:r>
    </w:p>
    <w:p w:rsidR="001E66F6" w:rsidRDefault="001E66F6" w:rsidP="00983050">
      <w:pPr>
        <w:spacing w:line="560" w:lineRule="exact"/>
        <w:ind w:firstLineChars="200" w:firstLine="640"/>
        <w:rPr>
          <w:rFonts w:ascii="仿宋_GB2312" w:eastAsia="仿宋_GB2312"/>
          <w:sz w:val="32"/>
          <w:szCs w:val="32"/>
        </w:rPr>
      </w:pPr>
      <w:r w:rsidRPr="00983050">
        <w:rPr>
          <w:rFonts w:ascii="仿宋_GB2312" w:eastAsia="仿宋_GB2312" w:hint="eastAsia"/>
          <w:sz w:val="32"/>
          <w:szCs w:val="32"/>
        </w:rPr>
        <w:t>截至2026年6月底，</w:t>
      </w:r>
      <w:bookmarkStart w:id="2" w:name="OLE_LINK25"/>
      <w:bookmarkStart w:id="3" w:name="OLE_LINK26"/>
      <w:r w:rsidRPr="00983050">
        <w:rPr>
          <w:rFonts w:ascii="仿宋_GB2312" w:eastAsia="仿宋_GB2312" w:hint="eastAsia"/>
          <w:sz w:val="32"/>
          <w:szCs w:val="32"/>
        </w:rPr>
        <w:t>2025年</w:t>
      </w:r>
      <w:bookmarkEnd w:id="2"/>
      <w:bookmarkEnd w:id="3"/>
      <w:r w:rsidRPr="00983050">
        <w:rPr>
          <w:rFonts w:ascii="仿宋_GB2312" w:eastAsia="仿宋_GB2312" w:hint="eastAsia"/>
          <w:sz w:val="32"/>
          <w:szCs w:val="32"/>
        </w:rPr>
        <w:t>南京市创意休闲农业共扶持</w:t>
      </w:r>
      <w:r w:rsidRPr="00983050">
        <w:rPr>
          <w:rFonts w:ascii="仿宋_GB2312" w:eastAsia="仿宋_GB2312" w:hint="eastAsia"/>
          <w:sz w:val="32"/>
          <w:szCs w:val="32"/>
        </w:rPr>
        <w:lastRenderedPageBreak/>
        <w:t>主题农园</w:t>
      </w:r>
      <w:r w:rsidR="006D617C">
        <w:rPr>
          <w:rFonts w:ascii="仿宋_GB2312" w:eastAsia="仿宋_GB2312" w:hint="eastAsia"/>
          <w:sz w:val="32"/>
          <w:szCs w:val="32"/>
        </w:rPr>
        <w:t>18</w:t>
      </w:r>
      <w:r w:rsidRPr="00983050">
        <w:rPr>
          <w:rFonts w:ascii="仿宋_GB2312" w:eastAsia="仿宋_GB2312" w:hint="eastAsia"/>
          <w:sz w:val="32"/>
          <w:szCs w:val="32"/>
        </w:rPr>
        <w:t>个，其中，</w:t>
      </w:r>
      <w:r w:rsidR="00B27983">
        <w:rPr>
          <w:rFonts w:ascii="仿宋_GB2312" w:eastAsia="仿宋_GB2312" w:hint="eastAsia"/>
          <w:sz w:val="32"/>
          <w:szCs w:val="32"/>
        </w:rPr>
        <w:t>江宁区</w:t>
      </w:r>
      <w:bookmarkStart w:id="4" w:name="OLE_LINK42"/>
      <w:r w:rsidR="00791EDE">
        <w:rPr>
          <w:rFonts w:ascii="仿宋_GB2312" w:eastAsia="仿宋_GB2312" w:hint="eastAsia"/>
          <w:sz w:val="32"/>
          <w:szCs w:val="32"/>
        </w:rPr>
        <w:t>实施5个，补助资金</w:t>
      </w:r>
      <w:r w:rsidR="009D5D87">
        <w:rPr>
          <w:rFonts w:ascii="仿宋_GB2312" w:eastAsia="仿宋_GB2312" w:hint="eastAsia"/>
          <w:sz w:val="32"/>
          <w:szCs w:val="32"/>
        </w:rPr>
        <w:t>200</w:t>
      </w:r>
      <w:r w:rsidR="00791EDE">
        <w:rPr>
          <w:rFonts w:ascii="仿宋_GB2312" w:eastAsia="仿宋_GB2312" w:hint="eastAsia"/>
          <w:sz w:val="32"/>
          <w:szCs w:val="32"/>
        </w:rPr>
        <w:t>万元</w:t>
      </w:r>
      <w:bookmarkEnd w:id="4"/>
      <w:r w:rsidR="00791EDE">
        <w:rPr>
          <w:rFonts w:ascii="仿宋_GB2312" w:eastAsia="仿宋_GB2312" w:hint="eastAsia"/>
          <w:sz w:val="32"/>
          <w:szCs w:val="32"/>
        </w:rPr>
        <w:t>；浦口区</w:t>
      </w:r>
      <w:r w:rsidR="009D5D87">
        <w:rPr>
          <w:rFonts w:ascii="仿宋_GB2312" w:eastAsia="仿宋_GB2312" w:hint="eastAsia"/>
          <w:sz w:val="32"/>
          <w:szCs w:val="32"/>
        </w:rPr>
        <w:t>实施3个，补助资金90万元</w:t>
      </w:r>
      <w:r w:rsidR="00791EDE">
        <w:rPr>
          <w:rFonts w:ascii="仿宋_GB2312" w:eastAsia="仿宋_GB2312" w:hint="eastAsia"/>
          <w:sz w:val="32"/>
          <w:szCs w:val="32"/>
        </w:rPr>
        <w:t>；江北新区</w:t>
      </w:r>
      <w:r w:rsidR="009D5D87">
        <w:rPr>
          <w:rFonts w:ascii="仿宋_GB2312" w:eastAsia="仿宋_GB2312" w:hint="eastAsia"/>
          <w:sz w:val="32"/>
          <w:szCs w:val="32"/>
        </w:rPr>
        <w:t>实施1个，补助资金27万元</w:t>
      </w:r>
      <w:r w:rsidR="00791EDE">
        <w:rPr>
          <w:rFonts w:ascii="仿宋_GB2312" w:eastAsia="仿宋_GB2312" w:hint="eastAsia"/>
          <w:sz w:val="32"/>
          <w:szCs w:val="32"/>
        </w:rPr>
        <w:t>；六合区</w:t>
      </w:r>
      <w:r w:rsidR="009D5D87">
        <w:rPr>
          <w:rFonts w:ascii="仿宋_GB2312" w:eastAsia="仿宋_GB2312" w:hint="eastAsia"/>
          <w:sz w:val="32"/>
          <w:szCs w:val="32"/>
        </w:rPr>
        <w:t>实施2个，补助资金98万元</w:t>
      </w:r>
      <w:r w:rsidR="00791EDE">
        <w:rPr>
          <w:rFonts w:ascii="仿宋_GB2312" w:eastAsia="仿宋_GB2312" w:hint="eastAsia"/>
          <w:sz w:val="32"/>
          <w:szCs w:val="32"/>
        </w:rPr>
        <w:t>；溧水区</w:t>
      </w:r>
      <w:r w:rsidR="009D5D87">
        <w:rPr>
          <w:rFonts w:ascii="仿宋_GB2312" w:eastAsia="仿宋_GB2312" w:hint="eastAsia"/>
          <w:sz w:val="32"/>
          <w:szCs w:val="32"/>
        </w:rPr>
        <w:t>实施3个，补助资金110万元</w:t>
      </w:r>
      <w:r w:rsidR="00791EDE">
        <w:rPr>
          <w:rFonts w:ascii="仿宋_GB2312" w:eastAsia="仿宋_GB2312" w:hint="eastAsia"/>
          <w:sz w:val="32"/>
          <w:szCs w:val="32"/>
        </w:rPr>
        <w:t>；高淳区</w:t>
      </w:r>
      <w:r w:rsidR="009D5D87">
        <w:rPr>
          <w:rFonts w:ascii="仿宋_GB2312" w:eastAsia="仿宋_GB2312" w:hint="eastAsia"/>
          <w:sz w:val="32"/>
          <w:szCs w:val="32"/>
        </w:rPr>
        <w:t>实施3个，补助资金104.2万元</w:t>
      </w:r>
      <w:r w:rsidR="00791EDE">
        <w:rPr>
          <w:rFonts w:ascii="仿宋_GB2312" w:eastAsia="仿宋_GB2312" w:hint="eastAsia"/>
          <w:sz w:val="32"/>
          <w:szCs w:val="32"/>
        </w:rPr>
        <w:t>；雨花区</w:t>
      </w:r>
      <w:r w:rsidR="009D5D87">
        <w:rPr>
          <w:rFonts w:ascii="仿宋_GB2312" w:eastAsia="仿宋_GB2312" w:hint="eastAsia"/>
          <w:sz w:val="32"/>
          <w:szCs w:val="32"/>
        </w:rPr>
        <w:t>实施1个，补助资</w:t>
      </w:r>
      <w:r w:rsidR="00EB7A5A">
        <w:rPr>
          <w:rFonts w:ascii="仿宋_GB2312" w:eastAsia="仿宋_GB2312" w:hint="eastAsia"/>
          <w:sz w:val="32"/>
          <w:szCs w:val="32"/>
        </w:rPr>
        <w:t>金</w:t>
      </w:r>
      <w:r w:rsidR="009D5D87">
        <w:rPr>
          <w:rFonts w:ascii="仿宋_GB2312" w:eastAsia="仿宋_GB2312" w:hint="eastAsia"/>
          <w:sz w:val="32"/>
          <w:szCs w:val="32"/>
        </w:rPr>
        <w:t>26万元</w:t>
      </w:r>
      <w:r w:rsidR="00791EDE">
        <w:rPr>
          <w:rFonts w:ascii="仿宋_GB2312" w:eastAsia="仿宋_GB2312" w:hint="eastAsia"/>
          <w:sz w:val="32"/>
          <w:szCs w:val="32"/>
        </w:rPr>
        <w:t>。</w:t>
      </w:r>
      <w:r w:rsidR="00633335">
        <w:rPr>
          <w:rFonts w:ascii="仿宋_GB2312" w:eastAsia="仿宋_GB2312" w:hint="eastAsia"/>
          <w:sz w:val="32"/>
          <w:szCs w:val="32"/>
        </w:rPr>
        <w:t>其中，</w:t>
      </w:r>
      <w:r w:rsidR="00633335" w:rsidRPr="00633335">
        <w:rPr>
          <w:rFonts w:ascii="仿宋_GB2312" w:eastAsia="仿宋_GB2312" w:hint="eastAsia"/>
          <w:sz w:val="32"/>
          <w:szCs w:val="32"/>
        </w:rPr>
        <w:t>1个项目申请延期实施</w:t>
      </w:r>
      <w:r w:rsidRPr="00983050">
        <w:rPr>
          <w:rFonts w:ascii="仿宋_GB2312" w:eastAsia="仿宋_GB2312" w:hint="eastAsia"/>
          <w:sz w:val="32"/>
          <w:szCs w:val="32"/>
        </w:rPr>
        <w:t>。</w:t>
      </w:r>
    </w:p>
    <w:p w:rsidR="00B27983" w:rsidRPr="00B27983" w:rsidRDefault="00B27983" w:rsidP="00B27983">
      <w:pPr>
        <w:spacing w:line="560" w:lineRule="exact"/>
        <w:ind w:firstLineChars="200" w:firstLine="643"/>
        <w:jc w:val="center"/>
        <w:rPr>
          <w:rFonts w:ascii="仿宋_GB2312" w:eastAsia="仿宋_GB2312"/>
          <w:b/>
          <w:sz w:val="32"/>
          <w:szCs w:val="32"/>
        </w:rPr>
      </w:pPr>
      <w:r w:rsidRPr="00B27983">
        <w:rPr>
          <w:rFonts w:ascii="仿宋_GB2312" w:eastAsia="仿宋_GB2312" w:hint="eastAsia"/>
          <w:b/>
          <w:sz w:val="32"/>
          <w:szCs w:val="32"/>
        </w:rPr>
        <w:t>2025年市级创意主题农园项目实施情况表</w:t>
      </w:r>
    </w:p>
    <w:p w:rsidR="00B27983" w:rsidRDefault="00B27983" w:rsidP="00B27983">
      <w:pPr>
        <w:adjustRightInd w:val="0"/>
        <w:snapToGrid w:val="0"/>
        <w:spacing w:line="560" w:lineRule="exact"/>
        <w:ind w:firstLineChars="200" w:firstLine="420"/>
        <w:jc w:val="right"/>
        <w:rPr>
          <w:rFonts w:eastAsia="仿宋"/>
          <w:sz w:val="28"/>
          <w:szCs w:val="28"/>
        </w:rPr>
      </w:pPr>
      <w:r>
        <w:rPr>
          <w:rFonts w:ascii="仿宋" w:eastAsia="仿宋" w:hAnsi="仿宋" w:cs="仿宋" w:hint="eastAsia"/>
          <w:szCs w:val="21"/>
        </w:rPr>
        <w:t>单位：万元</w:t>
      </w:r>
    </w:p>
    <w:tbl>
      <w:tblPr>
        <w:tblStyle w:val="a9"/>
        <w:tblW w:w="9330" w:type="dxa"/>
        <w:jc w:val="center"/>
        <w:tblInd w:w="-195" w:type="dxa"/>
        <w:tblLayout w:type="fixed"/>
        <w:tblLook w:val="04A0" w:firstRow="1" w:lastRow="0" w:firstColumn="1" w:lastColumn="0" w:noHBand="0" w:noVBand="1"/>
      </w:tblPr>
      <w:tblGrid>
        <w:gridCol w:w="667"/>
        <w:gridCol w:w="1076"/>
        <w:gridCol w:w="2279"/>
        <w:gridCol w:w="1936"/>
        <w:gridCol w:w="1090"/>
        <w:gridCol w:w="1074"/>
        <w:gridCol w:w="1208"/>
      </w:tblGrid>
      <w:tr w:rsidR="001E66F6" w:rsidRPr="001E66F6" w:rsidTr="009D5D87">
        <w:trPr>
          <w:tblHeader/>
          <w:jc w:val="center"/>
        </w:trPr>
        <w:tc>
          <w:tcPr>
            <w:tcW w:w="667" w:type="dxa"/>
            <w:vAlign w:val="center"/>
          </w:tcPr>
          <w:p w:rsidR="001E66F6" w:rsidRPr="001E66F6" w:rsidRDefault="001E66F6" w:rsidP="00B27983">
            <w:pPr>
              <w:widowControl/>
              <w:spacing w:line="300" w:lineRule="exact"/>
              <w:jc w:val="center"/>
              <w:textAlignment w:val="center"/>
              <w:rPr>
                <w:rFonts w:ascii="黑体" w:eastAsia="黑体" w:hAnsi="黑体" w:cs="仿宋"/>
                <w:bCs/>
                <w:color w:val="000000"/>
                <w:kern w:val="0"/>
                <w:sz w:val="20"/>
                <w:szCs w:val="20"/>
                <w:lang w:bidi="ar"/>
              </w:rPr>
            </w:pPr>
            <w:r w:rsidRPr="001E66F6">
              <w:rPr>
                <w:rFonts w:ascii="黑体" w:eastAsia="黑体" w:hAnsi="黑体" w:cs="仿宋" w:hint="eastAsia"/>
                <w:bCs/>
                <w:color w:val="000000"/>
                <w:kern w:val="0"/>
                <w:sz w:val="20"/>
                <w:szCs w:val="20"/>
                <w:lang w:bidi="ar"/>
              </w:rPr>
              <w:t>序号</w:t>
            </w:r>
          </w:p>
        </w:tc>
        <w:tc>
          <w:tcPr>
            <w:tcW w:w="1076" w:type="dxa"/>
            <w:vAlign w:val="center"/>
          </w:tcPr>
          <w:p w:rsidR="001E66F6" w:rsidRPr="001E66F6" w:rsidRDefault="001E66F6" w:rsidP="00B27983">
            <w:pPr>
              <w:widowControl/>
              <w:spacing w:line="300" w:lineRule="exact"/>
              <w:ind w:leftChars="-79" w:left="-166" w:rightChars="-20" w:right="-42"/>
              <w:jc w:val="center"/>
              <w:textAlignment w:val="center"/>
              <w:rPr>
                <w:rFonts w:ascii="黑体" w:eastAsia="黑体" w:hAnsi="黑体" w:cs="仿宋"/>
                <w:color w:val="000000"/>
                <w:kern w:val="0"/>
                <w:sz w:val="20"/>
                <w:szCs w:val="20"/>
                <w:lang w:bidi="ar"/>
              </w:rPr>
            </w:pPr>
            <w:r w:rsidRPr="001E66F6">
              <w:rPr>
                <w:rFonts w:ascii="黑体" w:eastAsia="黑体" w:hAnsi="黑体" w:cs="仿宋" w:hint="eastAsia"/>
                <w:bCs/>
                <w:color w:val="000000"/>
                <w:kern w:val="0"/>
                <w:sz w:val="20"/>
                <w:szCs w:val="20"/>
                <w:lang w:bidi="ar"/>
              </w:rPr>
              <w:t>区属</w:t>
            </w:r>
          </w:p>
        </w:tc>
        <w:tc>
          <w:tcPr>
            <w:tcW w:w="2279" w:type="dxa"/>
            <w:vAlign w:val="center"/>
          </w:tcPr>
          <w:p w:rsidR="001E66F6" w:rsidRPr="001E66F6" w:rsidRDefault="001E66F6" w:rsidP="00B27983">
            <w:pPr>
              <w:widowControl/>
              <w:spacing w:line="300" w:lineRule="exact"/>
              <w:jc w:val="center"/>
              <w:textAlignment w:val="center"/>
              <w:rPr>
                <w:rFonts w:ascii="黑体" w:eastAsia="黑体" w:hAnsi="黑体" w:cs="仿宋"/>
                <w:color w:val="000000"/>
                <w:kern w:val="0"/>
                <w:sz w:val="20"/>
                <w:szCs w:val="20"/>
                <w:lang w:bidi="ar"/>
              </w:rPr>
            </w:pPr>
            <w:r w:rsidRPr="001E66F6">
              <w:rPr>
                <w:rFonts w:ascii="黑体" w:eastAsia="黑体" w:hAnsi="黑体" w:cs="仿宋" w:hint="eastAsia"/>
                <w:bCs/>
                <w:color w:val="000000"/>
                <w:kern w:val="0"/>
                <w:sz w:val="20"/>
                <w:szCs w:val="20"/>
                <w:lang w:bidi="ar"/>
              </w:rPr>
              <w:t>项目单位</w:t>
            </w:r>
          </w:p>
        </w:tc>
        <w:tc>
          <w:tcPr>
            <w:tcW w:w="1936" w:type="dxa"/>
            <w:vAlign w:val="center"/>
          </w:tcPr>
          <w:p w:rsidR="001E66F6" w:rsidRPr="001E66F6" w:rsidRDefault="001E66F6" w:rsidP="00B27983">
            <w:pPr>
              <w:widowControl/>
              <w:spacing w:line="300" w:lineRule="exact"/>
              <w:jc w:val="center"/>
              <w:textAlignment w:val="center"/>
              <w:rPr>
                <w:rFonts w:ascii="黑体" w:eastAsia="黑体" w:hAnsi="黑体" w:cs="仿宋"/>
                <w:color w:val="000000"/>
                <w:kern w:val="0"/>
                <w:sz w:val="20"/>
                <w:szCs w:val="20"/>
                <w:lang w:bidi="ar"/>
              </w:rPr>
            </w:pPr>
            <w:r w:rsidRPr="001E66F6">
              <w:rPr>
                <w:rFonts w:ascii="黑体" w:eastAsia="黑体" w:hAnsi="黑体" w:cs="仿宋" w:hint="eastAsia"/>
                <w:bCs/>
                <w:color w:val="000000"/>
                <w:kern w:val="0"/>
                <w:sz w:val="20"/>
                <w:szCs w:val="20"/>
                <w:lang w:bidi="ar"/>
              </w:rPr>
              <w:t>项目名称</w:t>
            </w:r>
          </w:p>
        </w:tc>
        <w:tc>
          <w:tcPr>
            <w:tcW w:w="1090" w:type="dxa"/>
            <w:vAlign w:val="center"/>
          </w:tcPr>
          <w:p w:rsidR="001E66F6" w:rsidRPr="001E66F6" w:rsidRDefault="001E66F6" w:rsidP="00B27983">
            <w:pPr>
              <w:widowControl/>
              <w:spacing w:line="300" w:lineRule="exact"/>
              <w:jc w:val="center"/>
              <w:textAlignment w:val="center"/>
              <w:rPr>
                <w:rFonts w:ascii="黑体" w:eastAsia="黑体" w:hAnsi="黑体" w:cs="仿宋"/>
                <w:sz w:val="20"/>
                <w:szCs w:val="20"/>
              </w:rPr>
            </w:pPr>
            <w:r w:rsidRPr="001E66F6">
              <w:rPr>
                <w:rFonts w:ascii="黑体" w:eastAsia="黑体" w:hAnsi="黑体" w:cs="仿宋" w:hint="eastAsia"/>
                <w:bCs/>
                <w:color w:val="000000"/>
                <w:kern w:val="0"/>
                <w:sz w:val="20"/>
                <w:szCs w:val="20"/>
                <w:lang w:bidi="ar"/>
              </w:rPr>
              <w:t>预计总投资</w:t>
            </w:r>
          </w:p>
        </w:tc>
        <w:tc>
          <w:tcPr>
            <w:tcW w:w="1074" w:type="dxa"/>
            <w:vAlign w:val="center"/>
          </w:tcPr>
          <w:p w:rsidR="001E66F6" w:rsidRPr="001E66F6" w:rsidRDefault="001E66F6" w:rsidP="00B27983">
            <w:pPr>
              <w:widowControl/>
              <w:spacing w:line="300" w:lineRule="exact"/>
              <w:jc w:val="center"/>
              <w:textAlignment w:val="center"/>
              <w:rPr>
                <w:rFonts w:ascii="黑体" w:eastAsia="黑体" w:hAnsi="黑体" w:cs="仿宋"/>
                <w:sz w:val="20"/>
                <w:szCs w:val="20"/>
              </w:rPr>
            </w:pPr>
            <w:r w:rsidRPr="001E66F6">
              <w:rPr>
                <w:rFonts w:ascii="黑体" w:eastAsia="黑体" w:hAnsi="黑体" w:cs="仿宋" w:hint="eastAsia"/>
                <w:bCs/>
                <w:color w:val="000000"/>
                <w:kern w:val="0"/>
                <w:sz w:val="20"/>
                <w:szCs w:val="20"/>
                <w:lang w:bidi="ar"/>
              </w:rPr>
              <w:t>财政补助资金</w:t>
            </w:r>
          </w:p>
        </w:tc>
        <w:tc>
          <w:tcPr>
            <w:tcW w:w="1208" w:type="dxa"/>
            <w:vAlign w:val="center"/>
          </w:tcPr>
          <w:p w:rsidR="001E66F6" w:rsidRPr="001E66F6" w:rsidRDefault="001E66F6" w:rsidP="00B27983">
            <w:pPr>
              <w:widowControl/>
              <w:spacing w:line="300" w:lineRule="exact"/>
              <w:jc w:val="center"/>
              <w:textAlignment w:val="center"/>
              <w:rPr>
                <w:rFonts w:ascii="黑体" w:eastAsia="黑体" w:hAnsi="黑体" w:cs="仿宋"/>
                <w:bCs/>
                <w:color w:val="000000"/>
                <w:kern w:val="0"/>
                <w:sz w:val="20"/>
                <w:szCs w:val="20"/>
                <w:lang w:bidi="ar"/>
              </w:rPr>
            </w:pPr>
            <w:r w:rsidRPr="001E66F6">
              <w:rPr>
                <w:rFonts w:ascii="黑体" w:eastAsia="黑体" w:hAnsi="黑体" w:cs="仿宋" w:hint="eastAsia"/>
                <w:bCs/>
                <w:color w:val="000000"/>
                <w:kern w:val="0"/>
                <w:sz w:val="20"/>
                <w:szCs w:val="20"/>
                <w:lang w:bidi="ar"/>
              </w:rPr>
              <w:t>项目进展</w:t>
            </w:r>
          </w:p>
        </w:tc>
      </w:tr>
      <w:tr w:rsidR="00B27983" w:rsidRPr="001E66F6" w:rsidTr="009D5D87">
        <w:trPr>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bookmarkStart w:id="5" w:name="_Hlk233642956"/>
            <w:r w:rsidRPr="00B27983">
              <w:rPr>
                <w:rFonts w:ascii="仿宋_GB2312" w:eastAsia="仿宋_GB2312" w:hAnsi="宋体" w:cs="宋体" w:hint="eastAsia"/>
                <w:color w:val="000000"/>
                <w:kern w:val="0"/>
                <w:sz w:val="24"/>
              </w:rPr>
              <w:t>1</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江宁区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南京景顺家园</w:t>
            </w:r>
            <w:proofErr w:type="gramStart"/>
            <w:r w:rsidRPr="00B27983">
              <w:rPr>
                <w:rFonts w:ascii="仿宋_GB2312" w:eastAsia="仿宋_GB2312" w:hAnsi="宋体" w:cs="宋体" w:hint="eastAsia"/>
                <w:color w:val="000000"/>
                <w:kern w:val="0"/>
                <w:sz w:val="24"/>
              </w:rPr>
              <w:t>朴门农业创意园</w:t>
            </w:r>
            <w:proofErr w:type="gramEnd"/>
            <w:r w:rsidRPr="00B27983">
              <w:rPr>
                <w:rFonts w:ascii="仿宋_GB2312" w:eastAsia="仿宋_GB2312" w:hAnsi="宋体" w:cs="宋体" w:hint="eastAsia"/>
                <w:color w:val="000000"/>
                <w:kern w:val="0"/>
                <w:sz w:val="24"/>
              </w:rPr>
              <w:t>升级改造</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南京景顺家园农业开发有限公司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20</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bookmarkEnd w:id="5"/>
      <w:tr w:rsidR="00B27983" w:rsidRPr="001E66F6" w:rsidTr="009D5D87">
        <w:trPr>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2</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江宁区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南京蔬菜认知认养园</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江苏胡孰研耕文化发展有限公司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81.68</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40</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B27983" w:rsidRPr="001E66F6" w:rsidTr="009D5D87">
        <w:trPr>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3</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江宁区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星点木水培创意农园</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南京星点木园林生态科技有限公司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90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45</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B27983" w:rsidRPr="001E66F6" w:rsidTr="009D5D87">
        <w:trPr>
          <w:trHeight w:val="631"/>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4</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江宁区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汤畔采摘研学主题</w:t>
            </w:r>
            <w:proofErr w:type="gramEnd"/>
            <w:r w:rsidRPr="00B27983">
              <w:rPr>
                <w:rFonts w:ascii="仿宋_GB2312" w:eastAsia="仿宋_GB2312" w:hAnsi="宋体" w:cs="宋体" w:hint="eastAsia"/>
                <w:color w:val="000000"/>
                <w:kern w:val="0"/>
                <w:sz w:val="24"/>
              </w:rPr>
              <w:t>农园</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南京市江宁区汤畔农业发展有限公司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90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45</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B27983" w:rsidRPr="001E66F6" w:rsidTr="009D5D87">
        <w:trPr>
          <w:trHeight w:val="631"/>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5</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江宁区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山水畔观光游览创意主题农园</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南京山水畔休闲旅游生态有限公司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100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50</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B27983" w:rsidRPr="001E66F6" w:rsidTr="009D5D87">
        <w:trPr>
          <w:trHeight w:val="374"/>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6</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浦口区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浦口区星</w:t>
            </w:r>
            <w:proofErr w:type="gramStart"/>
            <w:r w:rsidRPr="00B27983">
              <w:rPr>
                <w:rFonts w:ascii="仿宋_GB2312" w:eastAsia="仿宋_GB2312" w:hAnsi="宋体" w:cs="宋体" w:hint="eastAsia"/>
                <w:color w:val="000000"/>
                <w:kern w:val="0"/>
                <w:sz w:val="24"/>
              </w:rPr>
              <w:t>甸</w:t>
            </w:r>
            <w:proofErr w:type="gramEnd"/>
            <w:r w:rsidRPr="00B27983">
              <w:rPr>
                <w:rFonts w:ascii="仿宋_GB2312" w:eastAsia="仿宋_GB2312" w:hAnsi="宋体" w:cs="宋体" w:hint="eastAsia"/>
                <w:color w:val="000000"/>
                <w:kern w:val="0"/>
                <w:sz w:val="24"/>
              </w:rPr>
              <w:t>街道草莓采摘休闲主题农园建设项目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南京周其江农业发展有限公司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60.5</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30</w:t>
            </w:r>
          </w:p>
        </w:tc>
        <w:tc>
          <w:tcPr>
            <w:tcW w:w="1208" w:type="dxa"/>
            <w:vAlign w:val="center"/>
          </w:tcPr>
          <w:p w:rsidR="00B27983" w:rsidRDefault="00B27983" w:rsidP="00B27983">
            <w:pPr>
              <w:jc w:val="center"/>
            </w:pPr>
            <w:r w:rsidRPr="00F92C0C">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7</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浦口区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泉蟹休闲</w:t>
            </w:r>
            <w:proofErr w:type="gramEnd"/>
            <w:r w:rsidRPr="00B27983">
              <w:rPr>
                <w:rFonts w:ascii="仿宋_GB2312" w:eastAsia="仿宋_GB2312" w:hAnsi="宋体" w:cs="宋体" w:hint="eastAsia"/>
                <w:color w:val="000000"/>
                <w:kern w:val="0"/>
                <w:sz w:val="24"/>
              </w:rPr>
              <w:t>主题农园建设项目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浦口</w:t>
            </w:r>
            <w:proofErr w:type="gramStart"/>
            <w:r w:rsidRPr="00B27983">
              <w:rPr>
                <w:rFonts w:ascii="仿宋_GB2312" w:eastAsia="仿宋_GB2312" w:hAnsi="宋体" w:cs="宋体" w:hint="eastAsia"/>
                <w:color w:val="000000"/>
                <w:kern w:val="0"/>
                <w:sz w:val="24"/>
              </w:rPr>
              <w:t>区泉蟹家庭</w:t>
            </w:r>
            <w:proofErr w:type="gramEnd"/>
            <w:r w:rsidRPr="00B27983">
              <w:rPr>
                <w:rFonts w:ascii="仿宋_GB2312" w:eastAsia="仿宋_GB2312" w:hAnsi="宋体" w:cs="宋体" w:hint="eastAsia"/>
                <w:color w:val="000000"/>
                <w:kern w:val="0"/>
                <w:sz w:val="24"/>
              </w:rPr>
              <w:t>农场</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20.2</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10</w:t>
            </w:r>
          </w:p>
        </w:tc>
        <w:tc>
          <w:tcPr>
            <w:tcW w:w="1208" w:type="dxa"/>
            <w:vAlign w:val="center"/>
          </w:tcPr>
          <w:p w:rsidR="00B27983" w:rsidRDefault="00B27983" w:rsidP="00B27983">
            <w:pPr>
              <w:jc w:val="center"/>
            </w:pPr>
            <w:r w:rsidRPr="00F92C0C">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8</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浦口区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雨花茶科普休闲主题农园建设项目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南京市浦口区十里家庭农场</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103.36</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50</w:t>
            </w:r>
          </w:p>
        </w:tc>
        <w:tc>
          <w:tcPr>
            <w:tcW w:w="1208" w:type="dxa"/>
            <w:vAlign w:val="center"/>
          </w:tcPr>
          <w:p w:rsidR="00B27983" w:rsidRDefault="00B27983" w:rsidP="00B27983">
            <w:pPr>
              <w:jc w:val="center"/>
            </w:pPr>
            <w:r w:rsidRPr="00F92C0C">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9</w:t>
            </w:r>
          </w:p>
        </w:tc>
        <w:tc>
          <w:tcPr>
            <w:tcW w:w="107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六合区</w:t>
            </w:r>
            <w:proofErr w:type="gramEnd"/>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牡丹园生态农园项目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南京捷利牡丹农业科技有限公司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95.57</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46.87</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6D617C" w:rsidRPr="001E66F6" w:rsidTr="009D5D87">
        <w:trPr>
          <w:trHeight w:val="631"/>
          <w:jc w:val="center"/>
        </w:trPr>
        <w:tc>
          <w:tcPr>
            <w:tcW w:w="667"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10</w:t>
            </w:r>
          </w:p>
        </w:tc>
        <w:tc>
          <w:tcPr>
            <w:tcW w:w="1076"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六合区</w:t>
            </w:r>
            <w:proofErr w:type="gramEnd"/>
          </w:p>
        </w:tc>
        <w:tc>
          <w:tcPr>
            <w:tcW w:w="2279"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2025</w:t>
            </w:r>
            <w:proofErr w:type="gramStart"/>
            <w:r w:rsidRPr="00B27983">
              <w:rPr>
                <w:rFonts w:ascii="仿宋_GB2312" w:eastAsia="仿宋_GB2312" w:hAnsi="宋体" w:cs="宋体" w:hint="eastAsia"/>
                <w:color w:val="000000"/>
                <w:kern w:val="0"/>
                <w:sz w:val="24"/>
              </w:rPr>
              <w:t>田园东方</w:t>
            </w:r>
            <w:proofErr w:type="gramEnd"/>
            <w:r w:rsidRPr="00B27983">
              <w:rPr>
                <w:rFonts w:ascii="仿宋_GB2312" w:eastAsia="仿宋_GB2312" w:hAnsi="宋体" w:cs="宋体" w:hint="eastAsia"/>
                <w:color w:val="000000"/>
                <w:kern w:val="0"/>
                <w:sz w:val="24"/>
              </w:rPr>
              <w:t>创意农园项目</w:t>
            </w:r>
          </w:p>
        </w:tc>
        <w:tc>
          <w:tcPr>
            <w:tcW w:w="1936"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南京大圆乌托邦文化旅游管理有限公司</w:t>
            </w:r>
          </w:p>
        </w:tc>
        <w:tc>
          <w:tcPr>
            <w:tcW w:w="1090"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121.8</w:t>
            </w:r>
          </w:p>
        </w:tc>
        <w:tc>
          <w:tcPr>
            <w:tcW w:w="1074"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51.13</w:t>
            </w:r>
          </w:p>
        </w:tc>
        <w:tc>
          <w:tcPr>
            <w:tcW w:w="1208"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项目已申请延期</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lastRenderedPageBreak/>
              <w:t>11</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溧水区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洪蓝</w:t>
            </w:r>
            <w:proofErr w:type="gramStart"/>
            <w:r w:rsidRPr="00B27983">
              <w:rPr>
                <w:rFonts w:ascii="仿宋_GB2312" w:eastAsia="仿宋_GB2312" w:hAnsi="宋体" w:cs="宋体" w:hint="eastAsia"/>
                <w:color w:val="000000"/>
                <w:kern w:val="0"/>
                <w:sz w:val="24"/>
              </w:rPr>
              <w:t>台宁果蔬主题</w:t>
            </w:r>
            <w:proofErr w:type="gramEnd"/>
            <w:r w:rsidRPr="00B27983">
              <w:rPr>
                <w:rFonts w:ascii="仿宋_GB2312" w:eastAsia="仿宋_GB2312" w:hAnsi="宋体" w:cs="宋体" w:hint="eastAsia"/>
                <w:color w:val="000000"/>
                <w:kern w:val="0"/>
                <w:sz w:val="24"/>
              </w:rPr>
              <w:t>都市农园项目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台宁生态农业</w:t>
            </w:r>
            <w:proofErr w:type="gramEnd"/>
            <w:r w:rsidRPr="00B27983">
              <w:rPr>
                <w:rFonts w:ascii="仿宋_GB2312" w:eastAsia="仿宋_GB2312" w:hAnsi="宋体" w:cs="宋体" w:hint="eastAsia"/>
                <w:color w:val="000000"/>
                <w:kern w:val="0"/>
                <w:sz w:val="24"/>
              </w:rPr>
              <w:t>发展（南京）有限公司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95</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45</w:t>
            </w:r>
          </w:p>
        </w:tc>
        <w:tc>
          <w:tcPr>
            <w:tcW w:w="1208" w:type="dxa"/>
            <w:vAlign w:val="center"/>
          </w:tcPr>
          <w:p w:rsidR="00B27983" w:rsidRDefault="00B27983" w:rsidP="00B27983">
            <w:pPr>
              <w:jc w:val="center"/>
            </w:pPr>
            <w:r w:rsidRPr="00D96567">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12</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溧水区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晶健稻米</w:t>
            </w:r>
            <w:proofErr w:type="gramEnd"/>
            <w:r w:rsidRPr="00B27983">
              <w:rPr>
                <w:rFonts w:ascii="仿宋_GB2312" w:eastAsia="仿宋_GB2312" w:hAnsi="宋体" w:cs="宋体" w:hint="eastAsia"/>
                <w:color w:val="000000"/>
                <w:kern w:val="0"/>
                <w:sz w:val="24"/>
              </w:rPr>
              <w:t>博物馆</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南京晶健米业有限公司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60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30</w:t>
            </w:r>
          </w:p>
        </w:tc>
        <w:tc>
          <w:tcPr>
            <w:tcW w:w="1208" w:type="dxa"/>
            <w:vAlign w:val="center"/>
          </w:tcPr>
          <w:p w:rsidR="00B27983" w:rsidRDefault="00B27983" w:rsidP="00B27983">
            <w:pPr>
              <w:jc w:val="center"/>
            </w:pPr>
            <w:r w:rsidRPr="00D96567">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13</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溧水区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芊芊杨梅农庄创意主题农业项目</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芊芊杨梅专业合作社</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75</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35</w:t>
            </w:r>
          </w:p>
        </w:tc>
        <w:tc>
          <w:tcPr>
            <w:tcW w:w="1208" w:type="dxa"/>
            <w:vAlign w:val="center"/>
          </w:tcPr>
          <w:p w:rsidR="00B27983" w:rsidRDefault="00B27983" w:rsidP="00B27983">
            <w:pPr>
              <w:jc w:val="center"/>
            </w:pPr>
            <w:r w:rsidRPr="00D96567">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bookmarkStart w:id="6" w:name="_Hlk233642832"/>
            <w:r w:rsidRPr="00B27983">
              <w:rPr>
                <w:rFonts w:ascii="仿宋_GB2312" w:eastAsia="仿宋_GB2312" w:hAnsi="宋体" w:cs="宋体" w:hint="eastAsia"/>
                <w:color w:val="000000"/>
                <w:kern w:val="0"/>
                <w:sz w:val="24"/>
              </w:rPr>
              <w:t>14</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高淳区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家源葡萄</w:t>
            </w:r>
            <w:proofErr w:type="gramEnd"/>
            <w:r w:rsidRPr="00B27983">
              <w:rPr>
                <w:rFonts w:ascii="仿宋_GB2312" w:eastAsia="仿宋_GB2312" w:hAnsi="宋体" w:cs="宋体" w:hint="eastAsia"/>
                <w:color w:val="000000"/>
                <w:kern w:val="0"/>
                <w:sz w:val="24"/>
              </w:rPr>
              <w:t>景观长廊建设</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高淳区家源种植家庭农场</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60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30</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bookmarkEnd w:id="6"/>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15</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高淳区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proofErr w:type="gramStart"/>
            <w:r w:rsidRPr="00B27983">
              <w:rPr>
                <w:rFonts w:ascii="仿宋_GB2312" w:eastAsia="仿宋_GB2312" w:hAnsi="宋体" w:cs="宋体" w:hint="eastAsia"/>
                <w:color w:val="000000"/>
                <w:kern w:val="0"/>
                <w:sz w:val="24"/>
              </w:rPr>
              <w:t>淳叶家庭</w:t>
            </w:r>
            <w:proofErr w:type="gramEnd"/>
            <w:r w:rsidRPr="00B27983">
              <w:rPr>
                <w:rFonts w:ascii="仿宋_GB2312" w:eastAsia="仿宋_GB2312" w:hAnsi="宋体" w:cs="宋体" w:hint="eastAsia"/>
                <w:color w:val="000000"/>
                <w:kern w:val="0"/>
                <w:sz w:val="24"/>
              </w:rPr>
              <w:t>农场创意休闲农园建设</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南京市高淳区淳叶家庭农场</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40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20</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16</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高淳区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高淳茶文化园建设</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南京淳青茶业有限公司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67.75</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54.2</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6D617C" w:rsidRPr="001E66F6" w:rsidTr="009D5D87">
        <w:trPr>
          <w:trHeight w:val="631"/>
          <w:jc w:val="center"/>
        </w:trPr>
        <w:tc>
          <w:tcPr>
            <w:tcW w:w="667" w:type="dxa"/>
            <w:shd w:val="clear" w:color="auto" w:fill="auto"/>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17</w:t>
            </w:r>
          </w:p>
        </w:tc>
        <w:tc>
          <w:tcPr>
            <w:tcW w:w="1076" w:type="dxa"/>
            <w:shd w:val="clear" w:color="auto" w:fill="auto"/>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江北新区</w:t>
            </w:r>
          </w:p>
        </w:tc>
        <w:tc>
          <w:tcPr>
            <w:tcW w:w="2279"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盘城街道</w:t>
            </w:r>
            <w:proofErr w:type="gramStart"/>
            <w:r w:rsidRPr="00B27983">
              <w:rPr>
                <w:rFonts w:ascii="仿宋_GB2312" w:eastAsia="仿宋_GB2312" w:hAnsi="宋体" w:cs="宋体" w:hint="eastAsia"/>
                <w:color w:val="000000"/>
                <w:kern w:val="0"/>
                <w:sz w:val="24"/>
              </w:rPr>
              <w:t>曹佩刚家庭</w:t>
            </w:r>
            <w:proofErr w:type="gramEnd"/>
            <w:r w:rsidRPr="00B27983">
              <w:rPr>
                <w:rFonts w:ascii="仿宋_GB2312" w:eastAsia="仿宋_GB2312" w:hAnsi="宋体" w:cs="宋体" w:hint="eastAsia"/>
                <w:color w:val="000000"/>
                <w:kern w:val="0"/>
                <w:sz w:val="24"/>
              </w:rPr>
              <w:t>农场农耕文化主题创意农园</w:t>
            </w:r>
          </w:p>
        </w:tc>
        <w:tc>
          <w:tcPr>
            <w:tcW w:w="1936"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南京市浦口</w:t>
            </w:r>
            <w:proofErr w:type="gramStart"/>
            <w:r w:rsidRPr="00B27983">
              <w:rPr>
                <w:rFonts w:ascii="仿宋_GB2312" w:eastAsia="仿宋_GB2312" w:hAnsi="宋体" w:cs="宋体" w:hint="eastAsia"/>
                <w:color w:val="000000"/>
                <w:kern w:val="0"/>
                <w:sz w:val="24"/>
              </w:rPr>
              <w:t>区曹佩刚家庭</w:t>
            </w:r>
            <w:proofErr w:type="gramEnd"/>
            <w:r w:rsidRPr="00B27983">
              <w:rPr>
                <w:rFonts w:ascii="仿宋_GB2312" w:eastAsia="仿宋_GB2312" w:hAnsi="宋体" w:cs="宋体" w:hint="eastAsia"/>
                <w:color w:val="000000"/>
                <w:kern w:val="0"/>
                <w:sz w:val="24"/>
              </w:rPr>
              <w:t>农场</w:t>
            </w:r>
          </w:p>
        </w:tc>
        <w:tc>
          <w:tcPr>
            <w:tcW w:w="1090"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55.52</w:t>
            </w:r>
          </w:p>
        </w:tc>
        <w:tc>
          <w:tcPr>
            <w:tcW w:w="1074" w:type="dxa"/>
            <w:vAlign w:val="center"/>
          </w:tcPr>
          <w:p w:rsidR="006D617C" w:rsidRPr="00B27983" w:rsidRDefault="006D617C"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27</w:t>
            </w:r>
          </w:p>
        </w:tc>
        <w:tc>
          <w:tcPr>
            <w:tcW w:w="1208" w:type="dxa"/>
            <w:vAlign w:val="center"/>
          </w:tcPr>
          <w:p w:rsidR="006D617C"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未完工</w:t>
            </w:r>
          </w:p>
        </w:tc>
      </w:tr>
      <w:tr w:rsidR="00B27983" w:rsidRPr="001E66F6" w:rsidTr="009D5D87">
        <w:trPr>
          <w:trHeight w:val="631"/>
          <w:jc w:val="center"/>
        </w:trPr>
        <w:tc>
          <w:tcPr>
            <w:tcW w:w="667"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18</w:t>
            </w:r>
          </w:p>
        </w:tc>
        <w:tc>
          <w:tcPr>
            <w:tcW w:w="1076" w:type="dxa"/>
            <w:shd w:val="clear" w:color="auto" w:fill="auto"/>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雨花台区</w:t>
            </w:r>
          </w:p>
        </w:tc>
        <w:tc>
          <w:tcPr>
            <w:tcW w:w="2279"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2025年主题创意农园</w:t>
            </w:r>
          </w:p>
        </w:tc>
        <w:tc>
          <w:tcPr>
            <w:tcW w:w="1936"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hint="eastAsia"/>
                <w:color w:val="000000"/>
                <w:kern w:val="0"/>
                <w:sz w:val="24"/>
              </w:rPr>
              <w:t>江苏天创文化旅游发展有限公司</w:t>
            </w:r>
          </w:p>
        </w:tc>
        <w:tc>
          <w:tcPr>
            <w:tcW w:w="1090"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100</w:t>
            </w:r>
          </w:p>
        </w:tc>
        <w:tc>
          <w:tcPr>
            <w:tcW w:w="1074" w:type="dxa"/>
            <w:vAlign w:val="center"/>
          </w:tcPr>
          <w:p w:rsidR="00B27983" w:rsidRPr="00B27983" w:rsidRDefault="00B27983" w:rsidP="00B27983">
            <w:pPr>
              <w:widowControl/>
              <w:spacing w:line="300" w:lineRule="exact"/>
              <w:jc w:val="center"/>
              <w:rPr>
                <w:rFonts w:ascii="仿宋_GB2312" w:eastAsia="仿宋_GB2312" w:hAnsi="宋体" w:cs="宋体"/>
                <w:color w:val="000000"/>
                <w:kern w:val="0"/>
                <w:sz w:val="24"/>
              </w:rPr>
            </w:pPr>
            <w:r w:rsidRPr="00B27983">
              <w:rPr>
                <w:rFonts w:ascii="仿宋_GB2312" w:eastAsia="仿宋_GB2312" w:hAnsi="宋体" w:cs="宋体"/>
                <w:color w:val="000000"/>
                <w:kern w:val="0"/>
                <w:sz w:val="24"/>
              </w:rPr>
              <w:t>26</w:t>
            </w:r>
          </w:p>
        </w:tc>
        <w:tc>
          <w:tcPr>
            <w:tcW w:w="1208" w:type="dxa"/>
            <w:vAlign w:val="center"/>
          </w:tcPr>
          <w:p w:rsidR="00B27983" w:rsidRDefault="00B27983" w:rsidP="00B27983">
            <w:pPr>
              <w:jc w:val="center"/>
            </w:pPr>
            <w:r w:rsidRPr="007C304D">
              <w:rPr>
                <w:rFonts w:ascii="仿宋_GB2312" w:eastAsia="仿宋_GB2312" w:hAnsi="宋体" w:cs="宋体" w:hint="eastAsia"/>
                <w:color w:val="000000"/>
                <w:kern w:val="0"/>
                <w:sz w:val="24"/>
              </w:rPr>
              <w:t>已完工</w:t>
            </w:r>
          </w:p>
        </w:tc>
      </w:tr>
      <w:tr w:rsidR="009D5D87" w:rsidRPr="001E66F6" w:rsidTr="009D5D87">
        <w:trPr>
          <w:trHeight w:val="631"/>
          <w:jc w:val="center"/>
        </w:trPr>
        <w:tc>
          <w:tcPr>
            <w:tcW w:w="4022" w:type="dxa"/>
            <w:gridSpan w:val="3"/>
            <w:shd w:val="clear" w:color="auto" w:fill="auto"/>
            <w:vAlign w:val="center"/>
          </w:tcPr>
          <w:p w:rsidR="009D5D87" w:rsidRPr="00B27983" w:rsidRDefault="009D5D87" w:rsidP="00B27983">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总计</w:t>
            </w:r>
          </w:p>
        </w:tc>
        <w:tc>
          <w:tcPr>
            <w:tcW w:w="1936" w:type="dxa"/>
            <w:vAlign w:val="center"/>
          </w:tcPr>
          <w:p w:rsidR="009D5D87" w:rsidRPr="00B27983" w:rsidRDefault="009D5D87" w:rsidP="00B27983">
            <w:pPr>
              <w:widowControl/>
              <w:spacing w:line="300" w:lineRule="exact"/>
              <w:jc w:val="center"/>
              <w:rPr>
                <w:rFonts w:ascii="仿宋_GB2312" w:eastAsia="仿宋_GB2312" w:hAnsi="宋体" w:cs="宋体"/>
                <w:color w:val="000000"/>
                <w:kern w:val="0"/>
                <w:sz w:val="24"/>
              </w:rPr>
            </w:pPr>
          </w:p>
        </w:tc>
        <w:tc>
          <w:tcPr>
            <w:tcW w:w="1090" w:type="dxa"/>
            <w:vAlign w:val="center"/>
          </w:tcPr>
          <w:p w:rsidR="009D5D87" w:rsidRPr="00B27983" w:rsidRDefault="009D5D87" w:rsidP="00B27983">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1356.38</w:t>
            </w:r>
          </w:p>
        </w:tc>
        <w:tc>
          <w:tcPr>
            <w:tcW w:w="1074" w:type="dxa"/>
            <w:vAlign w:val="center"/>
          </w:tcPr>
          <w:p w:rsidR="009D5D87" w:rsidRPr="00B27983" w:rsidRDefault="009D5D87" w:rsidP="00B27983">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655.2</w:t>
            </w:r>
          </w:p>
        </w:tc>
        <w:tc>
          <w:tcPr>
            <w:tcW w:w="1208" w:type="dxa"/>
            <w:vAlign w:val="center"/>
          </w:tcPr>
          <w:p w:rsidR="009D5D87" w:rsidRPr="007C304D" w:rsidRDefault="009D5D87" w:rsidP="00B27983">
            <w:pPr>
              <w:jc w:val="center"/>
              <w:rPr>
                <w:rFonts w:ascii="仿宋_GB2312" w:eastAsia="仿宋_GB2312" w:hAnsi="宋体" w:cs="宋体"/>
                <w:color w:val="000000"/>
                <w:kern w:val="0"/>
                <w:sz w:val="24"/>
              </w:rPr>
            </w:pPr>
          </w:p>
        </w:tc>
      </w:tr>
    </w:tbl>
    <w:p w:rsidR="001E66F6" w:rsidRPr="00633335" w:rsidRDefault="001E66F6" w:rsidP="001E66F6">
      <w:pPr>
        <w:widowControl/>
        <w:spacing w:line="560" w:lineRule="exact"/>
        <w:ind w:firstLineChars="200" w:firstLine="640"/>
        <w:jc w:val="left"/>
        <w:rPr>
          <w:rFonts w:ascii="仿宋_GB2312" w:eastAsia="仿宋_GB2312" w:hAnsi="楷体"/>
          <w:color w:val="000000"/>
          <w:kern w:val="0"/>
          <w:sz w:val="32"/>
          <w:szCs w:val="32"/>
        </w:rPr>
      </w:pPr>
      <w:r w:rsidRPr="00633335">
        <w:rPr>
          <w:rFonts w:ascii="仿宋_GB2312" w:eastAsia="仿宋_GB2312" w:hAnsi="楷体" w:hint="eastAsia"/>
          <w:color w:val="000000"/>
          <w:kern w:val="0"/>
          <w:sz w:val="32"/>
          <w:szCs w:val="32"/>
        </w:rPr>
        <w:t>（2）南京农业嘉年华项目</w:t>
      </w:r>
    </w:p>
    <w:p w:rsidR="006D617C" w:rsidRPr="004A0D0F" w:rsidRDefault="004A0D0F" w:rsidP="004A0D0F">
      <w:pPr>
        <w:spacing w:line="560" w:lineRule="exact"/>
        <w:ind w:firstLineChars="200" w:firstLine="640"/>
        <w:rPr>
          <w:rFonts w:ascii="仿宋_GB2312" w:eastAsia="仿宋_GB2312"/>
          <w:sz w:val="32"/>
          <w:szCs w:val="32"/>
        </w:rPr>
      </w:pPr>
      <w:r w:rsidRPr="004A0D0F">
        <w:rPr>
          <w:rFonts w:ascii="仿宋_GB2312" w:eastAsia="仿宋_GB2312" w:hint="eastAsia"/>
          <w:sz w:val="32"/>
          <w:szCs w:val="32"/>
        </w:rPr>
        <w:t>2025年，南京农业嘉年华项目资金199.8万元，实施项目12个</w:t>
      </w:r>
      <w:r>
        <w:rPr>
          <w:rFonts w:ascii="仿宋_GB2312" w:eastAsia="仿宋_GB2312" w:hint="eastAsia"/>
          <w:sz w:val="32"/>
          <w:szCs w:val="32"/>
        </w:rPr>
        <w:t>。其中主场活动1个，通过切块资金下达高淳区，具体实施单位为</w:t>
      </w:r>
      <w:proofErr w:type="gramStart"/>
      <w:r>
        <w:rPr>
          <w:rFonts w:ascii="仿宋_GB2312" w:eastAsia="仿宋_GB2312" w:hint="eastAsia"/>
          <w:sz w:val="32"/>
          <w:szCs w:val="32"/>
        </w:rPr>
        <w:t>高淳区慢城集团</w:t>
      </w:r>
      <w:proofErr w:type="gramEnd"/>
      <w:r>
        <w:rPr>
          <w:rFonts w:ascii="仿宋_GB2312" w:eastAsia="仿宋_GB2312" w:hint="eastAsia"/>
          <w:sz w:val="32"/>
          <w:szCs w:val="32"/>
        </w:rPr>
        <w:t>；促消费活动1个，通过竞争性磋商的方式明确实施主体</w:t>
      </w:r>
      <w:r w:rsidRPr="004A0D0F">
        <w:rPr>
          <w:rFonts w:ascii="仿宋_GB2312" w:eastAsia="仿宋_GB2312" w:hint="eastAsia"/>
          <w:sz w:val="32"/>
          <w:szCs w:val="32"/>
        </w:rPr>
        <w:t>江苏龙虎网信息科技有限公司</w:t>
      </w:r>
      <w:r>
        <w:rPr>
          <w:rFonts w:ascii="仿宋_GB2312" w:eastAsia="仿宋_GB2312" w:hint="eastAsia"/>
          <w:sz w:val="32"/>
          <w:szCs w:val="32"/>
        </w:rPr>
        <w:t>；系列活动10个，通过项目征集评选的方式明确</w:t>
      </w:r>
      <w:r w:rsidRPr="004A0D0F">
        <w:rPr>
          <w:rFonts w:ascii="仿宋_GB2312" w:eastAsia="仿宋_GB2312" w:hint="eastAsia"/>
          <w:sz w:val="32"/>
          <w:szCs w:val="32"/>
        </w:rPr>
        <w:t>南京市休闲农业协会</w:t>
      </w:r>
      <w:r>
        <w:rPr>
          <w:rFonts w:ascii="仿宋_GB2312" w:eastAsia="仿宋_GB2312" w:hint="eastAsia"/>
          <w:sz w:val="32"/>
          <w:szCs w:val="32"/>
        </w:rPr>
        <w:t>、</w:t>
      </w:r>
      <w:r w:rsidRPr="004A0D0F">
        <w:rPr>
          <w:rFonts w:ascii="仿宋_GB2312" w:eastAsia="仿宋_GB2312" w:hint="eastAsia"/>
          <w:sz w:val="32"/>
          <w:szCs w:val="32"/>
        </w:rPr>
        <w:t>南京尚卉园艺有限公司</w:t>
      </w:r>
      <w:r>
        <w:rPr>
          <w:rFonts w:ascii="仿宋_GB2312" w:eastAsia="仿宋_GB2312" w:hint="eastAsia"/>
          <w:sz w:val="32"/>
          <w:szCs w:val="32"/>
        </w:rPr>
        <w:t>等10个实施主体。</w:t>
      </w:r>
    </w:p>
    <w:p w:rsidR="00983050" w:rsidRPr="00B27983" w:rsidRDefault="00983050" w:rsidP="00B27983">
      <w:pPr>
        <w:spacing w:line="560" w:lineRule="exact"/>
        <w:ind w:firstLineChars="200" w:firstLine="643"/>
        <w:jc w:val="center"/>
        <w:rPr>
          <w:rFonts w:ascii="仿宋_GB2312" w:eastAsia="仿宋_GB2312"/>
          <w:b/>
          <w:sz w:val="32"/>
          <w:szCs w:val="32"/>
        </w:rPr>
      </w:pPr>
      <w:r w:rsidRPr="00983050">
        <w:rPr>
          <w:rFonts w:ascii="仿宋_GB2312" w:eastAsia="仿宋_GB2312" w:hint="eastAsia"/>
          <w:b/>
          <w:sz w:val="32"/>
          <w:szCs w:val="32"/>
        </w:rPr>
        <w:t>2025年南京农业嘉年华项目情况表</w:t>
      </w:r>
    </w:p>
    <w:p w:rsidR="00983050" w:rsidRDefault="00983050" w:rsidP="00983050">
      <w:pPr>
        <w:widowControl/>
        <w:spacing w:line="560" w:lineRule="exact"/>
        <w:ind w:rightChars="-230" w:right="-483" w:firstLineChars="200" w:firstLine="400"/>
        <w:jc w:val="right"/>
        <w:rPr>
          <w:rFonts w:ascii="楷体" w:eastAsia="楷体" w:hAnsi="楷体"/>
          <w:color w:val="000000"/>
          <w:kern w:val="0"/>
          <w:sz w:val="32"/>
          <w:szCs w:val="32"/>
        </w:rPr>
      </w:pPr>
      <w:r w:rsidRPr="00983050">
        <w:rPr>
          <w:rFonts w:ascii="黑体" w:eastAsia="黑体" w:hAnsi="黑体" w:cs="仿宋" w:hint="eastAsia"/>
          <w:bCs/>
          <w:color w:val="000000"/>
          <w:kern w:val="0"/>
          <w:sz w:val="20"/>
          <w:szCs w:val="20"/>
          <w:lang w:bidi="ar"/>
        </w:rPr>
        <w:t>单位：</w:t>
      </w:r>
      <w:r>
        <w:rPr>
          <w:rFonts w:ascii="黑体" w:eastAsia="黑体" w:hAnsi="黑体" w:cs="仿宋" w:hint="eastAsia"/>
          <w:bCs/>
          <w:color w:val="000000"/>
          <w:kern w:val="0"/>
          <w:sz w:val="20"/>
          <w:szCs w:val="20"/>
          <w:lang w:bidi="ar"/>
        </w:rPr>
        <w:t>万元</w:t>
      </w:r>
    </w:p>
    <w:tbl>
      <w:tblPr>
        <w:tblW w:w="52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1088"/>
        <w:gridCol w:w="2554"/>
        <w:gridCol w:w="4310"/>
        <w:gridCol w:w="868"/>
      </w:tblGrid>
      <w:tr w:rsidR="00983050" w:rsidRPr="00983050" w:rsidTr="0060483C">
        <w:trPr>
          <w:trHeight w:val="64"/>
          <w:jc w:val="center"/>
        </w:trPr>
        <w:tc>
          <w:tcPr>
            <w:tcW w:w="337" w:type="pct"/>
            <w:shd w:val="clear" w:color="auto" w:fill="auto"/>
            <w:vAlign w:val="center"/>
            <w:hideMark/>
          </w:tcPr>
          <w:p w:rsidR="00983050" w:rsidRPr="00983050" w:rsidRDefault="00983050" w:rsidP="00983050">
            <w:pPr>
              <w:widowControl/>
              <w:spacing w:line="300" w:lineRule="exact"/>
              <w:jc w:val="center"/>
              <w:textAlignment w:val="center"/>
              <w:rPr>
                <w:rFonts w:ascii="黑体" w:eastAsia="黑体" w:hAnsi="黑体" w:cs="仿宋"/>
                <w:bCs/>
                <w:color w:val="000000"/>
                <w:kern w:val="0"/>
                <w:sz w:val="20"/>
                <w:szCs w:val="20"/>
                <w:lang w:bidi="ar"/>
              </w:rPr>
            </w:pPr>
            <w:r w:rsidRPr="00983050">
              <w:rPr>
                <w:rFonts w:ascii="黑体" w:eastAsia="黑体" w:hAnsi="黑体" w:cs="仿宋" w:hint="eastAsia"/>
                <w:bCs/>
                <w:color w:val="000000"/>
                <w:kern w:val="0"/>
                <w:sz w:val="20"/>
                <w:szCs w:val="20"/>
                <w:lang w:bidi="ar"/>
              </w:rPr>
              <w:t>序号</w:t>
            </w:r>
          </w:p>
        </w:tc>
        <w:tc>
          <w:tcPr>
            <w:tcW w:w="575" w:type="pct"/>
            <w:shd w:val="clear" w:color="auto" w:fill="auto"/>
            <w:vAlign w:val="center"/>
            <w:hideMark/>
          </w:tcPr>
          <w:p w:rsidR="00983050" w:rsidRPr="00983050" w:rsidRDefault="00983050" w:rsidP="00983050">
            <w:pPr>
              <w:widowControl/>
              <w:spacing w:line="300" w:lineRule="exact"/>
              <w:jc w:val="center"/>
              <w:textAlignment w:val="center"/>
              <w:rPr>
                <w:rFonts w:ascii="黑体" w:eastAsia="黑体" w:hAnsi="黑体" w:cs="仿宋"/>
                <w:bCs/>
                <w:color w:val="000000"/>
                <w:kern w:val="0"/>
                <w:sz w:val="20"/>
                <w:szCs w:val="20"/>
                <w:lang w:bidi="ar"/>
              </w:rPr>
            </w:pPr>
            <w:r w:rsidRPr="00983050">
              <w:rPr>
                <w:rFonts w:ascii="黑体" w:eastAsia="黑体" w:hAnsi="黑体" w:cs="仿宋" w:hint="eastAsia"/>
                <w:bCs/>
                <w:color w:val="000000"/>
                <w:kern w:val="0"/>
                <w:sz w:val="20"/>
                <w:szCs w:val="20"/>
                <w:lang w:bidi="ar"/>
              </w:rPr>
              <w:t>区属</w:t>
            </w:r>
          </w:p>
        </w:tc>
        <w:tc>
          <w:tcPr>
            <w:tcW w:w="1350" w:type="pct"/>
            <w:shd w:val="clear" w:color="auto" w:fill="auto"/>
            <w:vAlign w:val="center"/>
            <w:hideMark/>
          </w:tcPr>
          <w:p w:rsidR="00983050" w:rsidRPr="00983050" w:rsidRDefault="00983050" w:rsidP="00983050">
            <w:pPr>
              <w:widowControl/>
              <w:spacing w:line="300" w:lineRule="exact"/>
              <w:jc w:val="center"/>
              <w:textAlignment w:val="center"/>
              <w:rPr>
                <w:rFonts w:ascii="黑体" w:eastAsia="黑体" w:hAnsi="黑体" w:cs="仿宋"/>
                <w:bCs/>
                <w:color w:val="000000"/>
                <w:kern w:val="0"/>
                <w:sz w:val="20"/>
                <w:szCs w:val="20"/>
                <w:lang w:bidi="ar"/>
              </w:rPr>
            </w:pPr>
            <w:r w:rsidRPr="00983050">
              <w:rPr>
                <w:rFonts w:ascii="黑体" w:eastAsia="黑体" w:hAnsi="黑体" w:cs="仿宋" w:hint="eastAsia"/>
                <w:bCs/>
                <w:color w:val="000000"/>
                <w:kern w:val="0"/>
                <w:sz w:val="20"/>
                <w:szCs w:val="20"/>
                <w:lang w:bidi="ar"/>
              </w:rPr>
              <w:t>项目主体</w:t>
            </w:r>
          </w:p>
        </w:tc>
        <w:tc>
          <w:tcPr>
            <w:tcW w:w="2278" w:type="pct"/>
            <w:shd w:val="clear" w:color="auto" w:fill="auto"/>
            <w:vAlign w:val="center"/>
            <w:hideMark/>
          </w:tcPr>
          <w:p w:rsidR="00983050" w:rsidRPr="00983050" w:rsidRDefault="00983050" w:rsidP="00983050">
            <w:pPr>
              <w:widowControl/>
              <w:spacing w:line="300" w:lineRule="exact"/>
              <w:jc w:val="center"/>
              <w:textAlignment w:val="center"/>
              <w:rPr>
                <w:rFonts w:ascii="黑体" w:eastAsia="黑体" w:hAnsi="黑体" w:cs="仿宋"/>
                <w:bCs/>
                <w:color w:val="000000"/>
                <w:kern w:val="0"/>
                <w:sz w:val="20"/>
                <w:szCs w:val="20"/>
                <w:lang w:bidi="ar"/>
              </w:rPr>
            </w:pPr>
            <w:r w:rsidRPr="00983050">
              <w:rPr>
                <w:rFonts w:ascii="黑体" w:eastAsia="黑体" w:hAnsi="黑体" w:cs="仿宋" w:hint="eastAsia"/>
                <w:bCs/>
                <w:color w:val="000000"/>
                <w:kern w:val="0"/>
                <w:sz w:val="20"/>
                <w:szCs w:val="20"/>
                <w:lang w:bidi="ar"/>
              </w:rPr>
              <w:t>项目名称</w:t>
            </w:r>
          </w:p>
        </w:tc>
        <w:tc>
          <w:tcPr>
            <w:tcW w:w="459" w:type="pct"/>
            <w:shd w:val="clear" w:color="auto" w:fill="auto"/>
            <w:vAlign w:val="center"/>
            <w:hideMark/>
          </w:tcPr>
          <w:p w:rsidR="00983050" w:rsidRPr="00983050" w:rsidRDefault="00983050" w:rsidP="00983050">
            <w:pPr>
              <w:widowControl/>
              <w:spacing w:line="300" w:lineRule="exact"/>
              <w:jc w:val="center"/>
              <w:textAlignment w:val="center"/>
              <w:rPr>
                <w:rFonts w:ascii="黑体" w:eastAsia="黑体" w:hAnsi="黑体" w:cs="仿宋"/>
                <w:bCs/>
                <w:color w:val="000000"/>
                <w:kern w:val="0"/>
                <w:sz w:val="20"/>
                <w:szCs w:val="20"/>
                <w:lang w:bidi="ar"/>
              </w:rPr>
            </w:pPr>
            <w:proofErr w:type="gramStart"/>
            <w:r w:rsidRPr="00983050">
              <w:rPr>
                <w:rFonts w:ascii="黑体" w:eastAsia="黑体" w:hAnsi="黑体" w:cs="仿宋" w:hint="eastAsia"/>
                <w:bCs/>
                <w:color w:val="000000"/>
                <w:kern w:val="0"/>
                <w:sz w:val="20"/>
                <w:szCs w:val="20"/>
                <w:lang w:bidi="ar"/>
              </w:rPr>
              <w:t>奖补金额</w:t>
            </w:r>
            <w:proofErr w:type="gramEnd"/>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高淳区</w:t>
            </w:r>
          </w:p>
        </w:tc>
        <w:tc>
          <w:tcPr>
            <w:tcW w:w="1350" w:type="pct"/>
            <w:shd w:val="clear" w:color="auto" w:fill="auto"/>
            <w:noWrap/>
            <w:vAlign w:val="center"/>
            <w:hideMark/>
          </w:tcPr>
          <w:p w:rsidR="00983050" w:rsidRPr="00983050" w:rsidRDefault="00983050" w:rsidP="00983050">
            <w:pPr>
              <w:widowControl/>
              <w:spacing w:line="300" w:lineRule="exact"/>
              <w:ind w:leftChars="-33" w:left="-69"/>
              <w:jc w:val="center"/>
              <w:rPr>
                <w:rFonts w:ascii="仿宋_GB2312" w:eastAsia="仿宋_GB2312" w:hAnsi="宋体" w:cs="宋体"/>
                <w:color w:val="000000"/>
                <w:kern w:val="0"/>
                <w:sz w:val="24"/>
              </w:rPr>
            </w:pPr>
            <w:proofErr w:type="gramStart"/>
            <w:r w:rsidRPr="00983050">
              <w:rPr>
                <w:rFonts w:ascii="仿宋_GB2312" w:eastAsia="仿宋_GB2312" w:hAnsi="宋体" w:cs="宋体" w:hint="eastAsia"/>
                <w:color w:val="000000"/>
                <w:kern w:val="0"/>
                <w:sz w:val="24"/>
              </w:rPr>
              <w:t>高淳区慢城集团</w:t>
            </w:r>
            <w:proofErr w:type="gramEnd"/>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2025年中国农民丰收节暨南京农业嘉</w:t>
            </w:r>
            <w:proofErr w:type="gramStart"/>
            <w:r w:rsidRPr="00983050">
              <w:rPr>
                <w:rFonts w:ascii="仿宋_GB2312" w:eastAsia="仿宋_GB2312" w:hAnsi="宋体" w:cs="宋体" w:hint="eastAsia"/>
                <w:color w:val="000000"/>
                <w:kern w:val="0"/>
                <w:sz w:val="24"/>
              </w:rPr>
              <w:t>年华主场</w:t>
            </w:r>
            <w:proofErr w:type="gramEnd"/>
            <w:r w:rsidRPr="00983050">
              <w:rPr>
                <w:rFonts w:ascii="仿宋_GB2312" w:eastAsia="仿宋_GB2312" w:hAnsi="宋体" w:cs="宋体" w:hint="eastAsia"/>
                <w:color w:val="000000"/>
                <w:kern w:val="0"/>
                <w:sz w:val="24"/>
              </w:rPr>
              <w:t>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100</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proofErr w:type="gramStart"/>
            <w:r w:rsidRPr="00983050">
              <w:rPr>
                <w:rFonts w:ascii="仿宋_GB2312" w:eastAsia="仿宋_GB2312" w:hAnsi="宋体" w:cs="宋体" w:hint="eastAsia"/>
                <w:color w:val="000000"/>
                <w:kern w:val="0"/>
                <w:sz w:val="24"/>
              </w:rPr>
              <w:t>龙虎网</w:t>
            </w:r>
            <w:proofErr w:type="gramEnd"/>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2025年中国农民丰收节暨南京农业嘉</w:t>
            </w:r>
            <w:r w:rsidRPr="00983050">
              <w:rPr>
                <w:rFonts w:ascii="仿宋_GB2312" w:eastAsia="仿宋_GB2312" w:hAnsi="宋体" w:cs="宋体" w:hint="eastAsia"/>
                <w:color w:val="000000"/>
                <w:kern w:val="0"/>
                <w:sz w:val="24"/>
              </w:rPr>
              <w:lastRenderedPageBreak/>
              <w:t>年华促消费活动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lastRenderedPageBreak/>
              <w:t>39.8</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lastRenderedPageBreak/>
              <w:t>3</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南京市休闲农业协会</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2025年中国农民丰收节暨南京乡村休闲产业展</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9</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4</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南京尚卉园艺有限公司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2025年农业嘉</w:t>
            </w:r>
            <w:proofErr w:type="gramStart"/>
            <w:r w:rsidRPr="00983050">
              <w:rPr>
                <w:rFonts w:ascii="仿宋_GB2312" w:eastAsia="仿宋_GB2312" w:hAnsi="宋体" w:cs="宋体" w:hint="eastAsia"/>
                <w:color w:val="000000"/>
                <w:kern w:val="0"/>
                <w:sz w:val="24"/>
              </w:rPr>
              <w:t>年华湖熟菊</w:t>
            </w:r>
            <w:proofErr w:type="gramEnd"/>
            <w:r w:rsidRPr="00983050">
              <w:rPr>
                <w:rFonts w:ascii="仿宋_GB2312" w:eastAsia="仿宋_GB2312" w:hAnsi="宋体" w:cs="宋体" w:hint="eastAsia"/>
                <w:color w:val="000000"/>
                <w:kern w:val="0"/>
                <w:sz w:val="24"/>
              </w:rPr>
              <w:t>花展活动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8</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江苏扬子晚报有限公司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“农耀金陵，丰收长卷”成果分享会</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8</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6</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南京丰硕农业发展有限公司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丰硕农场2025南京农民丰收节银发</w:t>
            </w:r>
            <w:proofErr w:type="gramStart"/>
            <w:r w:rsidRPr="00983050">
              <w:rPr>
                <w:rFonts w:ascii="仿宋_GB2312" w:eastAsia="仿宋_GB2312" w:hAnsi="宋体" w:cs="宋体" w:hint="eastAsia"/>
                <w:color w:val="000000"/>
                <w:kern w:val="0"/>
                <w:sz w:val="24"/>
              </w:rPr>
              <w:t>广场舞嘉年华</w:t>
            </w:r>
            <w:proofErr w:type="gramEnd"/>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7</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江苏凤鸣神州网络传媒有限公司</w:t>
            </w:r>
          </w:p>
        </w:tc>
        <w:tc>
          <w:tcPr>
            <w:tcW w:w="2278" w:type="pct"/>
            <w:shd w:val="clear" w:color="auto" w:fill="auto"/>
            <w:noWrap/>
            <w:vAlign w:val="center"/>
            <w:hideMark/>
          </w:tcPr>
          <w:p w:rsidR="00983050" w:rsidRPr="00983050" w:rsidRDefault="00983050" w:rsidP="00B10BB3">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喜年花生唐6周年暨农产品</w:t>
            </w:r>
            <w:bookmarkStart w:id="7" w:name="_GoBack"/>
            <w:bookmarkEnd w:id="7"/>
            <w:r w:rsidR="00B10BB3">
              <w:rPr>
                <w:rFonts w:ascii="仿宋_GB2312" w:eastAsia="仿宋_GB2312" w:hAnsi="宋体" w:cs="宋体" w:hint="eastAsia"/>
                <w:color w:val="000000"/>
                <w:kern w:val="0"/>
                <w:sz w:val="24"/>
              </w:rPr>
              <w:t>促消费</w:t>
            </w:r>
            <w:proofErr w:type="gramStart"/>
            <w:r w:rsidRPr="00983050">
              <w:rPr>
                <w:rFonts w:ascii="仿宋_GB2312" w:eastAsia="仿宋_GB2312" w:hAnsi="宋体" w:cs="宋体" w:hint="eastAsia"/>
                <w:color w:val="000000"/>
                <w:kern w:val="0"/>
                <w:sz w:val="24"/>
              </w:rPr>
              <w:t>活动</w:t>
            </w:r>
            <w:proofErr w:type="gramEnd"/>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8</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w:t>
            </w:r>
            <w:proofErr w:type="gramStart"/>
            <w:r w:rsidRPr="00983050">
              <w:rPr>
                <w:rFonts w:ascii="仿宋_GB2312" w:eastAsia="仿宋_GB2312" w:hAnsi="宋体" w:cs="宋体" w:hint="eastAsia"/>
                <w:color w:val="000000"/>
                <w:kern w:val="0"/>
                <w:sz w:val="24"/>
              </w:rPr>
              <w:t>耕浓文化</w:t>
            </w:r>
            <w:proofErr w:type="gramEnd"/>
            <w:r w:rsidRPr="00983050">
              <w:rPr>
                <w:rFonts w:ascii="仿宋_GB2312" w:eastAsia="仿宋_GB2312" w:hAnsi="宋体" w:cs="宋体" w:hint="eastAsia"/>
                <w:color w:val="000000"/>
                <w:kern w:val="0"/>
                <w:sz w:val="24"/>
              </w:rPr>
              <w:t>传媒有限公司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方山</w:t>
            </w:r>
            <w:proofErr w:type="gramStart"/>
            <w:r w:rsidRPr="00983050">
              <w:rPr>
                <w:rFonts w:ascii="仿宋_GB2312" w:eastAsia="仿宋_GB2312" w:hAnsi="宋体" w:cs="宋体" w:hint="eastAsia"/>
                <w:color w:val="000000"/>
                <w:kern w:val="0"/>
                <w:sz w:val="24"/>
              </w:rPr>
              <w:t>南未来</w:t>
            </w:r>
            <w:proofErr w:type="gramEnd"/>
            <w:r w:rsidRPr="00983050">
              <w:rPr>
                <w:rFonts w:ascii="仿宋_GB2312" w:eastAsia="仿宋_GB2312" w:hAnsi="宋体" w:cs="宋体" w:hint="eastAsia"/>
                <w:color w:val="000000"/>
                <w:kern w:val="0"/>
                <w:sz w:val="24"/>
              </w:rPr>
              <w:t>都市田园丰收活动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9</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江苏艾津农业科技服务有限公司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proofErr w:type="gramStart"/>
            <w:r w:rsidRPr="00983050">
              <w:rPr>
                <w:rFonts w:ascii="仿宋_GB2312" w:eastAsia="仿宋_GB2312" w:hAnsi="宋体" w:cs="宋体" w:hint="eastAsia"/>
                <w:color w:val="000000"/>
                <w:kern w:val="0"/>
                <w:sz w:val="24"/>
              </w:rPr>
              <w:t>稻园体验</w:t>
            </w:r>
            <w:proofErr w:type="gramEnd"/>
            <w:r w:rsidRPr="00983050">
              <w:rPr>
                <w:rFonts w:ascii="仿宋_GB2312" w:eastAsia="仿宋_GB2312" w:hAnsi="宋体" w:cs="宋体" w:hint="eastAsia"/>
                <w:color w:val="000000"/>
                <w:kern w:val="0"/>
                <w:sz w:val="24"/>
              </w:rPr>
              <w:t>丰收节活动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10</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江苏新华新消费文化传媒有限公司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2025还有咖啡节·丰收节活动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11</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南京金叶公关策划有限公司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“城乡共</w:t>
            </w:r>
            <w:proofErr w:type="gramStart"/>
            <w:r w:rsidRPr="00983050">
              <w:rPr>
                <w:rFonts w:ascii="仿宋_GB2312" w:eastAsia="仿宋_GB2312" w:hAnsi="宋体" w:cs="宋体" w:hint="eastAsia"/>
                <w:color w:val="000000"/>
                <w:kern w:val="0"/>
                <w:sz w:val="24"/>
              </w:rPr>
              <w:t>飨</w:t>
            </w:r>
            <w:proofErr w:type="gramEnd"/>
            <w:r w:rsidRPr="00983050">
              <w:rPr>
                <w:rFonts w:ascii="仿宋_GB2312" w:eastAsia="仿宋_GB2312" w:hAnsi="宋体" w:cs="宋体" w:hint="eastAsia"/>
                <w:color w:val="000000"/>
                <w:kern w:val="0"/>
                <w:sz w:val="24"/>
              </w:rPr>
              <w:t xml:space="preserve"> 丰收有YOUNG”活动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337"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12</w:t>
            </w:r>
          </w:p>
        </w:tc>
        <w:tc>
          <w:tcPr>
            <w:tcW w:w="575"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市本级</w:t>
            </w:r>
          </w:p>
        </w:tc>
        <w:tc>
          <w:tcPr>
            <w:tcW w:w="1350"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南京金陵文化传播有限公司</w:t>
            </w:r>
          </w:p>
        </w:tc>
        <w:tc>
          <w:tcPr>
            <w:tcW w:w="2278"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“邂逅田园 悦享丰年”2025骑游高淳暨丰收</w:t>
            </w:r>
            <w:proofErr w:type="gramStart"/>
            <w:r w:rsidRPr="00983050">
              <w:rPr>
                <w:rFonts w:ascii="仿宋_GB2312" w:eastAsia="仿宋_GB2312" w:hAnsi="宋体" w:cs="宋体" w:hint="eastAsia"/>
                <w:color w:val="000000"/>
                <w:kern w:val="0"/>
                <w:sz w:val="24"/>
              </w:rPr>
              <w:t>节主题</w:t>
            </w:r>
            <w:proofErr w:type="gramEnd"/>
            <w:r w:rsidRPr="00983050">
              <w:rPr>
                <w:rFonts w:ascii="仿宋_GB2312" w:eastAsia="仿宋_GB2312" w:hAnsi="宋体" w:cs="宋体" w:hint="eastAsia"/>
                <w:color w:val="000000"/>
                <w:kern w:val="0"/>
                <w:sz w:val="24"/>
              </w:rPr>
              <w:t>推广活动</w:t>
            </w:r>
          </w:p>
        </w:tc>
        <w:tc>
          <w:tcPr>
            <w:tcW w:w="459" w:type="pct"/>
            <w:shd w:val="clear" w:color="auto" w:fill="auto"/>
            <w:noWrap/>
            <w:vAlign w:val="center"/>
            <w:hideMark/>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5</w:t>
            </w:r>
          </w:p>
        </w:tc>
      </w:tr>
      <w:tr w:rsidR="00983050" w:rsidRPr="00983050" w:rsidTr="0060483C">
        <w:trPr>
          <w:trHeight w:val="270"/>
          <w:jc w:val="center"/>
        </w:trPr>
        <w:tc>
          <w:tcPr>
            <w:tcW w:w="912" w:type="pct"/>
            <w:gridSpan w:val="2"/>
            <w:shd w:val="clear" w:color="auto" w:fill="auto"/>
            <w:noWrap/>
            <w:vAlign w:val="center"/>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总计</w:t>
            </w:r>
          </w:p>
        </w:tc>
        <w:tc>
          <w:tcPr>
            <w:tcW w:w="1350" w:type="pct"/>
            <w:shd w:val="clear" w:color="auto" w:fill="auto"/>
            <w:noWrap/>
            <w:vAlign w:val="center"/>
          </w:tcPr>
          <w:p w:rsidR="00983050" w:rsidRPr="00983050" w:rsidRDefault="00983050" w:rsidP="00983050">
            <w:pPr>
              <w:widowControl/>
              <w:spacing w:line="300" w:lineRule="exact"/>
              <w:jc w:val="center"/>
              <w:rPr>
                <w:rFonts w:ascii="仿宋_GB2312" w:eastAsia="仿宋_GB2312" w:hAnsi="宋体" w:cs="宋体"/>
                <w:color w:val="000000"/>
                <w:kern w:val="0"/>
                <w:sz w:val="24"/>
              </w:rPr>
            </w:pPr>
          </w:p>
        </w:tc>
        <w:tc>
          <w:tcPr>
            <w:tcW w:w="2278" w:type="pct"/>
            <w:shd w:val="clear" w:color="auto" w:fill="auto"/>
            <w:noWrap/>
            <w:vAlign w:val="center"/>
          </w:tcPr>
          <w:p w:rsidR="00983050" w:rsidRPr="00983050" w:rsidRDefault="00983050" w:rsidP="00983050">
            <w:pPr>
              <w:widowControl/>
              <w:spacing w:line="300" w:lineRule="exact"/>
              <w:jc w:val="center"/>
              <w:rPr>
                <w:rFonts w:ascii="仿宋_GB2312" w:eastAsia="仿宋_GB2312" w:hAnsi="宋体" w:cs="宋体"/>
                <w:color w:val="000000"/>
                <w:kern w:val="0"/>
                <w:sz w:val="24"/>
              </w:rPr>
            </w:pPr>
          </w:p>
        </w:tc>
        <w:tc>
          <w:tcPr>
            <w:tcW w:w="459" w:type="pct"/>
            <w:shd w:val="clear" w:color="auto" w:fill="auto"/>
            <w:noWrap/>
            <w:vAlign w:val="center"/>
          </w:tcPr>
          <w:p w:rsidR="00983050" w:rsidRPr="00983050" w:rsidRDefault="00983050" w:rsidP="00983050">
            <w:pPr>
              <w:widowControl/>
              <w:spacing w:line="300" w:lineRule="exact"/>
              <w:jc w:val="center"/>
              <w:rPr>
                <w:rFonts w:ascii="仿宋_GB2312" w:eastAsia="仿宋_GB2312" w:hAnsi="宋体" w:cs="宋体"/>
                <w:color w:val="000000"/>
                <w:kern w:val="0"/>
                <w:sz w:val="24"/>
              </w:rPr>
            </w:pPr>
            <w:r w:rsidRPr="00983050">
              <w:rPr>
                <w:rFonts w:ascii="仿宋_GB2312" w:eastAsia="仿宋_GB2312" w:hAnsi="宋体" w:cs="宋体" w:hint="eastAsia"/>
                <w:color w:val="000000"/>
                <w:kern w:val="0"/>
                <w:sz w:val="24"/>
              </w:rPr>
              <w:t>199.8</w:t>
            </w:r>
          </w:p>
        </w:tc>
      </w:tr>
    </w:tbl>
    <w:p w:rsidR="001E66F6" w:rsidRDefault="001E66F6" w:rsidP="001E66F6">
      <w:pPr>
        <w:widowControl/>
        <w:spacing w:line="560" w:lineRule="exact"/>
        <w:ind w:firstLineChars="200" w:firstLine="640"/>
        <w:jc w:val="left"/>
        <w:rPr>
          <w:rFonts w:ascii="楷体" w:eastAsia="楷体" w:hAnsi="楷体"/>
          <w:color w:val="000000"/>
          <w:kern w:val="0"/>
          <w:sz w:val="32"/>
          <w:szCs w:val="32"/>
        </w:rPr>
      </w:pPr>
      <w:r>
        <w:rPr>
          <w:rFonts w:ascii="楷体" w:eastAsia="楷体" w:hAnsi="楷体" w:hint="eastAsia"/>
          <w:color w:val="000000"/>
          <w:kern w:val="0"/>
          <w:sz w:val="32"/>
          <w:szCs w:val="32"/>
        </w:rPr>
        <w:t>（3）共享小院项目</w:t>
      </w:r>
    </w:p>
    <w:p w:rsidR="006D617C" w:rsidRPr="009D5D87" w:rsidRDefault="009D5D87" w:rsidP="009D5D87">
      <w:pPr>
        <w:spacing w:line="560" w:lineRule="exact"/>
        <w:ind w:firstLineChars="200" w:firstLine="640"/>
        <w:rPr>
          <w:rFonts w:ascii="黑体" w:eastAsia="黑体" w:hAnsi="黑体" w:cs="宋体"/>
          <w:color w:val="000000"/>
          <w:kern w:val="0"/>
          <w:sz w:val="28"/>
          <w:szCs w:val="22"/>
        </w:rPr>
      </w:pPr>
      <w:r>
        <w:rPr>
          <w:rFonts w:ascii="仿宋_GB2312" w:eastAsia="仿宋_GB2312" w:hint="eastAsia"/>
          <w:sz w:val="32"/>
          <w:szCs w:val="32"/>
        </w:rPr>
        <w:t>根据《关于做好“莱斯乡村共享小院+”特色村相关工作的通知》，对2024年“</w:t>
      </w:r>
      <w:proofErr w:type="gramStart"/>
      <w:r>
        <w:rPr>
          <w:rFonts w:ascii="仿宋_GB2312" w:eastAsia="仿宋_GB2312" w:hint="eastAsia"/>
          <w:sz w:val="32"/>
          <w:szCs w:val="32"/>
        </w:rPr>
        <w:t>莱</w:t>
      </w:r>
      <w:proofErr w:type="gramEnd"/>
      <w:r>
        <w:rPr>
          <w:rFonts w:ascii="仿宋_GB2312" w:eastAsia="仿宋_GB2312" w:hint="eastAsia"/>
          <w:sz w:val="32"/>
          <w:szCs w:val="32"/>
        </w:rPr>
        <w:t>斯乡村共享小院+”特色村项目</w:t>
      </w:r>
      <w:proofErr w:type="gramStart"/>
      <w:r>
        <w:rPr>
          <w:rFonts w:ascii="仿宋_GB2312" w:eastAsia="仿宋_GB2312" w:hint="eastAsia"/>
          <w:sz w:val="32"/>
          <w:szCs w:val="32"/>
        </w:rPr>
        <w:t>实施奖补</w:t>
      </w:r>
      <w:proofErr w:type="gramEnd"/>
      <w:r>
        <w:rPr>
          <w:rFonts w:ascii="仿宋_GB2312" w:eastAsia="仿宋_GB2312" w:hint="eastAsia"/>
          <w:sz w:val="32"/>
          <w:szCs w:val="32"/>
        </w:rPr>
        <w:t>。</w:t>
      </w:r>
      <w:proofErr w:type="gramStart"/>
      <w:r>
        <w:rPr>
          <w:rFonts w:ascii="仿宋_GB2312" w:eastAsia="仿宋_GB2312" w:hint="eastAsia"/>
          <w:sz w:val="32"/>
          <w:szCs w:val="32"/>
        </w:rPr>
        <w:t>奖补分为</w:t>
      </w:r>
      <w:proofErr w:type="gramEnd"/>
      <w:r>
        <w:rPr>
          <w:rFonts w:ascii="仿宋_GB2312" w:eastAsia="仿宋_GB2312" w:hint="eastAsia"/>
          <w:sz w:val="32"/>
          <w:szCs w:val="32"/>
        </w:rPr>
        <w:t>入围奖和绩效奖，2025</w:t>
      </w:r>
      <w:r>
        <w:rPr>
          <w:rFonts w:ascii="仿宋_GB2312" w:eastAsia="仿宋_GB2312" w:hAnsi="仿宋_GB2312" w:cs="仿宋_GB2312" w:hint="eastAsia"/>
          <w:sz w:val="32"/>
          <w:szCs w:val="32"/>
        </w:rPr>
        <w:t>年下达</w:t>
      </w:r>
      <w:proofErr w:type="gramStart"/>
      <w:r>
        <w:rPr>
          <w:rFonts w:ascii="仿宋_GB2312" w:eastAsia="仿宋_GB2312" w:hint="eastAsia"/>
          <w:sz w:val="32"/>
          <w:szCs w:val="32"/>
        </w:rPr>
        <w:t>入围奖总金额</w:t>
      </w:r>
      <w:proofErr w:type="gramEnd"/>
      <w:r>
        <w:rPr>
          <w:rFonts w:ascii="仿宋_GB2312" w:eastAsia="仿宋_GB2312" w:hint="eastAsia"/>
          <w:sz w:val="32"/>
          <w:szCs w:val="32"/>
        </w:rPr>
        <w:t>180万元，由6个村平均分配；</w:t>
      </w:r>
      <w:proofErr w:type="gramStart"/>
      <w:r>
        <w:rPr>
          <w:rFonts w:ascii="仿宋_GB2312" w:eastAsia="仿宋_GB2312" w:hint="eastAsia"/>
          <w:sz w:val="32"/>
          <w:szCs w:val="32"/>
        </w:rPr>
        <w:t>绩效奖根据</w:t>
      </w:r>
      <w:proofErr w:type="gramEnd"/>
      <w:r>
        <w:rPr>
          <w:rFonts w:ascii="仿宋_GB2312" w:eastAsia="仿宋_GB2312" w:hint="eastAsia"/>
          <w:sz w:val="32"/>
          <w:szCs w:val="32"/>
        </w:rPr>
        <w:t>各村绩效评价的结果进行差异化奖补，分别为第一等次</w:t>
      </w:r>
      <w:proofErr w:type="gramStart"/>
      <w:r>
        <w:rPr>
          <w:rFonts w:ascii="仿宋_GB2312" w:eastAsia="仿宋_GB2312" w:hint="eastAsia"/>
          <w:sz w:val="32"/>
          <w:szCs w:val="32"/>
        </w:rPr>
        <w:t>亲见村</w:t>
      </w:r>
      <w:proofErr w:type="gramEnd"/>
      <w:r>
        <w:rPr>
          <w:rFonts w:ascii="仿宋_GB2312" w:eastAsia="仿宋_GB2312" w:hint="eastAsia"/>
          <w:sz w:val="32"/>
          <w:szCs w:val="32"/>
        </w:rPr>
        <w:t>和龙尚村各70万元；第二等次浦口区九华村和江北新区渡桥社区各50万元。</w:t>
      </w:r>
      <w:proofErr w:type="gramStart"/>
      <w:r>
        <w:rPr>
          <w:rFonts w:ascii="仿宋_GB2312" w:eastAsia="仿宋_GB2312" w:hint="eastAsia"/>
          <w:sz w:val="32"/>
          <w:szCs w:val="32"/>
        </w:rPr>
        <w:t>溧水区秋湖</w:t>
      </w:r>
      <w:proofErr w:type="gramEnd"/>
      <w:r>
        <w:rPr>
          <w:rFonts w:ascii="仿宋_GB2312" w:eastAsia="仿宋_GB2312" w:hint="eastAsia"/>
          <w:sz w:val="32"/>
          <w:szCs w:val="32"/>
        </w:rPr>
        <w:t>村和高淳区</w:t>
      </w:r>
      <w:proofErr w:type="gramStart"/>
      <w:r>
        <w:rPr>
          <w:rFonts w:ascii="仿宋_GB2312" w:eastAsia="仿宋_GB2312" w:hint="eastAsia"/>
          <w:sz w:val="32"/>
          <w:szCs w:val="32"/>
        </w:rPr>
        <w:t>茅</w:t>
      </w:r>
      <w:proofErr w:type="gramEnd"/>
      <w:r>
        <w:rPr>
          <w:rFonts w:ascii="仿宋_GB2312" w:eastAsia="仿宋_GB2312" w:hint="eastAsia"/>
          <w:sz w:val="32"/>
          <w:szCs w:val="32"/>
        </w:rPr>
        <w:t>山村未达到绩效考评要求，没有参与绩效考评，未下达绩效考评奖。</w:t>
      </w:r>
    </w:p>
    <w:p w:rsidR="00C900E4" w:rsidRPr="00B27983" w:rsidRDefault="00C900E4" w:rsidP="00B27983">
      <w:pPr>
        <w:spacing w:line="560" w:lineRule="exact"/>
        <w:ind w:firstLineChars="200" w:firstLine="643"/>
        <w:jc w:val="center"/>
        <w:rPr>
          <w:rFonts w:ascii="仿宋_GB2312" w:eastAsia="仿宋_GB2312"/>
          <w:b/>
          <w:sz w:val="32"/>
          <w:szCs w:val="32"/>
        </w:rPr>
      </w:pPr>
      <w:r w:rsidRPr="00983050">
        <w:rPr>
          <w:rFonts w:ascii="仿宋_GB2312" w:eastAsia="仿宋_GB2312" w:hint="eastAsia"/>
          <w:b/>
          <w:sz w:val="32"/>
          <w:szCs w:val="32"/>
        </w:rPr>
        <w:t>2025年</w:t>
      </w:r>
      <w:r w:rsidRPr="00B27983">
        <w:rPr>
          <w:rFonts w:ascii="仿宋_GB2312" w:eastAsia="仿宋_GB2312" w:hint="eastAsia"/>
          <w:b/>
          <w:sz w:val="32"/>
          <w:szCs w:val="32"/>
        </w:rPr>
        <w:t>共享小院</w:t>
      </w:r>
      <w:r w:rsidRPr="00983050">
        <w:rPr>
          <w:rFonts w:ascii="仿宋_GB2312" w:eastAsia="仿宋_GB2312" w:hint="eastAsia"/>
          <w:b/>
          <w:sz w:val="32"/>
          <w:szCs w:val="32"/>
        </w:rPr>
        <w:t>项目情况表</w:t>
      </w:r>
    </w:p>
    <w:p w:rsidR="00C900E4" w:rsidRDefault="00C900E4" w:rsidP="009D5D87">
      <w:pPr>
        <w:widowControl/>
        <w:spacing w:line="560" w:lineRule="exact"/>
        <w:ind w:rightChars="377" w:right="792" w:firstLineChars="200" w:firstLine="400"/>
        <w:jc w:val="right"/>
        <w:rPr>
          <w:rFonts w:ascii="楷体" w:eastAsia="楷体" w:hAnsi="楷体"/>
          <w:color w:val="000000"/>
          <w:kern w:val="0"/>
          <w:sz w:val="32"/>
          <w:szCs w:val="32"/>
        </w:rPr>
      </w:pPr>
      <w:r w:rsidRPr="00983050">
        <w:rPr>
          <w:rFonts w:ascii="黑体" w:eastAsia="黑体" w:hAnsi="黑体" w:cs="仿宋" w:hint="eastAsia"/>
          <w:bCs/>
          <w:color w:val="000000"/>
          <w:kern w:val="0"/>
          <w:sz w:val="20"/>
          <w:szCs w:val="20"/>
          <w:lang w:bidi="ar"/>
        </w:rPr>
        <w:t>单位：</w:t>
      </w:r>
      <w:r>
        <w:rPr>
          <w:rFonts w:ascii="黑体" w:eastAsia="黑体" w:hAnsi="黑体" w:cs="仿宋" w:hint="eastAsia"/>
          <w:bCs/>
          <w:color w:val="000000"/>
          <w:kern w:val="0"/>
          <w:sz w:val="20"/>
          <w:szCs w:val="20"/>
          <w:lang w:bidi="ar"/>
        </w:rPr>
        <w:t>万元</w:t>
      </w:r>
    </w:p>
    <w:tbl>
      <w:tblPr>
        <w:tblW w:w="4004" w:type="pct"/>
        <w:jc w:val="center"/>
        <w:tblLook w:val="04A0" w:firstRow="1" w:lastRow="0" w:firstColumn="1" w:lastColumn="0" w:noHBand="0" w:noVBand="1"/>
      </w:tblPr>
      <w:tblGrid>
        <w:gridCol w:w="1385"/>
        <w:gridCol w:w="1927"/>
        <w:gridCol w:w="1927"/>
        <w:gridCol w:w="1926"/>
      </w:tblGrid>
      <w:tr w:rsidR="00C900E4" w:rsidRPr="00D43825" w:rsidTr="006D617C">
        <w:trPr>
          <w:trHeight w:val="573"/>
          <w:jc w:val="center"/>
        </w:trPr>
        <w:tc>
          <w:tcPr>
            <w:tcW w:w="9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900E4" w:rsidRPr="00C900E4" w:rsidRDefault="00C900E4" w:rsidP="00D43825">
            <w:pPr>
              <w:widowControl/>
              <w:spacing w:line="300" w:lineRule="exact"/>
              <w:jc w:val="center"/>
              <w:textAlignment w:val="center"/>
              <w:rPr>
                <w:rFonts w:ascii="黑体" w:eastAsia="黑体" w:hAnsi="黑体" w:cs="仿宋"/>
                <w:bCs/>
                <w:color w:val="000000"/>
                <w:kern w:val="0"/>
                <w:sz w:val="20"/>
                <w:szCs w:val="20"/>
                <w:lang w:bidi="ar"/>
              </w:rPr>
            </w:pPr>
            <w:r w:rsidRPr="00C900E4">
              <w:rPr>
                <w:rFonts w:ascii="黑体" w:eastAsia="黑体" w:hAnsi="黑体" w:cs="仿宋" w:hint="eastAsia"/>
                <w:bCs/>
                <w:color w:val="000000"/>
                <w:kern w:val="0"/>
                <w:sz w:val="20"/>
                <w:szCs w:val="20"/>
                <w:lang w:bidi="ar"/>
              </w:rPr>
              <w:t>序号</w:t>
            </w:r>
          </w:p>
        </w:tc>
        <w:tc>
          <w:tcPr>
            <w:tcW w:w="1345" w:type="pct"/>
            <w:tcBorders>
              <w:top w:val="single" w:sz="4" w:space="0" w:color="auto"/>
              <w:left w:val="nil"/>
              <w:bottom w:val="single" w:sz="4" w:space="0" w:color="auto"/>
              <w:right w:val="single" w:sz="4" w:space="0" w:color="auto"/>
            </w:tcBorders>
            <w:shd w:val="clear" w:color="auto" w:fill="auto"/>
            <w:vAlign w:val="center"/>
            <w:hideMark/>
          </w:tcPr>
          <w:p w:rsidR="00C900E4" w:rsidRPr="00C900E4" w:rsidRDefault="00C900E4" w:rsidP="00D43825">
            <w:pPr>
              <w:widowControl/>
              <w:spacing w:line="300" w:lineRule="exact"/>
              <w:jc w:val="center"/>
              <w:textAlignment w:val="center"/>
              <w:rPr>
                <w:rFonts w:ascii="黑体" w:eastAsia="黑体" w:hAnsi="黑体" w:cs="仿宋"/>
                <w:bCs/>
                <w:color w:val="000000"/>
                <w:kern w:val="0"/>
                <w:sz w:val="20"/>
                <w:szCs w:val="20"/>
                <w:lang w:bidi="ar"/>
              </w:rPr>
            </w:pPr>
            <w:r w:rsidRPr="00C900E4">
              <w:rPr>
                <w:rFonts w:ascii="黑体" w:eastAsia="黑体" w:hAnsi="黑体" w:cs="仿宋" w:hint="eastAsia"/>
                <w:bCs/>
                <w:color w:val="000000"/>
                <w:kern w:val="0"/>
                <w:sz w:val="20"/>
                <w:szCs w:val="20"/>
                <w:lang w:bidi="ar"/>
              </w:rPr>
              <w:t>区属</w:t>
            </w:r>
          </w:p>
        </w:tc>
        <w:tc>
          <w:tcPr>
            <w:tcW w:w="1345" w:type="pct"/>
            <w:tcBorders>
              <w:top w:val="single" w:sz="4" w:space="0" w:color="auto"/>
              <w:left w:val="nil"/>
              <w:bottom w:val="single" w:sz="4" w:space="0" w:color="auto"/>
              <w:right w:val="single" w:sz="4" w:space="0" w:color="auto"/>
            </w:tcBorders>
            <w:shd w:val="clear" w:color="auto" w:fill="auto"/>
            <w:vAlign w:val="center"/>
            <w:hideMark/>
          </w:tcPr>
          <w:p w:rsidR="00C900E4" w:rsidRPr="00C900E4" w:rsidRDefault="00C900E4" w:rsidP="00D43825">
            <w:pPr>
              <w:widowControl/>
              <w:spacing w:line="300" w:lineRule="exact"/>
              <w:jc w:val="center"/>
              <w:textAlignment w:val="center"/>
              <w:rPr>
                <w:rFonts w:ascii="黑体" w:eastAsia="黑体" w:hAnsi="黑体" w:cs="仿宋"/>
                <w:bCs/>
                <w:color w:val="000000"/>
                <w:kern w:val="0"/>
                <w:sz w:val="20"/>
                <w:szCs w:val="20"/>
                <w:lang w:bidi="ar"/>
              </w:rPr>
            </w:pPr>
            <w:r w:rsidRPr="00C900E4">
              <w:rPr>
                <w:rFonts w:ascii="黑体" w:eastAsia="黑体" w:hAnsi="黑体" w:cs="仿宋" w:hint="eastAsia"/>
                <w:bCs/>
                <w:color w:val="000000"/>
                <w:kern w:val="0"/>
                <w:sz w:val="20"/>
                <w:szCs w:val="20"/>
                <w:lang w:bidi="ar"/>
              </w:rPr>
              <w:t>项目主体</w:t>
            </w:r>
          </w:p>
        </w:tc>
        <w:tc>
          <w:tcPr>
            <w:tcW w:w="1345" w:type="pct"/>
            <w:tcBorders>
              <w:top w:val="single" w:sz="4" w:space="0" w:color="auto"/>
              <w:left w:val="nil"/>
              <w:bottom w:val="single" w:sz="4" w:space="0" w:color="auto"/>
              <w:right w:val="single" w:sz="4" w:space="0" w:color="auto"/>
            </w:tcBorders>
            <w:shd w:val="clear" w:color="auto" w:fill="auto"/>
            <w:vAlign w:val="center"/>
            <w:hideMark/>
          </w:tcPr>
          <w:p w:rsidR="00C900E4" w:rsidRPr="00C900E4" w:rsidRDefault="00C900E4" w:rsidP="00D43825">
            <w:pPr>
              <w:widowControl/>
              <w:spacing w:line="300" w:lineRule="exact"/>
              <w:jc w:val="center"/>
              <w:textAlignment w:val="center"/>
              <w:rPr>
                <w:rFonts w:ascii="黑体" w:eastAsia="黑体" w:hAnsi="黑体" w:cs="仿宋"/>
                <w:bCs/>
                <w:color w:val="000000"/>
                <w:kern w:val="0"/>
                <w:sz w:val="20"/>
                <w:szCs w:val="20"/>
                <w:lang w:bidi="ar"/>
              </w:rPr>
            </w:pPr>
            <w:proofErr w:type="gramStart"/>
            <w:r w:rsidRPr="00C900E4">
              <w:rPr>
                <w:rFonts w:ascii="黑体" w:eastAsia="黑体" w:hAnsi="黑体" w:cs="仿宋" w:hint="eastAsia"/>
                <w:bCs/>
                <w:color w:val="000000"/>
                <w:kern w:val="0"/>
                <w:sz w:val="20"/>
                <w:szCs w:val="20"/>
                <w:lang w:bidi="ar"/>
              </w:rPr>
              <w:t>奖补金额</w:t>
            </w:r>
            <w:proofErr w:type="gramEnd"/>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lastRenderedPageBreak/>
              <w:t>1</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江宁</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龙尚村</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105</w:t>
            </w:r>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2</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江宁</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proofErr w:type="gramStart"/>
            <w:r w:rsidRPr="00C900E4">
              <w:rPr>
                <w:rFonts w:ascii="仿宋_GB2312" w:eastAsia="仿宋_GB2312" w:hAnsi="宋体" w:cs="宋体" w:hint="eastAsia"/>
                <w:color w:val="000000"/>
                <w:kern w:val="0"/>
                <w:sz w:val="24"/>
              </w:rPr>
              <w:t>亲见</w:t>
            </w:r>
            <w:r w:rsidR="009D5D87">
              <w:rPr>
                <w:rFonts w:ascii="仿宋_GB2312" w:eastAsia="仿宋_GB2312" w:hAnsi="宋体" w:cs="宋体" w:hint="eastAsia"/>
                <w:color w:val="000000"/>
                <w:kern w:val="0"/>
                <w:sz w:val="24"/>
              </w:rPr>
              <w:t>村</w:t>
            </w:r>
            <w:proofErr w:type="gramEnd"/>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105</w:t>
            </w:r>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3</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浦口</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九华村</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80</w:t>
            </w:r>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4</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江北新区</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渡桥社区</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80</w:t>
            </w:r>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5</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溧水</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秋湖村</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30</w:t>
            </w:r>
          </w:p>
        </w:tc>
      </w:tr>
      <w:tr w:rsidR="00C900E4" w:rsidRPr="00C900E4" w:rsidTr="0060483C">
        <w:trPr>
          <w:trHeight w:val="152"/>
          <w:jc w:val="center"/>
        </w:trPr>
        <w:tc>
          <w:tcPr>
            <w:tcW w:w="966" w:type="pct"/>
            <w:tcBorders>
              <w:top w:val="nil"/>
              <w:left w:val="single" w:sz="4" w:space="0" w:color="auto"/>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6</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高淳</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proofErr w:type="gramStart"/>
            <w:r w:rsidRPr="00C900E4">
              <w:rPr>
                <w:rFonts w:ascii="仿宋_GB2312" w:eastAsia="仿宋_GB2312" w:hAnsi="宋体" w:cs="宋体" w:hint="eastAsia"/>
                <w:color w:val="000000"/>
                <w:kern w:val="0"/>
                <w:sz w:val="24"/>
              </w:rPr>
              <w:t>茅</w:t>
            </w:r>
            <w:proofErr w:type="gramEnd"/>
            <w:r w:rsidRPr="00C900E4">
              <w:rPr>
                <w:rFonts w:ascii="仿宋_GB2312" w:eastAsia="仿宋_GB2312" w:hAnsi="宋体" w:cs="宋体" w:hint="eastAsia"/>
                <w:color w:val="000000"/>
                <w:kern w:val="0"/>
                <w:sz w:val="24"/>
              </w:rPr>
              <w:t>山村</w:t>
            </w:r>
          </w:p>
        </w:tc>
        <w:tc>
          <w:tcPr>
            <w:tcW w:w="1345" w:type="pct"/>
            <w:tcBorders>
              <w:top w:val="nil"/>
              <w:left w:val="nil"/>
              <w:bottom w:val="single" w:sz="4" w:space="0" w:color="auto"/>
              <w:right w:val="single" w:sz="4" w:space="0" w:color="auto"/>
            </w:tcBorders>
            <w:shd w:val="clear" w:color="auto" w:fill="auto"/>
            <w:noWrap/>
            <w:vAlign w:val="bottom"/>
            <w:hideMark/>
          </w:tcPr>
          <w:p w:rsidR="00C900E4" w:rsidRPr="00C900E4" w:rsidRDefault="00C900E4" w:rsidP="006D617C">
            <w:pPr>
              <w:widowControl/>
              <w:spacing w:line="300" w:lineRule="exact"/>
              <w:jc w:val="center"/>
              <w:rPr>
                <w:rFonts w:ascii="仿宋_GB2312" w:eastAsia="仿宋_GB2312" w:hAnsi="宋体" w:cs="宋体"/>
                <w:color w:val="000000"/>
                <w:kern w:val="0"/>
                <w:sz w:val="24"/>
              </w:rPr>
            </w:pPr>
            <w:r w:rsidRPr="00C900E4">
              <w:rPr>
                <w:rFonts w:ascii="仿宋_GB2312" w:eastAsia="仿宋_GB2312" w:hAnsi="宋体" w:cs="宋体" w:hint="eastAsia"/>
                <w:color w:val="000000"/>
                <w:kern w:val="0"/>
                <w:sz w:val="24"/>
              </w:rPr>
              <w:t>30</w:t>
            </w:r>
          </w:p>
        </w:tc>
      </w:tr>
    </w:tbl>
    <w:p w:rsidR="00BA4A75" w:rsidRPr="009F1B34" w:rsidRDefault="00BA4A75">
      <w:pPr>
        <w:widowControl/>
        <w:spacing w:line="560" w:lineRule="exact"/>
        <w:ind w:firstLineChars="200" w:firstLine="640"/>
        <w:jc w:val="left"/>
        <w:rPr>
          <w:rFonts w:ascii="楷体" w:eastAsia="楷体" w:hAnsi="楷体"/>
          <w:color w:val="000000"/>
          <w:kern w:val="0"/>
          <w:sz w:val="32"/>
          <w:szCs w:val="32"/>
        </w:rPr>
      </w:pPr>
      <w:r w:rsidRPr="009F1B34">
        <w:rPr>
          <w:rFonts w:ascii="楷体" w:eastAsia="楷体" w:hAnsi="楷体"/>
          <w:color w:val="000000"/>
          <w:kern w:val="0"/>
          <w:sz w:val="32"/>
          <w:szCs w:val="32"/>
        </w:rPr>
        <w:t>（三）绩效目标</w:t>
      </w:r>
    </w:p>
    <w:p w:rsidR="00652212" w:rsidRPr="009F1B34" w:rsidRDefault="00652212" w:rsidP="00652212">
      <w:pPr>
        <w:spacing w:line="300" w:lineRule="auto"/>
        <w:ind w:firstLineChars="200" w:firstLine="643"/>
        <w:outlineLvl w:val="2"/>
        <w:rPr>
          <w:rFonts w:ascii="仿宋_GB2312" w:eastAsia="仿宋_GB2312"/>
          <w:b/>
          <w:bCs/>
          <w:sz w:val="32"/>
          <w:szCs w:val="32"/>
        </w:rPr>
      </w:pPr>
      <w:bookmarkStart w:id="8" w:name="_Toc13959"/>
      <w:r w:rsidRPr="009F1B34">
        <w:rPr>
          <w:rFonts w:ascii="仿宋_GB2312" w:eastAsia="仿宋_GB2312"/>
          <w:b/>
          <w:bCs/>
          <w:sz w:val="32"/>
          <w:szCs w:val="32"/>
        </w:rPr>
        <w:t>1.</w:t>
      </w:r>
      <w:r w:rsidRPr="009F1B34">
        <w:rPr>
          <w:rFonts w:ascii="仿宋_GB2312" w:eastAsia="仿宋_GB2312" w:hint="eastAsia"/>
          <w:b/>
          <w:bCs/>
          <w:sz w:val="32"/>
          <w:szCs w:val="32"/>
        </w:rPr>
        <w:t>中长期绩效</w:t>
      </w:r>
      <w:r w:rsidRPr="009F1B34">
        <w:rPr>
          <w:rFonts w:ascii="仿宋_GB2312" w:eastAsia="仿宋_GB2312"/>
          <w:b/>
          <w:bCs/>
          <w:sz w:val="32"/>
          <w:szCs w:val="32"/>
        </w:rPr>
        <w:t>目标</w:t>
      </w:r>
    </w:p>
    <w:p w:rsidR="00652212" w:rsidRPr="009F1B34" w:rsidRDefault="00633335" w:rsidP="00633335">
      <w:pPr>
        <w:spacing w:line="560" w:lineRule="exact"/>
        <w:ind w:firstLineChars="200" w:firstLine="640"/>
        <w:rPr>
          <w:rFonts w:ascii="仿宋_GB2312" w:eastAsia="仿宋_GB2312"/>
          <w:sz w:val="32"/>
          <w:szCs w:val="32"/>
        </w:rPr>
      </w:pPr>
      <w:bookmarkStart w:id="9" w:name="OLE_LINK59"/>
      <w:bookmarkStart w:id="10" w:name="OLE_LINK60"/>
      <w:bookmarkEnd w:id="8"/>
      <w:r w:rsidRPr="009F1B34">
        <w:rPr>
          <w:rFonts w:ascii="仿宋_GB2312" w:eastAsia="仿宋_GB2312" w:hint="eastAsia"/>
          <w:sz w:val="32"/>
          <w:szCs w:val="32"/>
        </w:rPr>
        <w:t>持续推动全市休闲农业迭代升级、创新</w:t>
      </w:r>
      <w:proofErr w:type="gramStart"/>
      <w:r w:rsidRPr="009F1B34">
        <w:rPr>
          <w:rFonts w:ascii="仿宋_GB2312" w:eastAsia="仿宋_GB2312" w:hint="eastAsia"/>
          <w:sz w:val="32"/>
          <w:szCs w:val="32"/>
        </w:rPr>
        <w:t>多元业</w:t>
      </w:r>
      <w:proofErr w:type="gramEnd"/>
      <w:r w:rsidRPr="009F1B34">
        <w:rPr>
          <w:rFonts w:ascii="仿宋_GB2312" w:eastAsia="仿宋_GB2312" w:hint="eastAsia"/>
          <w:sz w:val="32"/>
          <w:szCs w:val="32"/>
        </w:rPr>
        <w:t>态，促进农业生产与乡村休闲产业深度融合，实现全市休闲农业提质增效，为城乡融合高质量发展提供坚实产业支撑。</w:t>
      </w:r>
    </w:p>
    <w:bookmarkEnd w:id="9"/>
    <w:bookmarkEnd w:id="10"/>
    <w:p w:rsidR="00652212" w:rsidRPr="009F1B34" w:rsidRDefault="00652212" w:rsidP="00652212">
      <w:pPr>
        <w:spacing w:line="300" w:lineRule="auto"/>
        <w:ind w:firstLineChars="200" w:firstLine="643"/>
        <w:outlineLvl w:val="2"/>
        <w:rPr>
          <w:rFonts w:ascii="仿宋_GB2312" w:eastAsia="仿宋_GB2312"/>
          <w:b/>
          <w:bCs/>
          <w:sz w:val="32"/>
          <w:szCs w:val="32"/>
        </w:rPr>
      </w:pPr>
      <w:r w:rsidRPr="009F1B34">
        <w:rPr>
          <w:rFonts w:ascii="仿宋_GB2312" w:eastAsia="仿宋_GB2312" w:hint="eastAsia"/>
          <w:b/>
          <w:bCs/>
          <w:sz w:val="32"/>
          <w:szCs w:val="32"/>
        </w:rPr>
        <w:t>2.年度绩效目标</w:t>
      </w:r>
    </w:p>
    <w:p w:rsidR="00EE6873" w:rsidRPr="009F1B34" w:rsidRDefault="003F5323" w:rsidP="00633335">
      <w:pPr>
        <w:widowControl/>
        <w:spacing w:line="560" w:lineRule="exact"/>
        <w:ind w:firstLineChars="200" w:firstLine="640"/>
        <w:rPr>
          <w:rFonts w:ascii="仿宋_GB2312" w:eastAsia="仿宋_GB2312"/>
          <w:color w:val="000000"/>
          <w:kern w:val="0"/>
          <w:sz w:val="32"/>
          <w:szCs w:val="32"/>
        </w:rPr>
      </w:pPr>
      <w:r w:rsidRPr="009F1B34">
        <w:rPr>
          <w:rFonts w:ascii="仿宋_GB2312" w:eastAsia="仿宋_GB2312" w:hint="eastAsia"/>
          <w:sz w:val="32"/>
          <w:szCs w:val="32"/>
        </w:rPr>
        <w:t>结合中国农民丰收节，在高淳举办</w:t>
      </w:r>
      <w:r w:rsidR="00652212" w:rsidRPr="009F1B34">
        <w:rPr>
          <w:rFonts w:ascii="仿宋_GB2312" w:eastAsia="仿宋_GB2312" w:hint="eastAsia"/>
          <w:sz w:val="32"/>
          <w:szCs w:val="32"/>
        </w:rPr>
        <w:t>第二十一届农业嘉</w:t>
      </w:r>
      <w:proofErr w:type="gramStart"/>
      <w:r w:rsidR="00652212" w:rsidRPr="009F1B34">
        <w:rPr>
          <w:rFonts w:ascii="仿宋_GB2312" w:eastAsia="仿宋_GB2312" w:hint="eastAsia"/>
          <w:sz w:val="32"/>
          <w:szCs w:val="32"/>
        </w:rPr>
        <w:t>年华</w:t>
      </w:r>
      <w:r w:rsidRPr="009F1B34">
        <w:rPr>
          <w:rFonts w:ascii="仿宋_GB2312" w:eastAsia="仿宋_GB2312" w:hint="eastAsia"/>
          <w:sz w:val="32"/>
          <w:szCs w:val="32"/>
        </w:rPr>
        <w:t>主场</w:t>
      </w:r>
      <w:proofErr w:type="gramEnd"/>
      <w:r w:rsidRPr="009F1B34">
        <w:rPr>
          <w:rFonts w:ascii="仿宋_GB2312" w:eastAsia="仿宋_GB2312" w:hint="eastAsia"/>
          <w:sz w:val="32"/>
          <w:szCs w:val="32"/>
        </w:rPr>
        <w:t>活动，通过向社会征集的形式，举办系列活动10场。</w:t>
      </w:r>
      <w:r w:rsidR="00652212" w:rsidRPr="009F1B34">
        <w:rPr>
          <w:rFonts w:ascii="仿宋_GB2312" w:eastAsia="仿宋_GB2312" w:hint="eastAsia"/>
          <w:sz w:val="32"/>
          <w:szCs w:val="32"/>
        </w:rPr>
        <w:t>扶持主题创意农园（含都市农园）等的数量大于</w:t>
      </w:r>
      <w:r w:rsidR="0051745A" w:rsidRPr="009F1B34">
        <w:rPr>
          <w:rFonts w:ascii="仿宋_GB2312" w:eastAsia="仿宋_GB2312" w:hint="eastAsia"/>
          <w:sz w:val="32"/>
          <w:szCs w:val="32"/>
        </w:rPr>
        <w:t>15</w:t>
      </w:r>
      <w:r w:rsidR="00652212" w:rsidRPr="009F1B34">
        <w:rPr>
          <w:rFonts w:ascii="仿宋_GB2312" w:eastAsia="仿宋_GB2312" w:hint="eastAsia"/>
          <w:sz w:val="32"/>
          <w:szCs w:val="32"/>
        </w:rPr>
        <w:t>个，</w:t>
      </w:r>
      <w:r w:rsidRPr="009F1B34">
        <w:rPr>
          <w:rFonts w:ascii="仿宋_GB2312" w:eastAsia="仿宋_GB2312" w:hint="eastAsia"/>
          <w:sz w:val="32"/>
          <w:szCs w:val="32"/>
        </w:rPr>
        <w:t>2025年休闲农业接待游客达到50</w:t>
      </w:r>
      <w:r w:rsidR="0051745A" w:rsidRPr="009F1B34">
        <w:rPr>
          <w:rFonts w:ascii="仿宋_GB2312" w:eastAsia="仿宋_GB2312" w:hint="eastAsia"/>
          <w:sz w:val="32"/>
          <w:szCs w:val="32"/>
        </w:rPr>
        <w:t>00</w:t>
      </w:r>
      <w:r w:rsidRPr="009F1B34">
        <w:rPr>
          <w:rFonts w:ascii="仿宋_GB2312" w:eastAsia="仿宋_GB2312" w:hint="eastAsia"/>
          <w:sz w:val="32"/>
          <w:szCs w:val="32"/>
        </w:rPr>
        <w:t>万人次，</w:t>
      </w:r>
      <w:r w:rsidR="00652212" w:rsidRPr="009F1B34">
        <w:rPr>
          <w:rFonts w:ascii="仿宋_GB2312" w:eastAsia="仿宋_GB2312" w:hint="eastAsia"/>
          <w:sz w:val="32"/>
          <w:szCs w:val="32"/>
        </w:rPr>
        <w:t>接待游客人次保持增长，促进休闲农业的推广</w:t>
      </w:r>
      <w:r w:rsidR="0051745A" w:rsidRPr="009F1B34">
        <w:rPr>
          <w:rFonts w:ascii="仿宋_GB2312" w:eastAsia="仿宋_GB2312" w:hint="eastAsia"/>
          <w:sz w:val="32"/>
          <w:szCs w:val="32"/>
        </w:rPr>
        <w:t>。</w:t>
      </w:r>
    </w:p>
    <w:p w:rsidR="00BA4A75" w:rsidRPr="009F1B34" w:rsidRDefault="00BA4A75">
      <w:pPr>
        <w:widowControl/>
        <w:spacing w:line="560" w:lineRule="exact"/>
        <w:ind w:firstLineChars="200" w:firstLine="640"/>
        <w:jc w:val="left"/>
        <w:rPr>
          <w:rFonts w:eastAsia="黑体"/>
          <w:kern w:val="0"/>
          <w:sz w:val="32"/>
          <w:szCs w:val="32"/>
        </w:rPr>
      </w:pPr>
      <w:r w:rsidRPr="009F1B34">
        <w:rPr>
          <w:rFonts w:eastAsia="黑体"/>
          <w:color w:val="000000"/>
          <w:kern w:val="0"/>
          <w:sz w:val="32"/>
          <w:szCs w:val="32"/>
        </w:rPr>
        <w:t>二、评价结论</w:t>
      </w:r>
    </w:p>
    <w:p w:rsidR="003F5323" w:rsidRPr="009F1B34" w:rsidRDefault="003F5323" w:rsidP="003F5323">
      <w:pPr>
        <w:pStyle w:val="ad"/>
        <w:spacing w:line="560" w:lineRule="exact"/>
        <w:ind w:firstLine="640"/>
        <w:rPr>
          <w:rFonts w:ascii="楷体" w:eastAsia="楷体" w:hAnsi="楷体"/>
          <w:b w:val="0"/>
          <w:sz w:val="32"/>
          <w:szCs w:val="32"/>
        </w:rPr>
      </w:pPr>
      <w:bookmarkStart w:id="11" w:name="_Toc23630"/>
      <w:bookmarkStart w:id="12" w:name="_Toc25689"/>
      <w:bookmarkStart w:id="13" w:name="_Toc8261"/>
      <w:bookmarkStart w:id="14" w:name="_Toc26418"/>
      <w:bookmarkStart w:id="15" w:name="_Toc28815"/>
      <w:bookmarkStart w:id="16" w:name="_Toc2826"/>
      <w:bookmarkStart w:id="17" w:name="_Toc2006"/>
      <w:bookmarkStart w:id="18" w:name="_Toc18804"/>
      <w:bookmarkStart w:id="19" w:name="_Toc8141"/>
      <w:bookmarkStart w:id="20" w:name="_Toc31283"/>
      <w:bookmarkStart w:id="21" w:name="_Toc249"/>
      <w:bookmarkStart w:id="22" w:name="_Toc32102"/>
      <w:bookmarkStart w:id="23" w:name="_Toc15180"/>
      <w:bookmarkStart w:id="24" w:name="_Toc414"/>
      <w:bookmarkStart w:id="25" w:name="_Toc2085"/>
      <w:bookmarkStart w:id="26" w:name="_Toc11016"/>
      <w:bookmarkStart w:id="27" w:name="_Toc18790"/>
      <w:bookmarkStart w:id="28" w:name="_Toc28772"/>
      <w:bookmarkStart w:id="29" w:name="_Toc5476"/>
      <w:bookmarkStart w:id="30" w:name="_Toc11183"/>
      <w:bookmarkStart w:id="31" w:name="_Toc21804"/>
      <w:bookmarkStart w:id="32" w:name="_Toc26479"/>
      <w:bookmarkStart w:id="33" w:name="_Toc16723"/>
      <w:r w:rsidRPr="009F1B34">
        <w:rPr>
          <w:rFonts w:ascii="楷体" w:eastAsia="楷体" w:hAnsi="楷体"/>
          <w:b w:val="0"/>
          <w:sz w:val="32"/>
          <w:szCs w:val="32"/>
        </w:rPr>
        <w:t>（一）评价对象及范围</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3F5323" w:rsidRPr="009F1B34" w:rsidRDefault="003F5323" w:rsidP="003F5323">
      <w:pPr>
        <w:spacing w:line="560" w:lineRule="exact"/>
        <w:ind w:firstLineChars="200" w:firstLine="640"/>
        <w:rPr>
          <w:rFonts w:eastAsia="仿宋"/>
          <w:sz w:val="32"/>
          <w:szCs w:val="32"/>
        </w:rPr>
      </w:pPr>
      <w:bookmarkStart w:id="34" w:name="_Toc30150"/>
      <w:r w:rsidRPr="009F1B34">
        <w:rPr>
          <w:rFonts w:eastAsia="仿宋"/>
          <w:sz w:val="32"/>
          <w:szCs w:val="32"/>
        </w:rPr>
        <w:t>本次绩效评价对象为</w:t>
      </w:r>
      <w:r w:rsidRPr="009F1B34">
        <w:rPr>
          <w:rFonts w:eastAsia="仿宋"/>
          <w:sz w:val="32"/>
          <w:szCs w:val="32"/>
        </w:rPr>
        <w:t>202</w:t>
      </w:r>
      <w:r w:rsidRPr="009F1B34">
        <w:rPr>
          <w:rFonts w:eastAsia="仿宋" w:hint="eastAsia"/>
          <w:sz w:val="32"/>
          <w:szCs w:val="32"/>
        </w:rPr>
        <w:t>5</w:t>
      </w:r>
      <w:r w:rsidRPr="009F1B34">
        <w:rPr>
          <w:rFonts w:eastAsia="仿宋"/>
          <w:sz w:val="32"/>
          <w:szCs w:val="32"/>
        </w:rPr>
        <w:t>年度全市</w:t>
      </w:r>
      <w:r w:rsidRPr="009F1B34">
        <w:rPr>
          <w:rFonts w:eastAsia="仿宋" w:hint="eastAsia"/>
          <w:sz w:val="32"/>
          <w:szCs w:val="32"/>
        </w:rPr>
        <w:t>创意休闲农业</w:t>
      </w:r>
      <w:r w:rsidRPr="009F1B34">
        <w:rPr>
          <w:rFonts w:eastAsia="仿宋"/>
          <w:sz w:val="32"/>
          <w:szCs w:val="32"/>
        </w:rPr>
        <w:t>项目，涉及江北新区、江宁、浦口、六合、溧水、高淳、</w:t>
      </w:r>
      <w:r w:rsidRPr="009F1B34">
        <w:rPr>
          <w:rFonts w:eastAsia="仿宋" w:hint="eastAsia"/>
          <w:sz w:val="32"/>
          <w:szCs w:val="32"/>
        </w:rPr>
        <w:t>雨花</w:t>
      </w:r>
      <w:r w:rsidRPr="009F1B34">
        <w:rPr>
          <w:rFonts w:eastAsia="仿宋"/>
          <w:sz w:val="32"/>
          <w:szCs w:val="32"/>
        </w:rPr>
        <w:t>等</w:t>
      </w:r>
      <w:r w:rsidR="00E21E42" w:rsidRPr="009F1B34">
        <w:rPr>
          <w:rFonts w:eastAsia="仿宋" w:hint="eastAsia"/>
          <w:sz w:val="32"/>
          <w:szCs w:val="32"/>
        </w:rPr>
        <w:t>7</w:t>
      </w:r>
      <w:r w:rsidRPr="009F1B34">
        <w:rPr>
          <w:rFonts w:eastAsia="仿宋"/>
          <w:sz w:val="32"/>
          <w:szCs w:val="32"/>
        </w:rPr>
        <w:t>个区。</w:t>
      </w:r>
      <w:bookmarkEnd w:id="34"/>
    </w:p>
    <w:p w:rsidR="003F5323" w:rsidRPr="009F1B34" w:rsidRDefault="003F5323" w:rsidP="003F5323">
      <w:pPr>
        <w:pStyle w:val="ad"/>
        <w:spacing w:line="560" w:lineRule="exact"/>
        <w:ind w:firstLine="640"/>
        <w:rPr>
          <w:rFonts w:ascii="楷体" w:eastAsia="楷体" w:hAnsi="楷体"/>
          <w:b w:val="0"/>
          <w:sz w:val="32"/>
          <w:szCs w:val="32"/>
        </w:rPr>
      </w:pPr>
      <w:bookmarkStart w:id="35" w:name="_Toc28118"/>
      <w:bookmarkStart w:id="36" w:name="_Toc3332"/>
      <w:r w:rsidRPr="009F1B34">
        <w:rPr>
          <w:rFonts w:ascii="楷体" w:eastAsia="楷体" w:hAnsi="楷体"/>
          <w:b w:val="0"/>
          <w:sz w:val="32"/>
          <w:szCs w:val="32"/>
        </w:rPr>
        <w:t>（</w:t>
      </w:r>
      <w:r w:rsidRPr="009F1B34">
        <w:rPr>
          <w:rFonts w:ascii="楷体" w:eastAsia="楷体" w:hAnsi="楷体" w:hint="eastAsia"/>
          <w:b w:val="0"/>
          <w:sz w:val="32"/>
          <w:szCs w:val="32"/>
        </w:rPr>
        <w:t>二</w:t>
      </w:r>
      <w:r w:rsidRPr="009F1B34">
        <w:rPr>
          <w:rFonts w:ascii="楷体" w:eastAsia="楷体" w:hAnsi="楷体"/>
          <w:b w:val="0"/>
          <w:sz w:val="32"/>
          <w:szCs w:val="32"/>
        </w:rPr>
        <w:t>）评价</w:t>
      </w:r>
      <w:r w:rsidRPr="009F1B34">
        <w:rPr>
          <w:rFonts w:ascii="楷体" w:eastAsia="楷体" w:hAnsi="楷体" w:hint="eastAsia"/>
          <w:b w:val="0"/>
          <w:sz w:val="32"/>
          <w:szCs w:val="32"/>
        </w:rPr>
        <w:t>结论</w:t>
      </w:r>
      <w:bookmarkEnd w:id="35"/>
    </w:p>
    <w:p w:rsidR="003F5323" w:rsidRPr="009F1B34" w:rsidRDefault="00633335" w:rsidP="00633335">
      <w:pPr>
        <w:spacing w:line="560" w:lineRule="exact"/>
        <w:ind w:firstLineChars="200" w:firstLine="640"/>
        <w:rPr>
          <w:rFonts w:eastAsia="仿宋"/>
          <w:sz w:val="32"/>
          <w:szCs w:val="32"/>
        </w:rPr>
      </w:pPr>
      <w:r w:rsidRPr="009F1B34">
        <w:rPr>
          <w:rFonts w:eastAsia="仿宋" w:hint="eastAsia"/>
          <w:sz w:val="32"/>
          <w:szCs w:val="32"/>
        </w:rPr>
        <w:t>2025</w:t>
      </w:r>
      <w:r w:rsidRPr="009F1B34">
        <w:rPr>
          <w:rFonts w:eastAsia="仿宋" w:hint="eastAsia"/>
          <w:sz w:val="32"/>
          <w:szCs w:val="32"/>
        </w:rPr>
        <w:t>年度创意休闲农业专项资金项目整体决策科学合</w:t>
      </w:r>
      <w:proofErr w:type="gramStart"/>
      <w:r w:rsidRPr="009F1B34">
        <w:rPr>
          <w:rFonts w:eastAsia="仿宋" w:hint="eastAsia"/>
          <w:sz w:val="32"/>
          <w:szCs w:val="32"/>
        </w:rPr>
        <w:t>规</w:t>
      </w:r>
      <w:proofErr w:type="gramEnd"/>
      <w:r w:rsidRPr="009F1B34">
        <w:rPr>
          <w:rFonts w:eastAsia="仿宋" w:hint="eastAsia"/>
          <w:sz w:val="32"/>
          <w:szCs w:val="32"/>
        </w:rPr>
        <w:t>、资金管理规范有序、组织实施稳步推进，项目产出数量、社会效益均取得显著成效，有效夯实我市休闲农业发展基础、打造</w:t>
      </w:r>
      <w:r w:rsidRPr="009F1B34">
        <w:rPr>
          <w:rFonts w:eastAsia="仿宋" w:hint="eastAsia"/>
          <w:sz w:val="32"/>
          <w:szCs w:val="32"/>
        </w:rPr>
        <w:lastRenderedPageBreak/>
        <w:t>特色节庆品牌、培育乡村新型业态。同时，项目实施过程中仍存在部分短板，主要体现在部分项目建设进度滞后、</w:t>
      </w:r>
      <w:proofErr w:type="gramStart"/>
      <w:r w:rsidRPr="009F1B34">
        <w:rPr>
          <w:rFonts w:eastAsia="仿宋" w:hint="eastAsia"/>
          <w:sz w:val="32"/>
          <w:szCs w:val="32"/>
        </w:rPr>
        <w:t>奖补资金</w:t>
      </w:r>
      <w:proofErr w:type="gramEnd"/>
      <w:r w:rsidRPr="009F1B34">
        <w:rPr>
          <w:rFonts w:eastAsia="仿宋" w:hint="eastAsia"/>
          <w:sz w:val="32"/>
          <w:szCs w:val="32"/>
        </w:rPr>
        <w:t>设置精细化不足等方面，后续将针对性优化完善管理机制。</w:t>
      </w:r>
    </w:p>
    <w:p w:rsidR="003F5323" w:rsidRPr="009F1B34" w:rsidRDefault="003F5323" w:rsidP="003F5323">
      <w:pPr>
        <w:pStyle w:val="ad"/>
        <w:spacing w:line="560" w:lineRule="exact"/>
        <w:ind w:firstLine="640"/>
        <w:rPr>
          <w:rFonts w:ascii="楷体" w:eastAsia="楷体" w:hAnsi="楷体"/>
          <w:b w:val="0"/>
          <w:sz w:val="32"/>
          <w:szCs w:val="32"/>
        </w:rPr>
      </w:pPr>
      <w:bookmarkStart w:id="37" w:name="_Toc15737"/>
      <w:bookmarkStart w:id="38" w:name="_Toc19749"/>
      <w:bookmarkStart w:id="39" w:name="_Toc13035"/>
      <w:bookmarkStart w:id="40" w:name="_Toc11450"/>
      <w:bookmarkStart w:id="41" w:name="_Toc25222"/>
      <w:bookmarkStart w:id="42" w:name="_Toc29610"/>
      <w:bookmarkStart w:id="43" w:name="_Toc1519"/>
      <w:bookmarkStart w:id="44" w:name="_Toc3806"/>
      <w:bookmarkStart w:id="45" w:name="_Toc15685"/>
      <w:bookmarkStart w:id="46" w:name="_Toc13222"/>
      <w:bookmarkStart w:id="47" w:name="_Toc29968"/>
      <w:bookmarkStart w:id="48" w:name="_Toc21635"/>
      <w:bookmarkStart w:id="49" w:name="_Toc9680"/>
      <w:bookmarkStart w:id="50" w:name="_Toc6767"/>
      <w:bookmarkStart w:id="51" w:name="_Toc28408"/>
      <w:bookmarkStart w:id="52" w:name="_Toc9823"/>
      <w:bookmarkStart w:id="53" w:name="_Toc24663"/>
      <w:bookmarkEnd w:id="36"/>
      <w:r w:rsidRPr="009F1B34">
        <w:rPr>
          <w:rFonts w:ascii="楷体" w:eastAsia="楷体" w:hAnsi="楷体"/>
          <w:b w:val="0"/>
          <w:sz w:val="32"/>
          <w:szCs w:val="32"/>
        </w:rPr>
        <w:t>（三）评分结果</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3F5323" w:rsidRPr="009F1B34" w:rsidRDefault="00633335" w:rsidP="00633335">
      <w:pPr>
        <w:spacing w:line="560" w:lineRule="exact"/>
        <w:ind w:firstLineChars="200" w:firstLine="640"/>
        <w:rPr>
          <w:rFonts w:eastAsia="仿宋"/>
          <w:sz w:val="32"/>
          <w:szCs w:val="32"/>
        </w:rPr>
      </w:pPr>
      <w:bookmarkStart w:id="54" w:name="_Toc28788"/>
      <w:r w:rsidRPr="009F1B34">
        <w:rPr>
          <w:rFonts w:eastAsia="仿宋" w:hint="eastAsia"/>
          <w:sz w:val="32"/>
          <w:szCs w:val="32"/>
        </w:rPr>
        <w:t>通过查阅</w:t>
      </w:r>
      <w:proofErr w:type="gramStart"/>
      <w:r w:rsidRPr="009F1B34">
        <w:rPr>
          <w:rFonts w:eastAsia="仿宋" w:hint="eastAsia"/>
          <w:sz w:val="32"/>
          <w:szCs w:val="32"/>
        </w:rPr>
        <w:t>项目台</w:t>
      </w:r>
      <w:proofErr w:type="gramEnd"/>
      <w:r w:rsidRPr="009F1B34">
        <w:rPr>
          <w:rFonts w:eastAsia="仿宋" w:hint="eastAsia"/>
          <w:sz w:val="32"/>
          <w:szCs w:val="32"/>
        </w:rPr>
        <w:t>账资料、实地走访调研、发放调查问卷等方式，对照绩效评价指标体系开展综合自评，</w:t>
      </w:r>
      <w:r w:rsidR="003F5323" w:rsidRPr="009F1B34">
        <w:rPr>
          <w:rFonts w:eastAsia="仿宋"/>
          <w:sz w:val="32"/>
          <w:szCs w:val="32"/>
        </w:rPr>
        <w:t>最终评分结果为</w:t>
      </w:r>
      <w:r w:rsidR="0008020E" w:rsidRPr="009F1B34">
        <w:rPr>
          <w:rFonts w:eastAsia="仿宋" w:hint="eastAsia"/>
          <w:sz w:val="32"/>
          <w:szCs w:val="32"/>
        </w:rPr>
        <w:t>89.35</w:t>
      </w:r>
      <w:r w:rsidR="003F5323" w:rsidRPr="009F1B34">
        <w:rPr>
          <w:rFonts w:eastAsia="仿宋"/>
          <w:sz w:val="32"/>
          <w:szCs w:val="32"/>
        </w:rPr>
        <w:t>分，</w:t>
      </w:r>
      <w:r w:rsidR="003F5323" w:rsidRPr="009F1B34">
        <w:rPr>
          <w:rFonts w:eastAsia="仿宋" w:hint="eastAsia"/>
          <w:sz w:val="32"/>
          <w:szCs w:val="32"/>
        </w:rPr>
        <w:t>评分等级为“良”，</w:t>
      </w:r>
      <w:r w:rsidR="003F5323" w:rsidRPr="009F1B34">
        <w:rPr>
          <w:rFonts w:eastAsia="仿宋"/>
          <w:sz w:val="32"/>
          <w:szCs w:val="32"/>
        </w:rPr>
        <w:t>具体评分情况详见附表。</w:t>
      </w:r>
      <w:bookmarkEnd w:id="54"/>
    </w:p>
    <w:p w:rsidR="00BA4A75" w:rsidRPr="009F1B34" w:rsidRDefault="00BA4A75">
      <w:pPr>
        <w:widowControl/>
        <w:spacing w:line="560" w:lineRule="exact"/>
        <w:ind w:firstLineChars="200" w:firstLine="640"/>
        <w:jc w:val="left"/>
        <w:rPr>
          <w:rFonts w:eastAsia="黑体"/>
          <w:color w:val="000000"/>
          <w:kern w:val="0"/>
          <w:sz w:val="32"/>
          <w:szCs w:val="32"/>
        </w:rPr>
      </w:pPr>
      <w:r w:rsidRPr="009F1B34">
        <w:rPr>
          <w:rFonts w:eastAsia="黑体"/>
          <w:color w:val="000000"/>
          <w:kern w:val="0"/>
          <w:sz w:val="32"/>
          <w:szCs w:val="32"/>
        </w:rPr>
        <w:t>三、项目成效</w:t>
      </w:r>
    </w:p>
    <w:p w:rsidR="00B14790" w:rsidRPr="009F1B34" w:rsidRDefault="00633335" w:rsidP="00633335">
      <w:pPr>
        <w:widowControl/>
        <w:spacing w:line="560" w:lineRule="exact"/>
        <w:ind w:firstLineChars="200" w:firstLine="640"/>
        <w:jc w:val="left"/>
        <w:rPr>
          <w:rFonts w:eastAsia="仿宋"/>
          <w:color w:val="000000"/>
          <w:kern w:val="0"/>
          <w:sz w:val="32"/>
          <w:szCs w:val="32"/>
        </w:rPr>
      </w:pPr>
      <w:r w:rsidRPr="009F1B34">
        <w:rPr>
          <w:rFonts w:eastAsia="仿宋" w:hint="eastAsia"/>
          <w:color w:val="000000"/>
          <w:kern w:val="0"/>
          <w:sz w:val="32"/>
          <w:szCs w:val="32"/>
        </w:rPr>
        <w:t>2025</w:t>
      </w:r>
      <w:r w:rsidRPr="009F1B34">
        <w:rPr>
          <w:rFonts w:eastAsia="仿宋" w:hint="eastAsia"/>
          <w:color w:val="000000"/>
          <w:kern w:val="0"/>
          <w:sz w:val="32"/>
          <w:szCs w:val="32"/>
        </w:rPr>
        <w:t>年度创意休闲农业专项资金，通过主题创意农园、农业嘉年华、</w:t>
      </w:r>
      <w:proofErr w:type="gramStart"/>
      <w:r w:rsidRPr="009F1B34">
        <w:rPr>
          <w:rFonts w:eastAsia="仿宋" w:hint="eastAsia"/>
          <w:color w:val="000000"/>
          <w:kern w:val="0"/>
          <w:sz w:val="32"/>
          <w:szCs w:val="32"/>
        </w:rPr>
        <w:t>莱</w:t>
      </w:r>
      <w:proofErr w:type="gramEnd"/>
      <w:r w:rsidRPr="009F1B34">
        <w:rPr>
          <w:rFonts w:eastAsia="仿宋" w:hint="eastAsia"/>
          <w:color w:val="000000"/>
          <w:kern w:val="0"/>
          <w:sz w:val="32"/>
          <w:szCs w:val="32"/>
        </w:rPr>
        <w:t>斯乡村共享小院三大类项目落地，从硬件基础、区域品牌、</w:t>
      </w:r>
      <w:r w:rsidR="00A20C2C" w:rsidRPr="009F1B34">
        <w:rPr>
          <w:rFonts w:eastAsia="仿宋" w:hint="eastAsia"/>
          <w:color w:val="000000"/>
          <w:kern w:val="0"/>
          <w:sz w:val="32"/>
          <w:szCs w:val="32"/>
        </w:rPr>
        <w:t>新村民新业态招引</w:t>
      </w:r>
      <w:r w:rsidRPr="009F1B34">
        <w:rPr>
          <w:rFonts w:eastAsia="仿宋" w:hint="eastAsia"/>
          <w:color w:val="000000"/>
          <w:kern w:val="0"/>
          <w:sz w:val="32"/>
          <w:szCs w:val="32"/>
        </w:rPr>
        <w:t>三个维</w:t>
      </w:r>
      <w:proofErr w:type="gramStart"/>
      <w:r w:rsidRPr="009F1B34">
        <w:rPr>
          <w:rFonts w:eastAsia="仿宋" w:hint="eastAsia"/>
          <w:color w:val="000000"/>
          <w:kern w:val="0"/>
          <w:sz w:val="32"/>
          <w:szCs w:val="32"/>
        </w:rPr>
        <w:t>度全面</w:t>
      </w:r>
      <w:proofErr w:type="gramEnd"/>
      <w:r w:rsidRPr="009F1B34">
        <w:rPr>
          <w:rFonts w:eastAsia="仿宋" w:hint="eastAsia"/>
          <w:color w:val="000000"/>
          <w:kern w:val="0"/>
          <w:sz w:val="32"/>
          <w:szCs w:val="32"/>
        </w:rPr>
        <w:t>激活南京休闲农业发展动能，综合产出效益显著。</w:t>
      </w:r>
    </w:p>
    <w:p w:rsidR="00B14790" w:rsidRPr="009F1B34" w:rsidRDefault="00B14790" w:rsidP="00B14790">
      <w:pPr>
        <w:widowControl/>
        <w:spacing w:line="560" w:lineRule="exact"/>
        <w:ind w:firstLineChars="200" w:firstLine="640"/>
        <w:jc w:val="left"/>
        <w:rPr>
          <w:rFonts w:ascii="楷体" w:eastAsia="楷体" w:hAnsi="楷体"/>
          <w:color w:val="000000"/>
          <w:kern w:val="0"/>
          <w:sz w:val="32"/>
          <w:szCs w:val="32"/>
        </w:rPr>
      </w:pPr>
      <w:r w:rsidRPr="009F1B34">
        <w:rPr>
          <w:rFonts w:ascii="楷体" w:eastAsia="楷体" w:hAnsi="楷体" w:hint="eastAsia"/>
          <w:color w:val="000000"/>
          <w:kern w:val="0"/>
          <w:sz w:val="32"/>
          <w:szCs w:val="32"/>
        </w:rPr>
        <w:t>（一）</w:t>
      </w:r>
      <w:r w:rsidR="00942402" w:rsidRPr="009F1B34">
        <w:rPr>
          <w:rFonts w:ascii="楷体" w:eastAsia="楷体" w:hAnsi="楷体" w:hint="eastAsia"/>
          <w:color w:val="000000"/>
          <w:kern w:val="0"/>
          <w:sz w:val="32"/>
          <w:szCs w:val="32"/>
        </w:rPr>
        <w:t>夯实休闲农业载体根基，硬件品质提档升级</w:t>
      </w:r>
    </w:p>
    <w:p w:rsidR="00B14790" w:rsidRPr="009F1B34" w:rsidRDefault="00565B6D" w:rsidP="00565B6D">
      <w:pPr>
        <w:widowControl/>
        <w:spacing w:line="560" w:lineRule="exact"/>
        <w:ind w:firstLineChars="200" w:firstLine="640"/>
        <w:jc w:val="left"/>
        <w:rPr>
          <w:rFonts w:eastAsia="仿宋"/>
          <w:color w:val="000000"/>
          <w:kern w:val="0"/>
          <w:sz w:val="32"/>
          <w:szCs w:val="32"/>
        </w:rPr>
      </w:pPr>
      <w:r w:rsidRPr="009F1B34">
        <w:rPr>
          <w:rFonts w:eastAsia="仿宋" w:hint="eastAsia"/>
          <w:color w:val="000000"/>
          <w:kern w:val="0"/>
          <w:sz w:val="32"/>
          <w:szCs w:val="32"/>
        </w:rPr>
        <w:t>全年扶持</w:t>
      </w:r>
      <w:r w:rsidRPr="009F1B34">
        <w:rPr>
          <w:rFonts w:eastAsia="仿宋" w:hint="eastAsia"/>
          <w:color w:val="000000"/>
          <w:kern w:val="0"/>
          <w:sz w:val="32"/>
          <w:szCs w:val="32"/>
        </w:rPr>
        <w:t>18</w:t>
      </w:r>
      <w:r w:rsidRPr="009F1B34">
        <w:rPr>
          <w:rFonts w:eastAsia="仿宋" w:hint="eastAsia"/>
          <w:color w:val="000000"/>
          <w:kern w:val="0"/>
          <w:sz w:val="32"/>
          <w:szCs w:val="32"/>
        </w:rPr>
        <w:t>个主题创意农园，财政补助合计</w:t>
      </w:r>
      <w:r w:rsidRPr="009F1B34">
        <w:rPr>
          <w:rFonts w:eastAsia="仿宋" w:hint="eastAsia"/>
          <w:color w:val="000000"/>
          <w:kern w:val="0"/>
          <w:sz w:val="32"/>
          <w:szCs w:val="32"/>
        </w:rPr>
        <w:t>655.2</w:t>
      </w:r>
      <w:r w:rsidRPr="009F1B34">
        <w:rPr>
          <w:rFonts w:eastAsia="仿宋" w:hint="eastAsia"/>
          <w:color w:val="000000"/>
          <w:kern w:val="0"/>
          <w:sz w:val="32"/>
          <w:szCs w:val="32"/>
        </w:rPr>
        <w:t>万元，各经营主体依托资金完成园区改造、景观小品打造、</w:t>
      </w:r>
      <w:proofErr w:type="gramStart"/>
      <w:r w:rsidRPr="009F1B34">
        <w:rPr>
          <w:rFonts w:eastAsia="仿宋" w:hint="eastAsia"/>
          <w:color w:val="000000"/>
          <w:kern w:val="0"/>
          <w:sz w:val="32"/>
          <w:szCs w:val="32"/>
        </w:rPr>
        <w:t>研</w:t>
      </w:r>
      <w:proofErr w:type="gramEnd"/>
      <w:r w:rsidRPr="009F1B34">
        <w:rPr>
          <w:rFonts w:eastAsia="仿宋" w:hint="eastAsia"/>
          <w:color w:val="000000"/>
          <w:kern w:val="0"/>
          <w:sz w:val="32"/>
          <w:szCs w:val="32"/>
        </w:rPr>
        <w:t>学康养、科普展示等配套设施建设，江宁、高淳、六合、溧水等各区农园分别建成采摘观光、水培展示、稻米博物馆、茶文化长廊等特色硬件，补齐以往园区设施简陋、业态单一短板，完善农事体验、休憩游览、农产品</w:t>
      </w:r>
      <w:proofErr w:type="gramStart"/>
      <w:r w:rsidRPr="009F1B34">
        <w:rPr>
          <w:rFonts w:eastAsia="仿宋" w:hint="eastAsia"/>
          <w:color w:val="000000"/>
          <w:kern w:val="0"/>
          <w:sz w:val="32"/>
          <w:szCs w:val="32"/>
        </w:rPr>
        <w:t>展销全</w:t>
      </w:r>
      <w:proofErr w:type="gramEnd"/>
      <w:r w:rsidRPr="009F1B34">
        <w:rPr>
          <w:rFonts w:eastAsia="仿宋" w:hint="eastAsia"/>
          <w:color w:val="000000"/>
          <w:kern w:val="0"/>
          <w:sz w:val="32"/>
          <w:szCs w:val="32"/>
        </w:rPr>
        <w:t>链条配套，大幅提升园区游客承载能力，为全年</w:t>
      </w:r>
      <w:r w:rsidRPr="009F1B34">
        <w:rPr>
          <w:rFonts w:eastAsia="仿宋" w:hint="eastAsia"/>
          <w:color w:val="000000"/>
          <w:kern w:val="0"/>
          <w:sz w:val="32"/>
          <w:szCs w:val="32"/>
        </w:rPr>
        <w:t>5015</w:t>
      </w:r>
      <w:r w:rsidRPr="009F1B34">
        <w:rPr>
          <w:rFonts w:eastAsia="仿宋" w:hint="eastAsia"/>
          <w:color w:val="000000"/>
          <w:kern w:val="0"/>
          <w:sz w:val="32"/>
          <w:szCs w:val="32"/>
        </w:rPr>
        <w:t>万人次休闲农业接待量夯实硬件基础。</w:t>
      </w:r>
    </w:p>
    <w:p w:rsidR="00B14790" w:rsidRPr="009F1B34" w:rsidRDefault="00B14790" w:rsidP="00B14790">
      <w:pPr>
        <w:widowControl/>
        <w:spacing w:line="560" w:lineRule="exact"/>
        <w:ind w:firstLineChars="200" w:firstLine="640"/>
        <w:jc w:val="left"/>
        <w:rPr>
          <w:rFonts w:ascii="楷体" w:eastAsia="楷体" w:hAnsi="楷体"/>
          <w:color w:val="000000"/>
          <w:kern w:val="0"/>
          <w:sz w:val="32"/>
          <w:szCs w:val="32"/>
        </w:rPr>
      </w:pPr>
      <w:r w:rsidRPr="009F1B34">
        <w:rPr>
          <w:rFonts w:ascii="楷体" w:eastAsia="楷体" w:hAnsi="楷体" w:hint="eastAsia"/>
          <w:color w:val="000000"/>
          <w:kern w:val="0"/>
          <w:sz w:val="32"/>
          <w:szCs w:val="32"/>
        </w:rPr>
        <w:t>（二）</w:t>
      </w:r>
      <w:r w:rsidR="00942402" w:rsidRPr="009F1B34">
        <w:rPr>
          <w:rFonts w:ascii="楷体" w:eastAsia="楷体" w:hAnsi="楷体" w:hint="eastAsia"/>
          <w:color w:val="000000"/>
          <w:kern w:val="0"/>
          <w:sz w:val="32"/>
          <w:szCs w:val="32"/>
        </w:rPr>
        <w:t>创新活动运营模式，品牌影响力持续扩大</w:t>
      </w:r>
    </w:p>
    <w:p w:rsidR="00B14790" w:rsidRPr="009F1B34" w:rsidRDefault="00565B6D" w:rsidP="00565B6D">
      <w:pPr>
        <w:widowControl/>
        <w:spacing w:line="560" w:lineRule="exact"/>
        <w:ind w:firstLineChars="200" w:firstLine="640"/>
        <w:jc w:val="left"/>
        <w:rPr>
          <w:rFonts w:eastAsia="仿宋"/>
          <w:color w:val="000000"/>
          <w:kern w:val="0"/>
          <w:sz w:val="32"/>
          <w:szCs w:val="32"/>
        </w:rPr>
      </w:pPr>
      <w:r w:rsidRPr="009F1B34">
        <w:rPr>
          <w:rFonts w:eastAsia="仿宋" w:hint="eastAsia"/>
          <w:color w:val="000000"/>
          <w:kern w:val="0"/>
          <w:sz w:val="32"/>
          <w:szCs w:val="32"/>
        </w:rPr>
        <w:t>创新打造“主场活动</w:t>
      </w:r>
      <w:r w:rsidRPr="009F1B34">
        <w:rPr>
          <w:rFonts w:eastAsia="仿宋" w:hint="eastAsia"/>
          <w:color w:val="000000"/>
          <w:kern w:val="0"/>
          <w:sz w:val="32"/>
          <w:szCs w:val="32"/>
        </w:rPr>
        <w:t>+</w:t>
      </w:r>
      <w:r w:rsidRPr="009F1B34">
        <w:rPr>
          <w:rFonts w:eastAsia="仿宋" w:hint="eastAsia"/>
          <w:color w:val="000000"/>
          <w:kern w:val="0"/>
          <w:sz w:val="32"/>
          <w:szCs w:val="32"/>
        </w:rPr>
        <w:t>促消费活动</w:t>
      </w:r>
      <w:r w:rsidRPr="009F1B34">
        <w:rPr>
          <w:rFonts w:eastAsia="仿宋" w:hint="eastAsia"/>
          <w:color w:val="000000"/>
          <w:kern w:val="0"/>
          <w:sz w:val="32"/>
          <w:szCs w:val="32"/>
        </w:rPr>
        <w:t>+</w:t>
      </w:r>
      <w:r w:rsidRPr="009F1B34">
        <w:rPr>
          <w:rFonts w:eastAsia="仿宋" w:hint="eastAsia"/>
          <w:color w:val="000000"/>
          <w:kern w:val="0"/>
          <w:sz w:val="32"/>
          <w:szCs w:val="32"/>
        </w:rPr>
        <w:t>系列特色活动”模式，首次采用公开征集方式遴选市场主体承办系列活动，有效撬动社会市场力量共同办活动。全年落地实施</w:t>
      </w:r>
      <w:r w:rsidRPr="009F1B34">
        <w:rPr>
          <w:rFonts w:eastAsia="仿宋" w:hint="eastAsia"/>
          <w:color w:val="000000"/>
          <w:kern w:val="0"/>
          <w:sz w:val="32"/>
          <w:szCs w:val="32"/>
        </w:rPr>
        <w:t>12</w:t>
      </w:r>
      <w:r w:rsidRPr="009F1B34">
        <w:rPr>
          <w:rFonts w:eastAsia="仿宋" w:hint="eastAsia"/>
          <w:color w:val="000000"/>
          <w:kern w:val="0"/>
          <w:sz w:val="32"/>
          <w:szCs w:val="32"/>
        </w:rPr>
        <w:t>场活动，除</w:t>
      </w:r>
      <w:proofErr w:type="gramStart"/>
      <w:r w:rsidRPr="009F1B34">
        <w:rPr>
          <w:rFonts w:eastAsia="仿宋" w:hint="eastAsia"/>
          <w:color w:val="000000"/>
          <w:kern w:val="0"/>
          <w:sz w:val="32"/>
          <w:szCs w:val="32"/>
        </w:rPr>
        <w:t>高淳</w:t>
      </w:r>
      <w:r w:rsidRPr="009F1B34">
        <w:rPr>
          <w:rFonts w:eastAsia="仿宋" w:hint="eastAsia"/>
          <w:color w:val="000000"/>
          <w:kern w:val="0"/>
          <w:sz w:val="32"/>
          <w:szCs w:val="32"/>
        </w:rPr>
        <w:lastRenderedPageBreak/>
        <w:t>慢城集团</w:t>
      </w:r>
      <w:proofErr w:type="gramEnd"/>
      <w:r w:rsidRPr="009F1B34">
        <w:rPr>
          <w:rFonts w:eastAsia="仿宋" w:hint="eastAsia"/>
          <w:color w:val="000000"/>
          <w:kern w:val="0"/>
          <w:sz w:val="32"/>
          <w:szCs w:val="32"/>
        </w:rPr>
        <w:t>承办的主场活动外，同步开展</w:t>
      </w:r>
      <w:proofErr w:type="gramStart"/>
      <w:r w:rsidRPr="009F1B34">
        <w:rPr>
          <w:rFonts w:eastAsia="仿宋" w:hint="eastAsia"/>
          <w:color w:val="000000"/>
          <w:kern w:val="0"/>
          <w:sz w:val="32"/>
          <w:szCs w:val="32"/>
        </w:rPr>
        <w:t>湖熟菊花展</w:t>
      </w:r>
      <w:proofErr w:type="gramEnd"/>
      <w:r w:rsidRPr="009F1B34">
        <w:rPr>
          <w:rFonts w:eastAsia="仿宋" w:hint="eastAsia"/>
          <w:color w:val="000000"/>
          <w:kern w:val="0"/>
          <w:sz w:val="32"/>
          <w:szCs w:val="32"/>
        </w:rPr>
        <w:t>、银发丰收节等多元特色活动；由</w:t>
      </w:r>
      <w:proofErr w:type="gramStart"/>
      <w:r w:rsidRPr="009F1B34">
        <w:rPr>
          <w:rFonts w:eastAsia="仿宋" w:hint="eastAsia"/>
          <w:color w:val="000000"/>
          <w:kern w:val="0"/>
          <w:sz w:val="32"/>
          <w:szCs w:val="32"/>
        </w:rPr>
        <w:t>龙虎网</w:t>
      </w:r>
      <w:proofErr w:type="gramEnd"/>
      <w:r w:rsidRPr="009F1B34">
        <w:rPr>
          <w:rFonts w:eastAsia="仿宋" w:hint="eastAsia"/>
          <w:color w:val="000000"/>
          <w:kern w:val="0"/>
          <w:sz w:val="32"/>
          <w:szCs w:val="32"/>
        </w:rPr>
        <w:t>运营的促消费专项通过发放乡村消费</w:t>
      </w:r>
      <w:proofErr w:type="gramStart"/>
      <w:r w:rsidRPr="009F1B34">
        <w:rPr>
          <w:rFonts w:eastAsia="仿宋" w:hint="eastAsia"/>
          <w:color w:val="000000"/>
          <w:kern w:val="0"/>
          <w:sz w:val="32"/>
          <w:szCs w:val="32"/>
        </w:rPr>
        <w:t>券</w:t>
      </w:r>
      <w:proofErr w:type="gramEnd"/>
      <w:r w:rsidRPr="009F1B34">
        <w:rPr>
          <w:rFonts w:eastAsia="仿宋" w:hint="eastAsia"/>
          <w:color w:val="000000"/>
          <w:kern w:val="0"/>
          <w:sz w:val="32"/>
          <w:szCs w:val="32"/>
        </w:rPr>
        <w:t>精准引流城市客源，多渠道累计完成</w:t>
      </w:r>
      <w:r w:rsidRPr="009F1B34">
        <w:rPr>
          <w:rFonts w:eastAsia="仿宋" w:hint="eastAsia"/>
          <w:color w:val="000000"/>
          <w:kern w:val="0"/>
          <w:sz w:val="32"/>
          <w:szCs w:val="32"/>
        </w:rPr>
        <w:t>50</w:t>
      </w:r>
      <w:r w:rsidRPr="009F1B34">
        <w:rPr>
          <w:rFonts w:eastAsia="仿宋" w:hint="eastAsia"/>
          <w:color w:val="000000"/>
          <w:kern w:val="0"/>
          <w:sz w:val="32"/>
          <w:szCs w:val="32"/>
        </w:rPr>
        <w:t>篇以上宣传推广，持续擦亮南京农业嘉年华品牌，带动节庆游客人次、农业综合收入稳步增长，构建起政府搭台、市场运营、全域农园联动增收的长效模式。</w:t>
      </w:r>
    </w:p>
    <w:p w:rsidR="00B14790" w:rsidRPr="009F1B34" w:rsidRDefault="00B14790" w:rsidP="00B14790">
      <w:pPr>
        <w:widowControl/>
        <w:spacing w:line="560" w:lineRule="exact"/>
        <w:ind w:firstLineChars="200" w:firstLine="640"/>
        <w:jc w:val="left"/>
        <w:rPr>
          <w:rFonts w:ascii="楷体" w:eastAsia="楷体" w:hAnsi="楷体"/>
          <w:color w:val="000000"/>
          <w:kern w:val="0"/>
          <w:sz w:val="32"/>
          <w:szCs w:val="32"/>
        </w:rPr>
      </w:pPr>
      <w:r w:rsidRPr="009F1B34">
        <w:rPr>
          <w:rFonts w:ascii="楷体" w:eastAsia="楷体" w:hAnsi="楷体" w:hint="eastAsia"/>
          <w:color w:val="000000"/>
          <w:kern w:val="0"/>
          <w:sz w:val="32"/>
          <w:szCs w:val="32"/>
        </w:rPr>
        <w:t>（三）</w:t>
      </w:r>
      <w:r w:rsidR="00942402" w:rsidRPr="009F1B34">
        <w:rPr>
          <w:rFonts w:ascii="楷体" w:eastAsia="楷体" w:hAnsi="楷体" w:hint="eastAsia"/>
          <w:color w:val="000000"/>
          <w:kern w:val="0"/>
          <w:sz w:val="32"/>
          <w:szCs w:val="32"/>
        </w:rPr>
        <w:t>盘活乡村闲置资源禀赋，休闲农业新</w:t>
      </w:r>
      <w:proofErr w:type="gramStart"/>
      <w:r w:rsidR="00942402" w:rsidRPr="009F1B34">
        <w:rPr>
          <w:rFonts w:ascii="楷体" w:eastAsia="楷体" w:hAnsi="楷体" w:hint="eastAsia"/>
          <w:color w:val="000000"/>
          <w:kern w:val="0"/>
          <w:sz w:val="32"/>
          <w:szCs w:val="32"/>
        </w:rPr>
        <w:t>业态提质</w:t>
      </w:r>
      <w:proofErr w:type="gramEnd"/>
      <w:r w:rsidR="00942402" w:rsidRPr="009F1B34">
        <w:rPr>
          <w:rFonts w:ascii="楷体" w:eastAsia="楷体" w:hAnsi="楷体" w:hint="eastAsia"/>
          <w:color w:val="000000"/>
          <w:kern w:val="0"/>
          <w:sz w:val="32"/>
          <w:szCs w:val="32"/>
        </w:rPr>
        <w:t>增效</w:t>
      </w:r>
    </w:p>
    <w:p w:rsidR="00BA4A75" w:rsidRPr="009F1B34" w:rsidRDefault="00B14790" w:rsidP="00A20C2C">
      <w:pPr>
        <w:widowControl/>
        <w:spacing w:line="560" w:lineRule="exact"/>
        <w:ind w:firstLineChars="200" w:firstLine="640"/>
        <w:rPr>
          <w:rFonts w:eastAsia="仿宋"/>
          <w:color w:val="000000"/>
          <w:kern w:val="0"/>
          <w:sz w:val="32"/>
          <w:szCs w:val="32"/>
        </w:rPr>
      </w:pPr>
      <w:r w:rsidRPr="009F1B34">
        <w:rPr>
          <w:rFonts w:eastAsia="仿宋"/>
          <w:color w:val="000000"/>
          <w:kern w:val="0"/>
          <w:sz w:val="32"/>
          <w:szCs w:val="32"/>
        </w:rPr>
        <w:t>“</w:t>
      </w:r>
      <w:proofErr w:type="gramStart"/>
      <w:r w:rsidRPr="009F1B34">
        <w:rPr>
          <w:rFonts w:eastAsia="仿宋"/>
          <w:color w:val="000000"/>
          <w:kern w:val="0"/>
          <w:sz w:val="32"/>
          <w:szCs w:val="32"/>
        </w:rPr>
        <w:t>莱</w:t>
      </w:r>
      <w:proofErr w:type="gramEnd"/>
      <w:r w:rsidRPr="009F1B34">
        <w:rPr>
          <w:rFonts w:eastAsia="仿宋"/>
          <w:color w:val="000000"/>
          <w:kern w:val="0"/>
          <w:sz w:val="32"/>
          <w:szCs w:val="32"/>
        </w:rPr>
        <w:t>斯乡村共享小院</w:t>
      </w:r>
      <w:r w:rsidRPr="009F1B34">
        <w:rPr>
          <w:rFonts w:eastAsia="仿宋"/>
          <w:color w:val="000000"/>
          <w:kern w:val="0"/>
          <w:sz w:val="32"/>
          <w:szCs w:val="32"/>
        </w:rPr>
        <w:t>+”</w:t>
      </w:r>
      <w:r w:rsidRPr="009F1B34">
        <w:rPr>
          <w:rFonts w:eastAsia="仿宋"/>
          <w:color w:val="000000"/>
          <w:kern w:val="0"/>
          <w:sz w:val="32"/>
          <w:szCs w:val="32"/>
        </w:rPr>
        <w:t>项目，通过差异</w:t>
      </w:r>
      <w:proofErr w:type="gramStart"/>
      <w:r w:rsidRPr="009F1B34">
        <w:rPr>
          <w:rFonts w:eastAsia="仿宋"/>
          <w:color w:val="000000"/>
          <w:kern w:val="0"/>
          <w:sz w:val="32"/>
          <w:szCs w:val="32"/>
        </w:rPr>
        <w:t>化奖补</w:t>
      </w:r>
      <w:proofErr w:type="gramEnd"/>
      <w:r w:rsidRPr="009F1B34">
        <w:rPr>
          <w:rFonts w:eastAsia="仿宋"/>
          <w:color w:val="000000"/>
          <w:kern w:val="0"/>
          <w:sz w:val="32"/>
          <w:szCs w:val="32"/>
        </w:rPr>
        <w:t>政策盘活闲置乡村民居，吸引城市新村民入驻</w:t>
      </w:r>
      <w:r w:rsidR="00565B6D" w:rsidRPr="009F1B34">
        <w:rPr>
          <w:rFonts w:eastAsia="仿宋"/>
          <w:color w:val="000000"/>
          <w:kern w:val="0"/>
          <w:sz w:val="32"/>
          <w:szCs w:val="32"/>
        </w:rPr>
        <w:t>，</w:t>
      </w:r>
      <w:r w:rsidRPr="009F1B34">
        <w:rPr>
          <w:rFonts w:eastAsia="仿宋"/>
          <w:color w:val="000000"/>
          <w:kern w:val="0"/>
          <w:sz w:val="32"/>
          <w:szCs w:val="32"/>
        </w:rPr>
        <w:t>新村民依托共享小院开发文创手作、</w:t>
      </w:r>
      <w:r w:rsidR="00565B6D" w:rsidRPr="009F1B34">
        <w:rPr>
          <w:rFonts w:eastAsia="仿宋"/>
          <w:color w:val="000000"/>
          <w:kern w:val="0"/>
          <w:sz w:val="32"/>
          <w:szCs w:val="32"/>
        </w:rPr>
        <w:t>乡村疗愈经济、亲子</w:t>
      </w:r>
      <w:proofErr w:type="gramStart"/>
      <w:r w:rsidR="00565B6D" w:rsidRPr="009F1B34">
        <w:rPr>
          <w:rFonts w:eastAsia="仿宋"/>
          <w:color w:val="000000"/>
          <w:kern w:val="0"/>
          <w:sz w:val="32"/>
          <w:szCs w:val="32"/>
        </w:rPr>
        <w:t>研</w:t>
      </w:r>
      <w:proofErr w:type="gramEnd"/>
      <w:r w:rsidR="00565B6D" w:rsidRPr="009F1B34">
        <w:rPr>
          <w:rFonts w:eastAsia="仿宋"/>
          <w:color w:val="000000"/>
          <w:kern w:val="0"/>
          <w:sz w:val="32"/>
          <w:szCs w:val="32"/>
        </w:rPr>
        <w:t>学、</w:t>
      </w:r>
      <w:proofErr w:type="gramStart"/>
      <w:r w:rsidR="00565B6D" w:rsidRPr="009F1B34">
        <w:rPr>
          <w:rFonts w:eastAsia="仿宋"/>
          <w:color w:val="000000"/>
          <w:kern w:val="0"/>
          <w:sz w:val="32"/>
          <w:szCs w:val="32"/>
        </w:rPr>
        <w:t>轻食咖啡馆</w:t>
      </w:r>
      <w:proofErr w:type="gramEnd"/>
      <w:r w:rsidRPr="009F1B34">
        <w:rPr>
          <w:rFonts w:eastAsia="仿宋"/>
          <w:color w:val="000000"/>
          <w:kern w:val="0"/>
          <w:sz w:val="32"/>
          <w:szCs w:val="32"/>
        </w:rPr>
        <w:t>等新业态，将单一种养产业拓展为</w:t>
      </w:r>
      <w:r w:rsidRPr="009F1B34">
        <w:rPr>
          <w:rFonts w:eastAsia="仿宋"/>
          <w:color w:val="000000"/>
          <w:kern w:val="0"/>
          <w:sz w:val="32"/>
          <w:szCs w:val="32"/>
        </w:rPr>
        <w:t>“</w:t>
      </w:r>
      <w:r w:rsidRPr="009F1B34">
        <w:rPr>
          <w:rFonts w:eastAsia="仿宋"/>
          <w:color w:val="000000"/>
          <w:kern w:val="0"/>
          <w:sz w:val="32"/>
          <w:szCs w:val="32"/>
        </w:rPr>
        <w:t>农业</w:t>
      </w:r>
      <w:r w:rsidRPr="009F1B34">
        <w:rPr>
          <w:rFonts w:eastAsia="仿宋"/>
          <w:color w:val="000000"/>
          <w:kern w:val="0"/>
          <w:sz w:val="32"/>
          <w:szCs w:val="32"/>
        </w:rPr>
        <w:t>+</w:t>
      </w:r>
      <w:r w:rsidRPr="009F1B34">
        <w:rPr>
          <w:rFonts w:eastAsia="仿宋"/>
          <w:color w:val="000000"/>
          <w:kern w:val="0"/>
          <w:sz w:val="32"/>
          <w:szCs w:val="32"/>
        </w:rPr>
        <w:t>文创</w:t>
      </w:r>
      <w:r w:rsidRPr="009F1B34">
        <w:rPr>
          <w:rFonts w:eastAsia="仿宋"/>
          <w:color w:val="000000"/>
          <w:kern w:val="0"/>
          <w:sz w:val="32"/>
          <w:szCs w:val="32"/>
        </w:rPr>
        <w:t>+</w:t>
      </w:r>
      <w:r w:rsidR="00565B6D" w:rsidRPr="009F1B34">
        <w:rPr>
          <w:rFonts w:eastAsia="仿宋"/>
          <w:color w:val="000000"/>
          <w:kern w:val="0"/>
          <w:sz w:val="32"/>
          <w:szCs w:val="32"/>
        </w:rPr>
        <w:t>康养</w:t>
      </w:r>
      <w:r w:rsidRPr="009F1B34">
        <w:rPr>
          <w:rFonts w:eastAsia="仿宋"/>
          <w:color w:val="000000"/>
          <w:kern w:val="0"/>
          <w:sz w:val="32"/>
          <w:szCs w:val="32"/>
        </w:rPr>
        <w:t>+</w:t>
      </w:r>
      <w:proofErr w:type="gramStart"/>
      <w:r w:rsidRPr="009F1B34">
        <w:rPr>
          <w:rFonts w:eastAsia="仿宋"/>
          <w:color w:val="000000"/>
          <w:kern w:val="0"/>
          <w:sz w:val="32"/>
          <w:szCs w:val="32"/>
        </w:rPr>
        <w:t>研</w:t>
      </w:r>
      <w:proofErr w:type="gramEnd"/>
      <w:r w:rsidRPr="009F1B34">
        <w:rPr>
          <w:rFonts w:eastAsia="仿宋"/>
          <w:color w:val="000000"/>
          <w:kern w:val="0"/>
          <w:sz w:val="32"/>
          <w:szCs w:val="32"/>
        </w:rPr>
        <w:t>学</w:t>
      </w:r>
      <w:r w:rsidRPr="009F1B34">
        <w:rPr>
          <w:rFonts w:eastAsia="仿宋"/>
          <w:color w:val="000000"/>
          <w:kern w:val="0"/>
          <w:sz w:val="32"/>
          <w:szCs w:val="32"/>
        </w:rPr>
        <w:t>”</w:t>
      </w:r>
      <w:proofErr w:type="gramStart"/>
      <w:r w:rsidR="00565B6D" w:rsidRPr="009F1B34">
        <w:rPr>
          <w:rFonts w:eastAsia="仿宋"/>
          <w:color w:val="000000"/>
          <w:kern w:val="0"/>
          <w:sz w:val="32"/>
          <w:szCs w:val="32"/>
        </w:rPr>
        <w:t>多元</w:t>
      </w:r>
      <w:r w:rsidRPr="009F1B34">
        <w:rPr>
          <w:rFonts w:eastAsia="仿宋"/>
          <w:color w:val="000000"/>
          <w:kern w:val="0"/>
          <w:sz w:val="32"/>
          <w:szCs w:val="32"/>
        </w:rPr>
        <w:t>业</w:t>
      </w:r>
      <w:proofErr w:type="gramEnd"/>
      <w:r w:rsidRPr="009F1B34">
        <w:rPr>
          <w:rFonts w:eastAsia="仿宋"/>
          <w:color w:val="000000"/>
          <w:kern w:val="0"/>
          <w:sz w:val="32"/>
          <w:szCs w:val="32"/>
        </w:rPr>
        <w:t>态。江宁</w:t>
      </w:r>
      <w:proofErr w:type="gramStart"/>
      <w:r w:rsidRPr="009F1B34">
        <w:rPr>
          <w:rFonts w:eastAsia="仿宋"/>
          <w:color w:val="000000"/>
          <w:kern w:val="0"/>
          <w:sz w:val="32"/>
          <w:szCs w:val="32"/>
        </w:rPr>
        <w:t>亲见村</w:t>
      </w:r>
      <w:proofErr w:type="gramEnd"/>
      <w:r w:rsidR="00565B6D" w:rsidRPr="009F1B34">
        <w:rPr>
          <w:rFonts w:eastAsia="仿宋"/>
          <w:color w:val="000000"/>
          <w:kern w:val="0"/>
          <w:sz w:val="32"/>
          <w:szCs w:val="32"/>
        </w:rPr>
        <w:t>通过共享小院项目</w:t>
      </w:r>
      <w:r w:rsidR="00565B6D" w:rsidRPr="009F1B34">
        <w:rPr>
          <w:rFonts w:eastAsia="方正仿宋简体"/>
          <w:sz w:val="32"/>
          <w:szCs w:val="32"/>
        </w:rPr>
        <w:t>先后落地了旷野星空</w:t>
      </w:r>
      <w:proofErr w:type="gramStart"/>
      <w:r w:rsidR="00565B6D" w:rsidRPr="009F1B34">
        <w:rPr>
          <w:rFonts w:eastAsia="方正仿宋简体"/>
          <w:sz w:val="32"/>
          <w:szCs w:val="32"/>
        </w:rPr>
        <w:t>拾光森林康旅</w:t>
      </w:r>
      <w:proofErr w:type="gramEnd"/>
      <w:r w:rsidR="00565B6D" w:rsidRPr="009F1B34">
        <w:rPr>
          <w:rFonts w:eastAsia="方正仿宋简体"/>
          <w:sz w:val="32"/>
          <w:szCs w:val="32"/>
        </w:rPr>
        <w:t>基地、亲见小院、两岸</w:t>
      </w:r>
      <w:proofErr w:type="gramStart"/>
      <w:r w:rsidR="00565B6D" w:rsidRPr="009F1B34">
        <w:rPr>
          <w:rFonts w:eastAsia="方正仿宋简体"/>
          <w:sz w:val="32"/>
          <w:szCs w:val="32"/>
        </w:rPr>
        <w:t>非遗馆等</w:t>
      </w:r>
      <w:proofErr w:type="gramEnd"/>
      <w:r w:rsidR="00565B6D" w:rsidRPr="009F1B34">
        <w:rPr>
          <w:rFonts w:eastAsia="方正仿宋简体"/>
          <w:sz w:val="32"/>
          <w:szCs w:val="32"/>
        </w:rPr>
        <w:t>11</w:t>
      </w:r>
      <w:r w:rsidR="00565B6D" w:rsidRPr="009F1B34">
        <w:rPr>
          <w:rFonts w:eastAsia="方正仿宋简体"/>
          <w:sz w:val="32"/>
          <w:szCs w:val="32"/>
        </w:rPr>
        <w:t>个项目，有效盘活了</w:t>
      </w:r>
      <w:r w:rsidR="00565B6D" w:rsidRPr="009F1B34">
        <w:rPr>
          <w:rFonts w:eastAsia="方正仿宋简体"/>
          <w:sz w:val="32"/>
          <w:szCs w:val="32"/>
        </w:rPr>
        <w:t>3746</w:t>
      </w:r>
      <w:r w:rsidR="00565B6D" w:rsidRPr="009F1B34">
        <w:rPr>
          <w:rFonts w:eastAsia="方正仿宋简体"/>
          <w:sz w:val="32"/>
          <w:szCs w:val="32"/>
        </w:rPr>
        <w:t>平米闲置集体资产和</w:t>
      </w:r>
      <w:r w:rsidR="00565B6D" w:rsidRPr="009F1B34">
        <w:rPr>
          <w:rFonts w:eastAsia="方正仿宋简体"/>
          <w:sz w:val="32"/>
          <w:szCs w:val="32"/>
        </w:rPr>
        <w:t>411</w:t>
      </w:r>
      <w:r w:rsidR="00565B6D" w:rsidRPr="009F1B34">
        <w:rPr>
          <w:rFonts w:eastAsia="方正仿宋简体"/>
          <w:sz w:val="32"/>
          <w:szCs w:val="32"/>
        </w:rPr>
        <w:t>亩闲置耕地，带动投资</w:t>
      </w:r>
      <w:r w:rsidR="00565B6D" w:rsidRPr="009F1B34">
        <w:rPr>
          <w:rFonts w:eastAsia="方正仿宋简体"/>
          <w:sz w:val="32"/>
          <w:szCs w:val="32"/>
        </w:rPr>
        <w:t>2000</w:t>
      </w:r>
      <w:r w:rsidR="00565B6D" w:rsidRPr="009F1B34">
        <w:rPr>
          <w:rFonts w:eastAsia="方正仿宋简体"/>
          <w:sz w:val="32"/>
          <w:szCs w:val="32"/>
        </w:rPr>
        <w:t>余万元，集体稳定性收入增加</w:t>
      </w:r>
      <w:r w:rsidR="00565B6D" w:rsidRPr="009F1B34">
        <w:rPr>
          <w:rFonts w:eastAsia="方正仿宋简体"/>
          <w:sz w:val="32"/>
          <w:szCs w:val="32"/>
        </w:rPr>
        <w:t>83.6</w:t>
      </w:r>
      <w:r w:rsidR="00565B6D" w:rsidRPr="009F1B34">
        <w:rPr>
          <w:rFonts w:eastAsia="方正仿宋简体"/>
          <w:sz w:val="32"/>
          <w:szCs w:val="32"/>
        </w:rPr>
        <w:t>万元，创造新就业岗位</w:t>
      </w:r>
      <w:r w:rsidR="00565B6D" w:rsidRPr="009F1B34">
        <w:rPr>
          <w:rFonts w:eastAsia="方正仿宋简体"/>
          <w:sz w:val="32"/>
          <w:szCs w:val="32"/>
        </w:rPr>
        <w:t>51</w:t>
      </w:r>
      <w:r w:rsidR="00565B6D" w:rsidRPr="009F1B34">
        <w:rPr>
          <w:rFonts w:eastAsia="方正仿宋简体"/>
          <w:sz w:val="32"/>
          <w:szCs w:val="32"/>
        </w:rPr>
        <w:t>个有效</w:t>
      </w:r>
      <w:r w:rsidRPr="009F1B34">
        <w:rPr>
          <w:rFonts w:eastAsia="仿宋"/>
          <w:color w:val="000000"/>
          <w:kern w:val="0"/>
          <w:sz w:val="32"/>
          <w:szCs w:val="32"/>
        </w:rPr>
        <w:t>，</w:t>
      </w:r>
      <w:proofErr w:type="gramStart"/>
      <w:r w:rsidRPr="009F1B34">
        <w:rPr>
          <w:rFonts w:eastAsia="仿宋"/>
          <w:color w:val="000000"/>
          <w:kern w:val="0"/>
          <w:sz w:val="32"/>
          <w:szCs w:val="32"/>
        </w:rPr>
        <w:t>拓宽村</w:t>
      </w:r>
      <w:proofErr w:type="gramEnd"/>
      <w:r w:rsidRPr="009F1B34">
        <w:rPr>
          <w:rFonts w:eastAsia="仿宋"/>
          <w:color w:val="000000"/>
          <w:kern w:val="0"/>
          <w:sz w:val="32"/>
          <w:szCs w:val="32"/>
        </w:rPr>
        <w:t>集体与本地农户增收渠道，为城乡融合发展提供可复制样板。</w:t>
      </w:r>
    </w:p>
    <w:p w:rsidR="00BA4A75" w:rsidRPr="009F1B34" w:rsidRDefault="00BA4A75">
      <w:pPr>
        <w:widowControl/>
        <w:spacing w:line="560" w:lineRule="exact"/>
        <w:ind w:firstLineChars="200" w:firstLine="640"/>
        <w:jc w:val="left"/>
        <w:rPr>
          <w:rFonts w:eastAsia="黑体"/>
          <w:color w:val="000000"/>
          <w:kern w:val="0"/>
          <w:sz w:val="32"/>
          <w:szCs w:val="32"/>
        </w:rPr>
      </w:pPr>
      <w:r w:rsidRPr="009F1B34">
        <w:rPr>
          <w:rFonts w:eastAsia="黑体"/>
          <w:color w:val="000000"/>
          <w:kern w:val="0"/>
          <w:sz w:val="32"/>
          <w:szCs w:val="32"/>
        </w:rPr>
        <w:t>四、存在问题及原因分析</w:t>
      </w:r>
    </w:p>
    <w:p w:rsidR="00C247F1" w:rsidRPr="009F1B34" w:rsidRDefault="00DE3F41" w:rsidP="004D145B">
      <w:pPr>
        <w:spacing w:line="560" w:lineRule="exact"/>
        <w:ind w:firstLineChars="200" w:firstLine="640"/>
        <w:rPr>
          <w:rFonts w:ascii="楷体" w:eastAsia="楷体" w:hAnsi="楷体"/>
          <w:color w:val="000000"/>
          <w:kern w:val="0"/>
          <w:sz w:val="32"/>
          <w:szCs w:val="32"/>
        </w:rPr>
      </w:pPr>
      <w:bookmarkStart w:id="55" w:name="OLE_LINK57"/>
      <w:bookmarkStart w:id="56" w:name="OLE_LINK58"/>
      <w:r w:rsidRPr="009F1B34">
        <w:rPr>
          <w:rFonts w:ascii="楷体" w:eastAsia="楷体" w:hAnsi="楷体" w:hint="eastAsia"/>
          <w:color w:val="000000"/>
          <w:kern w:val="0"/>
          <w:sz w:val="32"/>
          <w:szCs w:val="32"/>
        </w:rPr>
        <w:t>（一）</w:t>
      </w:r>
      <w:bookmarkEnd w:id="55"/>
      <w:bookmarkEnd w:id="56"/>
      <w:r w:rsidR="00565B6D" w:rsidRPr="009F1B34">
        <w:rPr>
          <w:rFonts w:ascii="楷体" w:eastAsia="楷体" w:hAnsi="楷体" w:hint="eastAsia"/>
          <w:color w:val="000000"/>
          <w:kern w:val="0"/>
          <w:sz w:val="32"/>
          <w:szCs w:val="32"/>
        </w:rPr>
        <w:t>项目完工和验收率有待提高</w:t>
      </w:r>
    </w:p>
    <w:p w:rsidR="00565B6D" w:rsidRPr="009F1B34" w:rsidRDefault="00AE72B7" w:rsidP="004D145B">
      <w:pPr>
        <w:spacing w:line="560" w:lineRule="exact"/>
        <w:ind w:firstLineChars="200" w:firstLine="640"/>
        <w:rPr>
          <w:rFonts w:eastAsia="仿宋"/>
          <w:sz w:val="32"/>
          <w:szCs w:val="32"/>
        </w:rPr>
      </w:pPr>
      <w:r>
        <w:rPr>
          <w:rFonts w:eastAsia="仿宋" w:hint="eastAsia"/>
          <w:sz w:val="32"/>
          <w:szCs w:val="32"/>
        </w:rPr>
        <w:t>市级在下达资金中，因</w:t>
      </w:r>
      <w:r w:rsidR="00C247F1" w:rsidRPr="009F1B34">
        <w:rPr>
          <w:rFonts w:eastAsia="仿宋" w:hint="eastAsia"/>
          <w:sz w:val="32"/>
          <w:szCs w:val="32"/>
        </w:rPr>
        <w:t>部分项目流程制约，如农业嘉年华举办地遴选申报、共享小院年度绩效考评等工作均需当年开展，相关实施主体、</w:t>
      </w:r>
      <w:proofErr w:type="gramStart"/>
      <w:r w:rsidR="00C247F1" w:rsidRPr="009F1B34">
        <w:rPr>
          <w:rFonts w:eastAsia="仿宋" w:hint="eastAsia"/>
          <w:sz w:val="32"/>
          <w:szCs w:val="32"/>
        </w:rPr>
        <w:t>奖补额度</w:t>
      </w:r>
      <w:proofErr w:type="gramEnd"/>
      <w:r w:rsidR="00C247F1" w:rsidRPr="009F1B34">
        <w:rPr>
          <w:rFonts w:eastAsia="仿宋" w:hint="eastAsia"/>
          <w:sz w:val="32"/>
          <w:szCs w:val="32"/>
        </w:rPr>
        <w:t>需年内流程办结后才能最终确定，专项资金只能分批次于下半年陆续下达，资金到位时间与农园改造、乡村建设适宜施工窗口期匹配度不足，叠加冬季施工、农</w:t>
      </w:r>
      <w:r w:rsidR="00C247F1" w:rsidRPr="009F1B34">
        <w:rPr>
          <w:rFonts w:eastAsia="仿宋" w:hint="eastAsia"/>
          <w:sz w:val="32"/>
          <w:szCs w:val="32"/>
        </w:rPr>
        <w:lastRenderedPageBreak/>
        <w:t>事安排等客观条件限制，部分项目建设推进迟缓，项目整体完工率、验收完成度偏低。</w:t>
      </w:r>
    </w:p>
    <w:p w:rsidR="00A20C2C" w:rsidRPr="009F1B34" w:rsidRDefault="00DE3F41" w:rsidP="004D145B">
      <w:pPr>
        <w:spacing w:line="560" w:lineRule="exact"/>
        <w:ind w:firstLineChars="200" w:firstLine="640"/>
        <w:rPr>
          <w:rFonts w:eastAsia="仿宋"/>
          <w:sz w:val="32"/>
          <w:szCs w:val="32"/>
        </w:rPr>
      </w:pPr>
      <w:r w:rsidRPr="009F1B34">
        <w:rPr>
          <w:rFonts w:ascii="楷体" w:eastAsia="楷体" w:hAnsi="楷体" w:hint="eastAsia"/>
          <w:color w:val="000000"/>
          <w:kern w:val="0"/>
          <w:sz w:val="32"/>
          <w:szCs w:val="32"/>
        </w:rPr>
        <w:t>（二）项目全过程资料归档规范化水平有待提升</w:t>
      </w:r>
    </w:p>
    <w:p w:rsidR="00565B6D" w:rsidRPr="009F1B34" w:rsidRDefault="00AE72B7" w:rsidP="004D145B">
      <w:pPr>
        <w:spacing w:line="560" w:lineRule="exact"/>
        <w:ind w:firstLineChars="200" w:firstLine="640"/>
        <w:rPr>
          <w:rFonts w:eastAsia="仿宋"/>
          <w:sz w:val="32"/>
          <w:szCs w:val="32"/>
        </w:rPr>
      </w:pPr>
      <w:r>
        <w:rPr>
          <w:rFonts w:eastAsia="仿宋" w:hint="eastAsia"/>
          <w:sz w:val="32"/>
          <w:szCs w:val="32"/>
        </w:rPr>
        <w:t>相关区</w:t>
      </w:r>
      <w:r w:rsidR="00DE3F41" w:rsidRPr="009F1B34">
        <w:rPr>
          <w:rFonts w:eastAsia="仿宋" w:hint="eastAsia"/>
          <w:sz w:val="32"/>
          <w:szCs w:val="32"/>
        </w:rPr>
        <w:t>项目环节资料留痕管理不够到位，申报材料、中期督导记录、施工建设等过程性资料收集整理不够完整规范，未能形成闭环式档案管理。</w:t>
      </w:r>
    </w:p>
    <w:p w:rsidR="00C247F1" w:rsidRPr="009F1B34" w:rsidRDefault="00DE3F41" w:rsidP="004D145B">
      <w:pPr>
        <w:spacing w:line="560" w:lineRule="exact"/>
        <w:ind w:firstLineChars="200" w:firstLine="640"/>
        <w:rPr>
          <w:rFonts w:ascii="楷体" w:eastAsia="楷体" w:hAnsi="楷体"/>
          <w:color w:val="000000"/>
          <w:kern w:val="0"/>
          <w:sz w:val="32"/>
          <w:szCs w:val="32"/>
        </w:rPr>
      </w:pPr>
      <w:r w:rsidRPr="009F1B34">
        <w:rPr>
          <w:rFonts w:ascii="楷体" w:eastAsia="楷体" w:hAnsi="楷体" w:hint="eastAsia"/>
          <w:color w:val="000000"/>
          <w:kern w:val="0"/>
          <w:sz w:val="32"/>
          <w:szCs w:val="32"/>
        </w:rPr>
        <w:t>（三）</w:t>
      </w:r>
      <w:r w:rsidR="00C247F1" w:rsidRPr="009F1B34">
        <w:rPr>
          <w:rFonts w:ascii="楷体" w:eastAsia="楷体" w:hAnsi="楷体" w:hint="eastAsia"/>
          <w:color w:val="000000"/>
          <w:kern w:val="0"/>
          <w:sz w:val="32"/>
          <w:szCs w:val="32"/>
        </w:rPr>
        <w:t>嘉年华活动影响力有待提高</w:t>
      </w:r>
    </w:p>
    <w:p w:rsidR="00C247F1" w:rsidRPr="009F1B34" w:rsidRDefault="00C247F1" w:rsidP="004D145B">
      <w:pPr>
        <w:spacing w:line="560" w:lineRule="exact"/>
        <w:ind w:firstLineChars="200" w:firstLine="640"/>
        <w:rPr>
          <w:rFonts w:eastAsia="仿宋"/>
          <w:sz w:val="32"/>
          <w:szCs w:val="32"/>
        </w:rPr>
      </w:pPr>
      <w:r w:rsidRPr="009F1B34">
        <w:rPr>
          <w:rFonts w:eastAsia="仿宋" w:hint="eastAsia"/>
          <w:sz w:val="32"/>
          <w:szCs w:val="32"/>
        </w:rPr>
        <w:t>本次嘉年华</w:t>
      </w:r>
      <w:r w:rsidR="00AE72B7">
        <w:rPr>
          <w:rFonts w:eastAsia="仿宋" w:hint="eastAsia"/>
          <w:sz w:val="32"/>
          <w:szCs w:val="32"/>
        </w:rPr>
        <w:t>在市级层面，通过南京日报、</w:t>
      </w:r>
      <w:proofErr w:type="gramStart"/>
      <w:r w:rsidR="00AE72B7">
        <w:rPr>
          <w:rFonts w:eastAsia="仿宋" w:hint="eastAsia"/>
          <w:sz w:val="32"/>
          <w:szCs w:val="32"/>
        </w:rPr>
        <w:t>龙虎网</w:t>
      </w:r>
      <w:proofErr w:type="gramEnd"/>
      <w:r w:rsidR="00AE72B7">
        <w:rPr>
          <w:rFonts w:eastAsia="仿宋" w:hint="eastAsia"/>
          <w:sz w:val="32"/>
          <w:szCs w:val="32"/>
        </w:rPr>
        <w:t>以及在</w:t>
      </w:r>
      <w:proofErr w:type="gramStart"/>
      <w:r w:rsidR="00AE72B7">
        <w:rPr>
          <w:rFonts w:eastAsia="仿宋" w:hint="eastAsia"/>
          <w:sz w:val="32"/>
          <w:szCs w:val="32"/>
        </w:rPr>
        <w:t>莱</w:t>
      </w:r>
      <w:proofErr w:type="gramEnd"/>
      <w:r w:rsidR="00AE72B7">
        <w:rPr>
          <w:rFonts w:eastAsia="仿宋" w:hint="eastAsia"/>
          <w:sz w:val="32"/>
          <w:szCs w:val="32"/>
        </w:rPr>
        <w:t>斯乡村小程序进行专项宣传，但高淳区层面的</w:t>
      </w:r>
      <w:r w:rsidR="00AE72B7" w:rsidRPr="009F1B34">
        <w:rPr>
          <w:rFonts w:eastAsia="仿宋" w:hint="eastAsia"/>
          <w:sz w:val="32"/>
          <w:szCs w:val="32"/>
        </w:rPr>
        <w:t>宣传推广力度</w:t>
      </w:r>
      <w:r w:rsidR="00AE72B7">
        <w:rPr>
          <w:rFonts w:eastAsia="仿宋" w:hint="eastAsia"/>
          <w:sz w:val="32"/>
          <w:szCs w:val="32"/>
        </w:rPr>
        <w:t>有待提升。市级</w:t>
      </w:r>
      <w:r w:rsidRPr="009F1B34">
        <w:rPr>
          <w:rFonts w:eastAsia="仿宋" w:hint="eastAsia"/>
          <w:sz w:val="32"/>
          <w:szCs w:val="32"/>
        </w:rPr>
        <w:t>促消费活动主要依托发放消费</w:t>
      </w:r>
      <w:proofErr w:type="gramStart"/>
      <w:r w:rsidRPr="009F1B34">
        <w:rPr>
          <w:rFonts w:eastAsia="仿宋" w:hint="eastAsia"/>
          <w:sz w:val="32"/>
          <w:szCs w:val="32"/>
        </w:rPr>
        <w:t>券</w:t>
      </w:r>
      <w:proofErr w:type="gramEnd"/>
      <w:r w:rsidRPr="009F1B34">
        <w:rPr>
          <w:rFonts w:eastAsia="仿宋" w:hint="eastAsia"/>
          <w:sz w:val="32"/>
          <w:szCs w:val="32"/>
        </w:rPr>
        <w:t>带动乡村引流，消费</w:t>
      </w:r>
      <w:proofErr w:type="gramStart"/>
      <w:r w:rsidRPr="009F1B34">
        <w:rPr>
          <w:rFonts w:eastAsia="仿宋" w:hint="eastAsia"/>
          <w:sz w:val="32"/>
          <w:szCs w:val="32"/>
        </w:rPr>
        <w:t>券</w:t>
      </w:r>
      <w:proofErr w:type="gramEnd"/>
      <w:r w:rsidRPr="009F1B34">
        <w:rPr>
          <w:rFonts w:eastAsia="仿宋" w:hint="eastAsia"/>
          <w:sz w:val="32"/>
          <w:szCs w:val="32"/>
        </w:rPr>
        <w:t>知晓覆盖面有限，活动引流转化效果未充分释放，对嘉年华品牌知名度提升助力不足，活动接待游客人次未能达到预期目标。</w:t>
      </w:r>
    </w:p>
    <w:p w:rsidR="00BA4A75" w:rsidRPr="009F1B34" w:rsidRDefault="00BA4A75">
      <w:pPr>
        <w:spacing w:line="560" w:lineRule="exact"/>
        <w:ind w:firstLineChars="200" w:firstLine="640"/>
        <w:rPr>
          <w:rFonts w:eastAsia="黑体"/>
          <w:color w:val="000000"/>
          <w:kern w:val="0"/>
          <w:sz w:val="32"/>
          <w:szCs w:val="32"/>
        </w:rPr>
      </w:pPr>
      <w:r w:rsidRPr="009F1B34">
        <w:rPr>
          <w:rFonts w:eastAsia="黑体"/>
          <w:color w:val="000000"/>
          <w:kern w:val="0"/>
          <w:sz w:val="32"/>
          <w:szCs w:val="32"/>
        </w:rPr>
        <w:t>五、有关建议</w:t>
      </w:r>
    </w:p>
    <w:p w:rsidR="00C247F1" w:rsidRPr="009F1B34" w:rsidRDefault="004D145B" w:rsidP="00DE3F41">
      <w:pPr>
        <w:spacing w:line="560" w:lineRule="exact"/>
        <w:ind w:firstLineChars="200" w:firstLine="640"/>
        <w:rPr>
          <w:rFonts w:ascii="楷体" w:eastAsia="楷体" w:hAnsi="楷体"/>
          <w:sz w:val="32"/>
          <w:szCs w:val="32"/>
        </w:rPr>
      </w:pPr>
      <w:r w:rsidRPr="009F1B34">
        <w:rPr>
          <w:rFonts w:ascii="楷体" w:eastAsia="楷体" w:hAnsi="楷体" w:hint="eastAsia"/>
          <w:sz w:val="32"/>
          <w:szCs w:val="32"/>
        </w:rPr>
        <w:t>（一）</w:t>
      </w:r>
      <w:r w:rsidR="00DE3F41" w:rsidRPr="009F1B34">
        <w:rPr>
          <w:rFonts w:ascii="楷体" w:eastAsia="楷体" w:hAnsi="楷体" w:hint="eastAsia"/>
          <w:sz w:val="32"/>
          <w:szCs w:val="32"/>
        </w:rPr>
        <w:t>优化专项资金拨付</w:t>
      </w:r>
      <w:r w:rsidRPr="009F1B34">
        <w:rPr>
          <w:rFonts w:ascii="楷体" w:eastAsia="楷体" w:hAnsi="楷体" w:hint="eastAsia"/>
          <w:sz w:val="32"/>
          <w:szCs w:val="32"/>
        </w:rPr>
        <w:t>方式</w:t>
      </w:r>
    </w:p>
    <w:p w:rsidR="00DE3F41" w:rsidRPr="009F1B34" w:rsidRDefault="006A1EC2" w:rsidP="00DE3F41">
      <w:pPr>
        <w:spacing w:line="560" w:lineRule="exact"/>
        <w:ind w:firstLineChars="200" w:firstLine="640"/>
        <w:rPr>
          <w:rFonts w:eastAsia="仿宋"/>
          <w:sz w:val="32"/>
          <w:szCs w:val="32"/>
        </w:rPr>
      </w:pPr>
      <w:r>
        <w:rPr>
          <w:rFonts w:eastAsia="仿宋" w:hint="eastAsia"/>
          <w:sz w:val="32"/>
          <w:szCs w:val="32"/>
        </w:rPr>
        <w:t>市级</w:t>
      </w:r>
      <w:r w:rsidR="004D145B" w:rsidRPr="009F1B34">
        <w:rPr>
          <w:rFonts w:eastAsia="仿宋" w:hint="eastAsia"/>
          <w:sz w:val="32"/>
          <w:szCs w:val="32"/>
        </w:rPr>
        <w:t>进一步完善前期的项目储备工作</w:t>
      </w:r>
      <w:r w:rsidR="00DE3F41" w:rsidRPr="009F1B34">
        <w:rPr>
          <w:rFonts w:eastAsia="仿宋" w:hint="eastAsia"/>
          <w:sz w:val="32"/>
          <w:szCs w:val="32"/>
        </w:rPr>
        <w:t>，上半年完成大部分补助资金下达，针对农园改造、共享小院这类季节性较强的项目建立分阶段预拨机制，按施工节点分批拨付资金，缓解经营主体自筹压力，预留充足施工时间，提升项目完工、验收效率与预算执行水平。</w:t>
      </w:r>
    </w:p>
    <w:p w:rsidR="00C247F1" w:rsidRPr="009F1B34" w:rsidRDefault="00C247F1" w:rsidP="00DE3F41">
      <w:pPr>
        <w:spacing w:line="560" w:lineRule="exact"/>
        <w:ind w:firstLineChars="200" w:firstLine="640"/>
        <w:rPr>
          <w:rFonts w:ascii="楷体" w:eastAsia="楷体" w:hAnsi="楷体"/>
          <w:sz w:val="32"/>
          <w:szCs w:val="32"/>
        </w:rPr>
      </w:pPr>
      <w:r w:rsidRPr="009F1B34">
        <w:rPr>
          <w:rFonts w:ascii="楷体" w:eastAsia="楷体" w:hAnsi="楷体" w:hint="eastAsia"/>
          <w:sz w:val="32"/>
          <w:szCs w:val="32"/>
        </w:rPr>
        <w:t>（二）</w:t>
      </w:r>
      <w:r w:rsidR="00DE3F41" w:rsidRPr="009F1B34">
        <w:rPr>
          <w:rFonts w:ascii="楷体" w:eastAsia="楷体" w:hAnsi="楷体" w:hint="eastAsia"/>
          <w:sz w:val="32"/>
          <w:szCs w:val="32"/>
        </w:rPr>
        <w:t>健全项目全流程管控机制</w:t>
      </w:r>
    </w:p>
    <w:p w:rsidR="00DE3F41" w:rsidRPr="009F1B34" w:rsidRDefault="006A1EC2" w:rsidP="00C247F1">
      <w:pPr>
        <w:spacing w:line="560" w:lineRule="exact"/>
        <w:ind w:firstLineChars="200" w:firstLine="640"/>
        <w:rPr>
          <w:rFonts w:eastAsia="仿宋"/>
          <w:sz w:val="32"/>
          <w:szCs w:val="32"/>
        </w:rPr>
      </w:pPr>
      <w:r>
        <w:rPr>
          <w:rFonts w:eastAsia="仿宋" w:hint="eastAsia"/>
          <w:sz w:val="32"/>
          <w:szCs w:val="32"/>
        </w:rPr>
        <w:t>指导各区</w:t>
      </w:r>
      <w:r w:rsidR="00C247F1" w:rsidRPr="009F1B34">
        <w:rPr>
          <w:rFonts w:eastAsia="仿宋" w:hint="eastAsia"/>
          <w:sz w:val="32"/>
          <w:szCs w:val="32"/>
        </w:rPr>
        <w:t>统一规范申报材料、中期</w:t>
      </w:r>
      <w:proofErr w:type="gramStart"/>
      <w:r w:rsidR="00C247F1" w:rsidRPr="009F1B34">
        <w:rPr>
          <w:rFonts w:eastAsia="仿宋" w:hint="eastAsia"/>
          <w:sz w:val="32"/>
          <w:szCs w:val="32"/>
        </w:rPr>
        <w:t>督导台</w:t>
      </w:r>
      <w:proofErr w:type="gramEnd"/>
      <w:r w:rsidR="00C247F1" w:rsidRPr="009F1B34">
        <w:rPr>
          <w:rFonts w:eastAsia="仿宋" w:hint="eastAsia"/>
          <w:sz w:val="32"/>
          <w:szCs w:val="32"/>
        </w:rPr>
        <w:t>账、施工影像、财务凭证等全过程资料留存标准，常态化督促各实施主体及时归集整理各</w:t>
      </w:r>
      <w:proofErr w:type="gramStart"/>
      <w:r w:rsidR="00C247F1" w:rsidRPr="009F1B34">
        <w:rPr>
          <w:rFonts w:eastAsia="仿宋" w:hint="eastAsia"/>
          <w:sz w:val="32"/>
          <w:szCs w:val="32"/>
        </w:rPr>
        <w:t>类过程</w:t>
      </w:r>
      <w:proofErr w:type="gramEnd"/>
      <w:r w:rsidR="00C247F1" w:rsidRPr="009F1B34">
        <w:rPr>
          <w:rFonts w:eastAsia="仿宋" w:hint="eastAsia"/>
          <w:sz w:val="32"/>
          <w:szCs w:val="32"/>
        </w:rPr>
        <w:t>材料，做到各环节全程留痕、</w:t>
      </w:r>
      <w:proofErr w:type="gramStart"/>
      <w:r w:rsidR="00C247F1" w:rsidRPr="009F1B34">
        <w:rPr>
          <w:rFonts w:eastAsia="仿宋" w:hint="eastAsia"/>
          <w:sz w:val="32"/>
          <w:szCs w:val="32"/>
        </w:rPr>
        <w:t>一</w:t>
      </w:r>
      <w:proofErr w:type="gramEnd"/>
      <w:r w:rsidR="00C247F1" w:rsidRPr="009F1B34">
        <w:rPr>
          <w:rFonts w:eastAsia="仿宋" w:hint="eastAsia"/>
          <w:sz w:val="32"/>
          <w:szCs w:val="32"/>
        </w:rPr>
        <w:t>项目一档，</w:t>
      </w:r>
      <w:r w:rsidR="00C247F1" w:rsidRPr="009F1B34">
        <w:rPr>
          <w:rFonts w:eastAsia="仿宋" w:hint="eastAsia"/>
          <w:sz w:val="32"/>
          <w:szCs w:val="32"/>
        </w:rPr>
        <w:lastRenderedPageBreak/>
        <w:t>实现项目全周期闭环监管。</w:t>
      </w:r>
    </w:p>
    <w:p w:rsidR="00C247F1" w:rsidRPr="009F1B34" w:rsidRDefault="00C247F1" w:rsidP="00DE3F41">
      <w:pPr>
        <w:spacing w:line="560" w:lineRule="exact"/>
        <w:ind w:firstLineChars="200" w:firstLine="640"/>
        <w:rPr>
          <w:rFonts w:ascii="楷体" w:eastAsia="楷体" w:hAnsi="楷体"/>
          <w:sz w:val="32"/>
          <w:szCs w:val="32"/>
        </w:rPr>
      </w:pPr>
      <w:r w:rsidRPr="009F1B34">
        <w:rPr>
          <w:rFonts w:ascii="楷体" w:eastAsia="楷体" w:hAnsi="楷体" w:hint="eastAsia"/>
          <w:sz w:val="32"/>
          <w:szCs w:val="32"/>
        </w:rPr>
        <w:t>（三）</w:t>
      </w:r>
      <w:r w:rsidR="00DE3F41" w:rsidRPr="009F1B34">
        <w:rPr>
          <w:rFonts w:ascii="楷体" w:eastAsia="楷体" w:hAnsi="楷体" w:hint="eastAsia"/>
          <w:sz w:val="32"/>
          <w:szCs w:val="32"/>
        </w:rPr>
        <w:t>持续放大农业嘉年华品牌优势</w:t>
      </w:r>
    </w:p>
    <w:p w:rsidR="00C247F1" w:rsidRPr="009F1B34" w:rsidRDefault="006A1EC2" w:rsidP="00C247F1">
      <w:pPr>
        <w:spacing w:line="560" w:lineRule="exact"/>
        <w:ind w:firstLineChars="200" w:firstLine="640"/>
        <w:rPr>
          <w:rFonts w:eastAsia="仿宋"/>
          <w:sz w:val="32"/>
          <w:szCs w:val="32"/>
        </w:rPr>
      </w:pPr>
      <w:r>
        <w:rPr>
          <w:rFonts w:eastAsia="仿宋" w:hint="eastAsia"/>
          <w:sz w:val="32"/>
          <w:szCs w:val="32"/>
        </w:rPr>
        <w:t>市级层面</w:t>
      </w:r>
      <w:r w:rsidR="00C247F1" w:rsidRPr="009F1B34">
        <w:rPr>
          <w:rFonts w:eastAsia="仿宋" w:hint="eastAsia"/>
          <w:sz w:val="32"/>
          <w:szCs w:val="32"/>
        </w:rPr>
        <w:t>系统优化活动整体策划，</w:t>
      </w:r>
      <w:r>
        <w:rPr>
          <w:rFonts w:eastAsia="仿宋" w:hint="eastAsia"/>
          <w:sz w:val="32"/>
          <w:szCs w:val="32"/>
        </w:rPr>
        <w:t>通过相关促消费资金切块的方式，指导举办</w:t>
      </w:r>
      <w:proofErr w:type="gramStart"/>
      <w:r>
        <w:rPr>
          <w:rFonts w:eastAsia="仿宋" w:hint="eastAsia"/>
          <w:sz w:val="32"/>
          <w:szCs w:val="32"/>
        </w:rPr>
        <w:t>区</w:t>
      </w:r>
      <w:r w:rsidR="00D2106E" w:rsidRPr="009F1B34">
        <w:rPr>
          <w:rFonts w:eastAsia="仿宋" w:hint="eastAsia"/>
          <w:sz w:val="32"/>
          <w:szCs w:val="32"/>
        </w:rPr>
        <w:t>探索</w:t>
      </w:r>
      <w:proofErr w:type="gramEnd"/>
      <w:r w:rsidR="00C247F1" w:rsidRPr="009F1B34">
        <w:rPr>
          <w:rFonts w:eastAsia="仿宋" w:hint="eastAsia"/>
          <w:sz w:val="32"/>
          <w:szCs w:val="32"/>
        </w:rPr>
        <w:t>推出</w:t>
      </w:r>
      <w:r w:rsidR="00D2106E" w:rsidRPr="009F1B34">
        <w:rPr>
          <w:rFonts w:eastAsia="仿宋" w:hint="eastAsia"/>
          <w:sz w:val="32"/>
          <w:szCs w:val="32"/>
        </w:rPr>
        <w:t>体验</w:t>
      </w:r>
      <w:proofErr w:type="gramStart"/>
      <w:r w:rsidR="00D2106E" w:rsidRPr="009F1B34">
        <w:rPr>
          <w:rFonts w:eastAsia="仿宋" w:hint="eastAsia"/>
          <w:sz w:val="32"/>
          <w:szCs w:val="32"/>
        </w:rPr>
        <w:t>券</w:t>
      </w:r>
      <w:proofErr w:type="gramEnd"/>
      <w:r w:rsidR="00D2106E" w:rsidRPr="009F1B34">
        <w:rPr>
          <w:rFonts w:eastAsia="仿宋" w:hint="eastAsia"/>
          <w:sz w:val="32"/>
          <w:szCs w:val="32"/>
        </w:rPr>
        <w:t>、</w:t>
      </w:r>
      <w:r w:rsidR="00C247F1" w:rsidRPr="009F1B34">
        <w:rPr>
          <w:rFonts w:eastAsia="仿宋" w:hint="eastAsia"/>
          <w:sz w:val="32"/>
          <w:szCs w:val="32"/>
        </w:rPr>
        <w:t>消费抽奖、景区联动等多元促消费形式，同步拓宽线上线下全媒体宣传引流渠道，全方位提升嘉年华品牌知名度与市场影响力，持续引导城市游客走进乡村，有效激活乡村消费市场，带动全域休闲农业</w:t>
      </w:r>
      <w:r w:rsidR="00D2106E" w:rsidRPr="009F1B34">
        <w:rPr>
          <w:rFonts w:eastAsia="仿宋" w:hint="eastAsia"/>
          <w:sz w:val="32"/>
          <w:szCs w:val="32"/>
        </w:rPr>
        <w:t>高质量</w:t>
      </w:r>
      <w:r w:rsidR="00C247F1" w:rsidRPr="009F1B34">
        <w:rPr>
          <w:rFonts w:eastAsia="仿宋" w:hint="eastAsia"/>
          <w:sz w:val="32"/>
          <w:szCs w:val="32"/>
        </w:rPr>
        <w:t>发展。</w:t>
      </w:r>
    </w:p>
    <w:p w:rsidR="00BA4A75" w:rsidRPr="009F1B34" w:rsidRDefault="00BA4A75">
      <w:pPr>
        <w:spacing w:line="560" w:lineRule="exact"/>
        <w:ind w:firstLineChars="200" w:firstLine="640"/>
        <w:rPr>
          <w:rFonts w:eastAsia="黑体"/>
          <w:color w:val="000000"/>
          <w:kern w:val="0"/>
          <w:sz w:val="32"/>
          <w:szCs w:val="32"/>
        </w:rPr>
      </w:pPr>
      <w:r w:rsidRPr="009F1B34">
        <w:rPr>
          <w:rFonts w:eastAsia="黑体"/>
          <w:color w:val="000000"/>
          <w:kern w:val="0"/>
          <w:sz w:val="32"/>
          <w:szCs w:val="32"/>
        </w:rPr>
        <w:t>六、评价工作开展情况及其他需说明的情况</w:t>
      </w:r>
    </w:p>
    <w:p w:rsidR="00CF2989" w:rsidRPr="009F1B34" w:rsidRDefault="00CF2989" w:rsidP="00CF3464">
      <w:pPr>
        <w:pStyle w:val="ad"/>
        <w:spacing w:line="560" w:lineRule="exact"/>
        <w:ind w:firstLine="640"/>
        <w:rPr>
          <w:rFonts w:ascii="楷体" w:eastAsia="楷体" w:hAnsi="楷体"/>
          <w:b w:val="0"/>
          <w:sz w:val="32"/>
          <w:szCs w:val="32"/>
        </w:rPr>
      </w:pPr>
      <w:bookmarkStart w:id="57" w:name="_Toc4807"/>
      <w:bookmarkStart w:id="58" w:name="_Toc22463"/>
      <w:bookmarkStart w:id="59" w:name="_Toc3796"/>
      <w:bookmarkStart w:id="60" w:name="_Toc3655"/>
      <w:bookmarkStart w:id="61" w:name="_Toc27425"/>
      <w:bookmarkStart w:id="62" w:name="_Toc3669"/>
      <w:bookmarkStart w:id="63" w:name="_Toc20236"/>
      <w:bookmarkStart w:id="64" w:name="_Toc9523"/>
      <w:bookmarkStart w:id="65" w:name="_Toc18961"/>
      <w:bookmarkStart w:id="66" w:name="_Toc16944"/>
      <w:bookmarkStart w:id="67" w:name="_Toc3870"/>
      <w:bookmarkStart w:id="68" w:name="_Toc20541"/>
      <w:bookmarkStart w:id="69" w:name="_Toc14400"/>
      <w:bookmarkStart w:id="70" w:name="_Toc21284"/>
      <w:bookmarkStart w:id="71" w:name="_Toc9634"/>
      <w:bookmarkStart w:id="72" w:name="_Toc11781"/>
      <w:r w:rsidRPr="009F1B34">
        <w:rPr>
          <w:rFonts w:ascii="楷体" w:eastAsia="楷体" w:hAnsi="楷体"/>
          <w:b w:val="0"/>
          <w:sz w:val="32"/>
          <w:szCs w:val="32"/>
        </w:rPr>
        <w:t>（一）评价目的</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CF2989" w:rsidRPr="009F1B34" w:rsidRDefault="00CF2989" w:rsidP="00CF2989">
      <w:pPr>
        <w:spacing w:line="560" w:lineRule="exact"/>
        <w:ind w:firstLineChars="200" w:firstLine="640"/>
        <w:rPr>
          <w:rFonts w:eastAsia="仿宋"/>
          <w:sz w:val="32"/>
          <w:szCs w:val="32"/>
        </w:rPr>
      </w:pPr>
      <w:r w:rsidRPr="009F1B34">
        <w:rPr>
          <w:rFonts w:eastAsia="仿宋"/>
          <w:sz w:val="32"/>
          <w:szCs w:val="32"/>
        </w:rPr>
        <w:t>本次</w:t>
      </w:r>
      <w:r w:rsidRPr="009F1B34">
        <w:rPr>
          <w:rFonts w:eastAsia="仿宋"/>
          <w:sz w:val="32"/>
          <w:szCs w:val="32"/>
        </w:rPr>
        <w:t>202</w:t>
      </w:r>
      <w:r w:rsidRPr="009F1B34">
        <w:rPr>
          <w:rFonts w:eastAsia="仿宋" w:hint="eastAsia"/>
          <w:sz w:val="32"/>
          <w:szCs w:val="32"/>
        </w:rPr>
        <w:t>5</w:t>
      </w:r>
      <w:r w:rsidRPr="009F1B34">
        <w:rPr>
          <w:rFonts w:eastAsia="仿宋"/>
          <w:sz w:val="32"/>
          <w:szCs w:val="32"/>
        </w:rPr>
        <w:t>年度南京市创意休闲农业项目绩效评价</w:t>
      </w:r>
      <w:r w:rsidRPr="009F1B34">
        <w:rPr>
          <w:rFonts w:eastAsia="仿宋" w:hint="eastAsia"/>
          <w:sz w:val="32"/>
          <w:szCs w:val="32"/>
        </w:rPr>
        <w:t>的目的</w:t>
      </w:r>
      <w:r w:rsidRPr="009F1B34">
        <w:rPr>
          <w:rFonts w:eastAsia="仿宋"/>
          <w:sz w:val="32"/>
          <w:szCs w:val="32"/>
        </w:rPr>
        <w:t>在于：</w:t>
      </w:r>
    </w:p>
    <w:p w:rsidR="00CF2989" w:rsidRPr="009F1B34" w:rsidRDefault="00CF2989" w:rsidP="00CF2989">
      <w:pPr>
        <w:spacing w:line="560" w:lineRule="exact"/>
        <w:ind w:firstLineChars="200" w:firstLine="640"/>
        <w:rPr>
          <w:rFonts w:eastAsia="仿宋"/>
          <w:sz w:val="32"/>
          <w:szCs w:val="32"/>
        </w:rPr>
      </w:pPr>
      <w:r w:rsidRPr="009F1B34">
        <w:rPr>
          <w:rFonts w:eastAsia="仿宋"/>
          <w:sz w:val="32"/>
          <w:szCs w:val="32"/>
        </w:rPr>
        <w:t>1.</w:t>
      </w:r>
      <w:r w:rsidRPr="009F1B34">
        <w:rPr>
          <w:rFonts w:eastAsia="仿宋"/>
          <w:sz w:val="32"/>
          <w:szCs w:val="32"/>
        </w:rPr>
        <w:t>通过绩效评价，了解项目总体规划</w:t>
      </w:r>
      <w:r w:rsidRPr="009F1B34">
        <w:rPr>
          <w:rFonts w:eastAsia="仿宋" w:hint="eastAsia"/>
          <w:sz w:val="32"/>
          <w:szCs w:val="32"/>
        </w:rPr>
        <w:t>、</w:t>
      </w:r>
      <w:r w:rsidRPr="009F1B34">
        <w:rPr>
          <w:rFonts w:eastAsia="仿宋"/>
          <w:sz w:val="32"/>
          <w:szCs w:val="32"/>
        </w:rPr>
        <w:t>项目资金标准及支出范围，以评价项目资金支出的合法合</w:t>
      </w:r>
      <w:proofErr w:type="gramStart"/>
      <w:r w:rsidRPr="009F1B34">
        <w:rPr>
          <w:rFonts w:eastAsia="仿宋"/>
          <w:sz w:val="32"/>
          <w:szCs w:val="32"/>
        </w:rPr>
        <w:t>规</w:t>
      </w:r>
      <w:proofErr w:type="gramEnd"/>
      <w:r w:rsidRPr="009F1B34">
        <w:rPr>
          <w:rFonts w:eastAsia="仿宋"/>
          <w:sz w:val="32"/>
          <w:szCs w:val="32"/>
        </w:rPr>
        <w:t>性；</w:t>
      </w:r>
    </w:p>
    <w:p w:rsidR="00CF2989" w:rsidRPr="009F1B34" w:rsidRDefault="00CF2989" w:rsidP="00CF2989">
      <w:pPr>
        <w:spacing w:line="560" w:lineRule="exact"/>
        <w:ind w:firstLineChars="200" w:firstLine="640"/>
        <w:rPr>
          <w:rFonts w:eastAsia="仿宋"/>
          <w:sz w:val="32"/>
          <w:szCs w:val="32"/>
        </w:rPr>
      </w:pPr>
      <w:r w:rsidRPr="009F1B34">
        <w:rPr>
          <w:rFonts w:eastAsia="仿宋"/>
          <w:sz w:val="32"/>
          <w:szCs w:val="32"/>
        </w:rPr>
        <w:t>2.</w:t>
      </w:r>
      <w:r w:rsidRPr="009F1B34">
        <w:rPr>
          <w:rFonts w:eastAsia="仿宋"/>
          <w:sz w:val="32"/>
          <w:szCs w:val="32"/>
        </w:rPr>
        <w:t>通过绩效评价，了解财政资金使用情况和取得的</w:t>
      </w:r>
      <w:r w:rsidRPr="009F1B34">
        <w:rPr>
          <w:rFonts w:eastAsia="仿宋" w:hint="eastAsia"/>
          <w:sz w:val="32"/>
          <w:szCs w:val="32"/>
        </w:rPr>
        <w:t>经济效益、</w:t>
      </w:r>
      <w:r w:rsidRPr="009F1B34">
        <w:rPr>
          <w:rFonts w:eastAsia="仿宋"/>
          <w:sz w:val="32"/>
          <w:szCs w:val="32"/>
        </w:rPr>
        <w:t>社会效益</w:t>
      </w:r>
      <w:r w:rsidRPr="009F1B34">
        <w:rPr>
          <w:rFonts w:eastAsia="仿宋" w:hint="eastAsia"/>
          <w:sz w:val="32"/>
          <w:szCs w:val="32"/>
        </w:rPr>
        <w:t>、</w:t>
      </w:r>
      <w:r w:rsidRPr="009F1B34">
        <w:rPr>
          <w:rFonts w:eastAsia="仿宋"/>
          <w:sz w:val="32"/>
          <w:szCs w:val="32"/>
        </w:rPr>
        <w:t>公众满意度及项目的可持续性影响，总结项目管理经验及成效，发现项目实施部门在项目实施过程中存在的问题，以问题为导向，进一步完善组织管理，推进运行管理的规范化、专业化、科学化，不断提升专项资金管理水平。</w:t>
      </w:r>
    </w:p>
    <w:p w:rsidR="00CF2989" w:rsidRPr="009F1B34" w:rsidRDefault="00CF2989" w:rsidP="00CF3464">
      <w:pPr>
        <w:pStyle w:val="ad"/>
        <w:spacing w:line="560" w:lineRule="exact"/>
        <w:ind w:firstLine="640"/>
        <w:rPr>
          <w:rFonts w:ascii="楷体" w:eastAsia="楷体" w:hAnsi="楷体"/>
          <w:b w:val="0"/>
          <w:sz w:val="32"/>
          <w:szCs w:val="32"/>
        </w:rPr>
      </w:pPr>
      <w:bookmarkStart w:id="73" w:name="_Toc24134"/>
      <w:bookmarkStart w:id="74" w:name="_Toc23242"/>
      <w:bookmarkStart w:id="75" w:name="_Toc12942"/>
      <w:bookmarkStart w:id="76" w:name="_Toc15649"/>
      <w:bookmarkStart w:id="77" w:name="_Toc14923"/>
      <w:bookmarkStart w:id="78" w:name="_Toc22245"/>
      <w:bookmarkStart w:id="79" w:name="_Toc9995"/>
      <w:bookmarkStart w:id="80" w:name="_Toc20134"/>
      <w:bookmarkStart w:id="81" w:name="_Toc24488"/>
      <w:bookmarkStart w:id="82" w:name="_Toc6160"/>
      <w:bookmarkStart w:id="83" w:name="_Toc2637"/>
      <w:bookmarkStart w:id="84" w:name="_Toc20604"/>
      <w:bookmarkStart w:id="85" w:name="_Toc9267"/>
      <w:bookmarkStart w:id="86" w:name="_Toc2669"/>
      <w:bookmarkStart w:id="87" w:name="_Toc18067"/>
      <w:bookmarkStart w:id="88" w:name="_Toc28242"/>
      <w:r w:rsidRPr="009F1B34">
        <w:rPr>
          <w:rFonts w:ascii="楷体" w:eastAsia="楷体" w:hAnsi="楷体"/>
          <w:b w:val="0"/>
          <w:sz w:val="32"/>
          <w:szCs w:val="32"/>
        </w:rPr>
        <w:t>（二）评价原则、指标体系及评价方法</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CF2989" w:rsidRPr="009F1B34" w:rsidRDefault="00CF2989" w:rsidP="00CF2989">
      <w:pPr>
        <w:spacing w:line="560" w:lineRule="exact"/>
        <w:ind w:firstLineChars="200" w:firstLine="643"/>
        <w:outlineLvl w:val="2"/>
        <w:rPr>
          <w:rFonts w:eastAsia="仿宋"/>
          <w:b/>
          <w:bCs/>
          <w:sz w:val="32"/>
          <w:szCs w:val="32"/>
        </w:rPr>
      </w:pPr>
      <w:bookmarkStart w:id="89" w:name="_Toc2793"/>
      <w:bookmarkStart w:id="90" w:name="_Toc22956"/>
      <w:r w:rsidRPr="009F1B34">
        <w:rPr>
          <w:rFonts w:eastAsia="仿宋"/>
          <w:b/>
          <w:bCs/>
          <w:sz w:val="32"/>
          <w:szCs w:val="32"/>
        </w:rPr>
        <w:t>1.</w:t>
      </w:r>
      <w:r w:rsidRPr="009F1B34">
        <w:rPr>
          <w:rFonts w:eastAsia="仿宋"/>
          <w:b/>
          <w:bCs/>
          <w:sz w:val="32"/>
          <w:szCs w:val="32"/>
        </w:rPr>
        <w:t>项目评价原则</w:t>
      </w:r>
      <w:bookmarkEnd w:id="89"/>
      <w:bookmarkEnd w:id="90"/>
    </w:p>
    <w:p w:rsidR="00CF2989" w:rsidRPr="009F1B34" w:rsidRDefault="00CF2989" w:rsidP="00CF2989">
      <w:pPr>
        <w:spacing w:line="560" w:lineRule="exact"/>
        <w:ind w:firstLineChars="200" w:firstLine="640"/>
        <w:rPr>
          <w:rFonts w:eastAsia="仿宋"/>
          <w:sz w:val="32"/>
          <w:szCs w:val="32"/>
        </w:rPr>
      </w:pPr>
      <w:r w:rsidRPr="009F1B34">
        <w:rPr>
          <w:rFonts w:eastAsia="仿宋"/>
          <w:sz w:val="32"/>
          <w:szCs w:val="32"/>
        </w:rPr>
        <w:t>项目绩效评价不仅要分析计算直接的、有形的、现实的投入和产出，而且还要计算分析间接的、无形的、预期的投入与产出，既反映为可用数字量化的效益，又反映为大量的无法用</w:t>
      </w:r>
      <w:r w:rsidRPr="009F1B34">
        <w:rPr>
          <w:rFonts w:eastAsia="仿宋"/>
          <w:sz w:val="32"/>
          <w:szCs w:val="32"/>
        </w:rPr>
        <w:lastRenderedPageBreak/>
        <w:t>货币衡量的社会效益，财政支出追求的最终目标是社会福利最大化。本次开展项目绩效评价遵循以下原则：合理性、科学规范、公开公正、绩效相关、重点核查</w:t>
      </w:r>
      <w:r w:rsidRPr="009F1B34">
        <w:rPr>
          <w:rFonts w:eastAsia="仿宋" w:hint="eastAsia"/>
          <w:sz w:val="32"/>
          <w:szCs w:val="32"/>
        </w:rPr>
        <w:t>等原则</w:t>
      </w:r>
      <w:r w:rsidRPr="009F1B34">
        <w:rPr>
          <w:rFonts w:eastAsia="仿宋"/>
          <w:sz w:val="32"/>
          <w:szCs w:val="32"/>
        </w:rPr>
        <w:t>。</w:t>
      </w:r>
    </w:p>
    <w:p w:rsidR="00CF2989" w:rsidRPr="009F1B34" w:rsidRDefault="00CF2989" w:rsidP="00CF2989">
      <w:pPr>
        <w:spacing w:line="560" w:lineRule="exact"/>
        <w:ind w:firstLineChars="200" w:firstLine="643"/>
        <w:outlineLvl w:val="2"/>
        <w:rPr>
          <w:rFonts w:eastAsia="仿宋"/>
          <w:b/>
          <w:bCs/>
          <w:sz w:val="32"/>
          <w:szCs w:val="32"/>
        </w:rPr>
      </w:pPr>
      <w:bookmarkStart w:id="91" w:name="_Toc13784"/>
      <w:bookmarkStart w:id="92" w:name="_Toc18349"/>
      <w:r w:rsidRPr="009F1B34">
        <w:rPr>
          <w:rFonts w:eastAsia="仿宋"/>
          <w:b/>
          <w:bCs/>
          <w:sz w:val="32"/>
          <w:szCs w:val="32"/>
        </w:rPr>
        <w:t>2.</w:t>
      </w:r>
      <w:r w:rsidRPr="009F1B34">
        <w:rPr>
          <w:rFonts w:eastAsia="仿宋"/>
          <w:b/>
          <w:bCs/>
          <w:sz w:val="32"/>
          <w:szCs w:val="32"/>
        </w:rPr>
        <w:t>评价指标体系</w:t>
      </w:r>
    </w:p>
    <w:p w:rsidR="00CF2989" w:rsidRPr="009F1B34" w:rsidRDefault="00AB66D9" w:rsidP="00AB66D9">
      <w:pPr>
        <w:pStyle w:val="10"/>
        <w:spacing w:line="560" w:lineRule="exact"/>
        <w:ind w:firstLine="640"/>
        <w:rPr>
          <w:rFonts w:ascii="Times New Roman" w:eastAsia="仿宋" w:hAnsi="Times New Roman" w:cs="Times New Roman"/>
          <w:sz w:val="32"/>
          <w:szCs w:val="32"/>
        </w:rPr>
      </w:pPr>
      <w:r w:rsidRPr="009F1B34">
        <w:rPr>
          <w:rFonts w:ascii="Times New Roman" w:eastAsia="仿宋" w:hAnsi="Times New Roman" w:cs="Times New Roman" w:hint="eastAsia"/>
          <w:sz w:val="32"/>
          <w:szCs w:val="32"/>
        </w:rPr>
        <w:t>结合历年市级农业专项资金绩效评价工作经验，充分结合本次休闲农业项目特点，搭建</w:t>
      </w:r>
      <w:r w:rsidRPr="009F1B34">
        <w:rPr>
          <w:rFonts w:ascii="Times New Roman" w:eastAsia="仿宋" w:hAnsi="Times New Roman" w:cs="Times New Roman" w:hint="eastAsia"/>
          <w:sz w:val="32"/>
          <w:szCs w:val="32"/>
        </w:rPr>
        <w:t>4</w:t>
      </w:r>
      <w:r w:rsidRPr="009F1B34">
        <w:rPr>
          <w:rFonts w:ascii="Times New Roman" w:eastAsia="仿宋" w:hAnsi="Times New Roman" w:cs="Times New Roman" w:hint="eastAsia"/>
          <w:sz w:val="32"/>
          <w:szCs w:val="32"/>
        </w:rPr>
        <w:t>项一级指标、</w:t>
      </w:r>
      <w:r w:rsidRPr="009F1B34">
        <w:rPr>
          <w:rFonts w:ascii="Times New Roman" w:eastAsia="仿宋" w:hAnsi="Times New Roman" w:cs="Times New Roman" w:hint="eastAsia"/>
          <w:sz w:val="32"/>
          <w:szCs w:val="32"/>
        </w:rPr>
        <w:t>19</w:t>
      </w:r>
      <w:r w:rsidRPr="009F1B34">
        <w:rPr>
          <w:rFonts w:ascii="Times New Roman" w:eastAsia="仿宋" w:hAnsi="Times New Roman" w:cs="Times New Roman" w:hint="eastAsia"/>
          <w:sz w:val="32"/>
          <w:szCs w:val="32"/>
        </w:rPr>
        <w:t>项二级指标评价体系，围绕项目决策、项目管理、项目产出、项目效益四大维</w:t>
      </w:r>
      <w:proofErr w:type="gramStart"/>
      <w:r w:rsidRPr="009F1B34">
        <w:rPr>
          <w:rFonts w:ascii="Times New Roman" w:eastAsia="仿宋" w:hAnsi="Times New Roman" w:cs="Times New Roman" w:hint="eastAsia"/>
          <w:sz w:val="32"/>
          <w:szCs w:val="32"/>
        </w:rPr>
        <w:t>度开展</w:t>
      </w:r>
      <w:proofErr w:type="gramEnd"/>
      <w:r w:rsidRPr="009F1B34">
        <w:rPr>
          <w:rFonts w:ascii="Times New Roman" w:eastAsia="仿宋" w:hAnsi="Times New Roman" w:cs="Times New Roman" w:hint="eastAsia"/>
          <w:sz w:val="32"/>
          <w:szCs w:val="32"/>
        </w:rPr>
        <w:t>综合考评，总分</w:t>
      </w:r>
      <w:r w:rsidRPr="009F1B34">
        <w:rPr>
          <w:rFonts w:ascii="Times New Roman" w:eastAsia="仿宋" w:hAnsi="Times New Roman" w:cs="Times New Roman" w:hint="eastAsia"/>
          <w:sz w:val="32"/>
          <w:szCs w:val="32"/>
        </w:rPr>
        <w:t>100</w:t>
      </w:r>
      <w:r w:rsidRPr="009F1B34">
        <w:rPr>
          <w:rFonts w:ascii="Times New Roman" w:eastAsia="仿宋" w:hAnsi="Times New Roman" w:cs="Times New Roman" w:hint="eastAsia"/>
          <w:sz w:val="32"/>
          <w:szCs w:val="32"/>
        </w:rPr>
        <w:t>分。结合各指标对项目实施成效的影响程度合理设置权重，逐级细化分解，形成完整评价指标体系。</w:t>
      </w:r>
    </w:p>
    <w:p w:rsidR="00CF2989" w:rsidRPr="009F1B34" w:rsidRDefault="00CF2989" w:rsidP="00CF2989">
      <w:pPr>
        <w:spacing w:line="560" w:lineRule="exact"/>
        <w:ind w:firstLineChars="200" w:firstLine="643"/>
        <w:outlineLvl w:val="2"/>
        <w:rPr>
          <w:rFonts w:eastAsia="仿宋"/>
          <w:b/>
          <w:bCs/>
          <w:sz w:val="32"/>
          <w:szCs w:val="32"/>
        </w:rPr>
      </w:pPr>
      <w:r w:rsidRPr="009F1B34">
        <w:rPr>
          <w:rFonts w:eastAsia="仿宋"/>
          <w:b/>
          <w:bCs/>
          <w:sz w:val="32"/>
          <w:szCs w:val="32"/>
        </w:rPr>
        <w:t>3.</w:t>
      </w:r>
      <w:r w:rsidRPr="009F1B34">
        <w:rPr>
          <w:rFonts w:eastAsia="仿宋"/>
          <w:b/>
          <w:bCs/>
          <w:sz w:val="32"/>
          <w:szCs w:val="32"/>
        </w:rPr>
        <w:t>评价方法</w:t>
      </w:r>
      <w:bookmarkEnd w:id="91"/>
      <w:bookmarkEnd w:id="92"/>
    </w:p>
    <w:p w:rsidR="00AB66D9" w:rsidRPr="009F1B34" w:rsidRDefault="00AB66D9" w:rsidP="00AB66D9">
      <w:pPr>
        <w:pStyle w:val="ad"/>
        <w:spacing w:line="560" w:lineRule="exact"/>
        <w:ind w:firstLine="640"/>
        <w:rPr>
          <w:b w:val="0"/>
          <w:bCs w:val="0"/>
          <w:sz w:val="32"/>
          <w:szCs w:val="32"/>
        </w:rPr>
      </w:pPr>
      <w:bookmarkStart w:id="93" w:name="_Toc28085"/>
      <w:bookmarkStart w:id="94" w:name="_Toc9856"/>
      <w:bookmarkStart w:id="95" w:name="_Toc24195"/>
      <w:bookmarkStart w:id="96" w:name="_Toc19518"/>
      <w:bookmarkStart w:id="97" w:name="_Toc27895"/>
      <w:bookmarkStart w:id="98" w:name="_Toc29206"/>
      <w:bookmarkStart w:id="99" w:name="_Toc19639"/>
      <w:bookmarkStart w:id="100" w:name="_Toc31912"/>
      <w:bookmarkStart w:id="101" w:name="_Toc23491"/>
      <w:bookmarkStart w:id="102" w:name="_Toc27952"/>
      <w:bookmarkStart w:id="103" w:name="_Toc7577"/>
      <w:bookmarkStart w:id="104" w:name="_Toc11904"/>
      <w:bookmarkStart w:id="105" w:name="_Toc14693"/>
      <w:bookmarkStart w:id="106" w:name="_Toc14490"/>
      <w:bookmarkStart w:id="107" w:name="_Toc14084"/>
      <w:bookmarkStart w:id="108" w:name="_Toc6730"/>
      <w:bookmarkStart w:id="109" w:name="_Toc16974"/>
      <w:bookmarkStart w:id="110" w:name="_Toc2130"/>
      <w:bookmarkStart w:id="111" w:name="_Toc8179"/>
      <w:bookmarkStart w:id="112" w:name="_Toc16819"/>
      <w:bookmarkStart w:id="113" w:name="_Toc2188"/>
      <w:bookmarkStart w:id="114" w:name="_Toc9259"/>
      <w:r w:rsidRPr="009F1B34">
        <w:rPr>
          <w:b w:val="0"/>
          <w:bCs w:val="0"/>
          <w:sz w:val="32"/>
          <w:szCs w:val="32"/>
        </w:rPr>
        <w:t>本次自评综合运用多种评价手段，主要包含绩效指标打分法、现场实地核查法、社会问卷调查法、对比分析法、公众评判法，结合项目实际灵活组合使用，全面客观开展绩效</w:t>
      </w:r>
      <w:proofErr w:type="gramStart"/>
      <w:r w:rsidRPr="009F1B34">
        <w:rPr>
          <w:b w:val="0"/>
          <w:bCs w:val="0"/>
          <w:sz w:val="32"/>
          <w:szCs w:val="32"/>
        </w:rPr>
        <w:t>研</w:t>
      </w:r>
      <w:proofErr w:type="gramEnd"/>
      <w:r w:rsidRPr="009F1B34">
        <w:rPr>
          <w:b w:val="0"/>
          <w:bCs w:val="0"/>
          <w:sz w:val="32"/>
          <w:szCs w:val="32"/>
        </w:rPr>
        <w:t>判。</w:t>
      </w:r>
    </w:p>
    <w:p w:rsidR="00CF2989" w:rsidRPr="009F1B34" w:rsidRDefault="00CF2989" w:rsidP="00AB66D9">
      <w:pPr>
        <w:pStyle w:val="ad"/>
        <w:spacing w:line="560" w:lineRule="exact"/>
        <w:ind w:firstLine="640"/>
        <w:rPr>
          <w:rFonts w:ascii="楷体" w:eastAsia="楷体" w:hAnsi="楷体"/>
          <w:b w:val="0"/>
          <w:sz w:val="32"/>
          <w:szCs w:val="32"/>
        </w:rPr>
      </w:pPr>
      <w:r w:rsidRPr="009F1B34">
        <w:rPr>
          <w:rFonts w:ascii="楷体" w:eastAsia="楷体" w:hAnsi="楷体"/>
          <w:b w:val="0"/>
          <w:sz w:val="32"/>
          <w:szCs w:val="32"/>
        </w:rPr>
        <w:t>（三）评价实施过程</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CF2989" w:rsidRPr="009F1B34" w:rsidRDefault="00CF2989" w:rsidP="00CF2989">
      <w:pPr>
        <w:spacing w:line="560" w:lineRule="exact"/>
        <w:ind w:firstLineChars="200" w:firstLine="643"/>
        <w:outlineLvl w:val="2"/>
        <w:rPr>
          <w:rFonts w:eastAsia="仿宋"/>
          <w:b/>
          <w:bCs/>
          <w:sz w:val="32"/>
          <w:szCs w:val="32"/>
        </w:rPr>
      </w:pPr>
      <w:r w:rsidRPr="009F1B34">
        <w:rPr>
          <w:rFonts w:eastAsia="仿宋"/>
          <w:b/>
          <w:bCs/>
          <w:sz w:val="32"/>
          <w:szCs w:val="32"/>
        </w:rPr>
        <w:t>1.</w:t>
      </w:r>
      <w:r w:rsidRPr="009F1B34">
        <w:rPr>
          <w:rFonts w:eastAsia="仿宋"/>
          <w:b/>
          <w:bCs/>
          <w:sz w:val="32"/>
          <w:szCs w:val="32"/>
        </w:rPr>
        <w:t>前期准备阶段</w:t>
      </w:r>
    </w:p>
    <w:p w:rsidR="00CF2989" w:rsidRPr="009F1B34" w:rsidRDefault="00AB66D9" w:rsidP="00AB66D9">
      <w:pPr>
        <w:spacing w:line="560" w:lineRule="exact"/>
        <w:ind w:firstLineChars="200" w:firstLine="640"/>
        <w:rPr>
          <w:rFonts w:eastAsia="仿宋"/>
          <w:sz w:val="32"/>
          <w:szCs w:val="32"/>
        </w:rPr>
      </w:pPr>
      <w:r w:rsidRPr="009F1B34">
        <w:rPr>
          <w:rFonts w:eastAsia="仿宋" w:hint="eastAsia"/>
          <w:sz w:val="32"/>
          <w:szCs w:val="32"/>
        </w:rPr>
        <w:t>系统收集国家、省、市休闲农业相关政策文件，梳理专项资金管理办法、年度实施计划；全面归集</w:t>
      </w:r>
      <w:r w:rsidRPr="009F1B34">
        <w:rPr>
          <w:rFonts w:eastAsia="仿宋" w:hint="eastAsia"/>
          <w:sz w:val="32"/>
          <w:szCs w:val="32"/>
        </w:rPr>
        <w:t>2025</w:t>
      </w:r>
      <w:r w:rsidRPr="009F1B34">
        <w:rPr>
          <w:rFonts w:eastAsia="仿宋" w:hint="eastAsia"/>
          <w:sz w:val="32"/>
          <w:szCs w:val="32"/>
        </w:rPr>
        <w:t>年度创意休闲农业项目申报、资金下达、项目实施全流程资料；搭建适配本次项目的绩效评价指标体系，编制满意度调查问卷，夯实自评工作基础。</w:t>
      </w:r>
    </w:p>
    <w:p w:rsidR="00CF2989" w:rsidRPr="009F1B34" w:rsidRDefault="00CF2989" w:rsidP="00CF2989">
      <w:pPr>
        <w:spacing w:line="560" w:lineRule="exact"/>
        <w:ind w:firstLineChars="200" w:firstLine="643"/>
        <w:outlineLvl w:val="2"/>
        <w:rPr>
          <w:rFonts w:eastAsia="仿宋"/>
          <w:b/>
          <w:bCs/>
          <w:sz w:val="32"/>
          <w:szCs w:val="32"/>
        </w:rPr>
      </w:pPr>
      <w:r w:rsidRPr="009F1B34">
        <w:rPr>
          <w:rFonts w:eastAsia="仿宋"/>
          <w:b/>
          <w:bCs/>
          <w:sz w:val="32"/>
          <w:szCs w:val="32"/>
        </w:rPr>
        <w:t>2.</w:t>
      </w:r>
      <w:r w:rsidRPr="009F1B34">
        <w:rPr>
          <w:rFonts w:eastAsia="仿宋"/>
          <w:b/>
          <w:bCs/>
          <w:sz w:val="32"/>
          <w:szCs w:val="32"/>
        </w:rPr>
        <w:t>组织实施阶段</w:t>
      </w:r>
    </w:p>
    <w:p w:rsidR="00CF2989" w:rsidRPr="009F1B34" w:rsidRDefault="00AB66D9" w:rsidP="00AB66D9">
      <w:pPr>
        <w:spacing w:line="560" w:lineRule="exact"/>
        <w:ind w:firstLineChars="200" w:firstLine="640"/>
        <w:rPr>
          <w:rFonts w:eastAsia="仿宋"/>
          <w:sz w:val="32"/>
          <w:szCs w:val="32"/>
        </w:rPr>
      </w:pPr>
      <w:r w:rsidRPr="009F1B34">
        <w:rPr>
          <w:rFonts w:eastAsia="仿宋" w:hint="eastAsia"/>
          <w:sz w:val="32"/>
          <w:szCs w:val="32"/>
        </w:rPr>
        <w:t>对接各区农业农村主管部门及项目实施单位，全面掌握项目实施全貌，对政策文件、</w:t>
      </w:r>
      <w:proofErr w:type="gramStart"/>
      <w:r w:rsidRPr="009F1B34">
        <w:rPr>
          <w:rFonts w:eastAsia="仿宋" w:hint="eastAsia"/>
          <w:sz w:val="32"/>
          <w:szCs w:val="32"/>
        </w:rPr>
        <w:t>预算台</w:t>
      </w:r>
      <w:proofErr w:type="gramEnd"/>
      <w:r w:rsidRPr="009F1B34">
        <w:rPr>
          <w:rFonts w:eastAsia="仿宋" w:hint="eastAsia"/>
          <w:sz w:val="32"/>
          <w:szCs w:val="32"/>
        </w:rPr>
        <w:t>账、资金拨付、日常管理、</w:t>
      </w:r>
      <w:r w:rsidRPr="009F1B34">
        <w:rPr>
          <w:rFonts w:eastAsia="仿宋" w:hint="eastAsia"/>
          <w:sz w:val="32"/>
          <w:szCs w:val="32"/>
        </w:rPr>
        <w:lastRenderedPageBreak/>
        <w:t>档案资料开展符合性核查；抽取重点项目开展实地走访，约谈项目负责人，全面摸排项目实施成效与现存问题；修正完善基础数据，形成完整自评工作。</w:t>
      </w:r>
    </w:p>
    <w:p w:rsidR="00CF2989" w:rsidRPr="009F1B34" w:rsidRDefault="00CF2989" w:rsidP="00CF2989">
      <w:pPr>
        <w:spacing w:line="560" w:lineRule="exact"/>
        <w:ind w:firstLineChars="200" w:firstLine="643"/>
        <w:outlineLvl w:val="2"/>
        <w:rPr>
          <w:rFonts w:eastAsia="仿宋"/>
          <w:b/>
          <w:bCs/>
          <w:sz w:val="32"/>
          <w:szCs w:val="32"/>
        </w:rPr>
      </w:pPr>
      <w:r w:rsidRPr="009F1B34">
        <w:rPr>
          <w:rFonts w:eastAsia="仿宋"/>
          <w:b/>
          <w:bCs/>
          <w:sz w:val="32"/>
          <w:szCs w:val="32"/>
        </w:rPr>
        <w:t>3.</w:t>
      </w:r>
      <w:r w:rsidRPr="009F1B34">
        <w:rPr>
          <w:rFonts w:eastAsia="仿宋"/>
          <w:b/>
          <w:bCs/>
          <w:sz w:val="32"/>
          <w:szCs w:val="32"/>
        </w:rPr>
        <w:t>分析评价阶段</w:t>
      </w:r>
    </w:p>
    <w:p w:rsidR="00CF2989" w:rsidRPr="009F1B34" w:rsidRDefault="00AB66D9" w:rsidP="00AB66D9">
      <w:pPr>
        <w:spacing w:line="560" w:lineRule="exact"/>
        <w:ind w:firstLineChars="200" w:firstLine="640"/>
        <w:rPr>
          <w:rFonts w:eastAsia="仿宋"/>
          <w:sz w:val="32"/>
          <w:szCs w:val="32"/>
        </w:rPr>
      </w:pPr>
      <w:r w:rsidRPr="009F1B34">
        <w:rPr>
          <w:rFonts w:eastAsia="仿宋" w:hint="eastAsia"/>
          <w:sz w:val="32"/>
          <w:szCs w:val="32"/>
        </w:rPr>
        <w:t>汇总梳理全部调研、台账数据，对照评价标准与打分细则完成量化打分，综合</w:t>
      </w:r>
      <w:proofErr w:type="gramStart"/>
      <w:r w:rsidRPr="009F1B34">
        <w:rPr>
          <w:rFonts w:eastAsia="仿宋" w:hint="eastAsia"/>
          <w:sz w:val="32"/>
          <w:szCs w:val="32"/>
        </w:rPr>
        <w:t>研判项目</w:t>
      </w:r>
      <w:proofErr w:type="gramEnd"/>
      <w:r w:rsidRPr="009F1B34">
        <w:rPr>
          <w:rFonts w:eastAsia="仿宋" w:hint="eastAsia"/>
          <w:sz w:val="32"/>
          <w:szCs w:val="32"/>
        </w:rPr>
        <w:t>投入产出绩效；梳理项目实施成效，逐条梳理现存问题并剖析成因，针对性提出优化提升举措，形成本次专项资金绩效自评报告。</w:t>
      </w:r>
    </w:p>
    <w:p w:rsidR="00BA4A75" w:rsidRPr="009F1B34" w:rsidRDefault="00BA4A75" w:rsidP="00AB66D9">
      <w:pPr>
        <w:spacing w:line="360" w:lineRule="auto"/>
        <w:ind w:leftChars="64" w:left="134"/>
        <w:jc w:val="left"/>
        <w:rPr>
          <w:rFonts w:eastAsia="仿宋"/>
          <w:color w:val="000000"/>
          <w:kern w:val="0"/>
          <w:sz w:val="32"/>
          <w:szCs w:val="32"/>
        </w:rPr>
      </w:pPr>
      <w:r w:rsidRPr="009F1B34">
        <w:rPr>
          <w:rFonts w:eastAsia="仿宋"/>
          <w:color w:val="000000"/>
          <w:kern w:val="0"/>
          <w:sz w:val="32"/>
          <w:szCs w:val="32"/>
        </w:rPr>
        <w:t>附件</w:t>
      </w:r>
      <w:r w:rsidR="00AB66D9" w:rsidRPr="009F1B34">
        <w:rPr>
          <w:rFonts w:eastAsia="仿宋" w:hint="eastAsia"/>
          <w:color w:val="000000"/>
          <w:kern w:val="0"/>
          <w:sz w:val="32"/>
          <w:szCs w:val="32"/>
        </w:rPr>
        <w:t>：</w:t>
      </w:r>
      <w:r w:rsidR="00AB66D9" w:rsidRPr="009F1B34">
        <w:rPr>
          <w:rFonts w:eastAsia="仿宋" w:hint="eastAsia"/>
          <w:color w:val="000000"/>
          <w:kern w:val="0"/>
          <w:sz w:val="32"/>
          <w:szCs w:val="32"/>
        </w:rPr>
        <w:t>2025</w:t>
      </w:r>
      <w:r w:rsidR="00AB66D9" w:rsidRPr="009F1B34">
        <w:rPr>
          <w:rFonts w:eastAsia="仿宋" w:hint="eastAsia"/>
          <w:color w:val="000000"/>
          <w:kern w:val="0"/>
          <w:sz w:val="32"/>
          <w:szCs w:val="32"/>
        </w:rPr>
        <w:t>年南京市创意休闲农业项目绩效评价指标评分表</w:t>
      </w:r>
    </w:p>
    <w:p w:rsidR="00311E68" w:rsidRDefault="00311E68" w:rsidP="004D6CEB">
      <w:pPr>
        <w:spacing w:line="560" w:lineRule="exact"/>
        <w:ind w:firstLineChars="500" w:firstLine="1600"/>
        <w:rPr>
          <w:rFonts w:eastAsia="仿宋"/>
          <w:color w:val="000000"/>
          <w:kern w:val="0"/>
          <w:sz w:val="32"/>
          <w:szCs w:val="32"/>
        </w:rPr>
        <w:sectPr w:rsidR="00311E68" w:rsidSect="00E0659D">
          <w:headerReference w:type="even" r:id="rId7"/>
          <w:headerReference w:type="default" r:id="rId8"/>
          <w:headerReference w:type="first" r:id="rId9"/>
          <w:type w:val="continuous"/>
          <w:pgSz w:w="11907" w:h="16839"/>
          <w:pgMar w:top="1588" w:right="1588" w:bottom="1588" w:left="1588" w:header="851" w:footer="1400" w:gutter="0"/>
          <w:pgNumType w:fmt="numberInDash"/>
          <w:cols w:space="720"/>
          <w:titlePg/>
          <w:docGrid w:type="linesAndChars" w:linePitch="579"/>
        </w:sectPr>
      </w:pPr>
    </w:p>
    <w:p w:rsidR="00BA4A75" w:rsidRDefault="00311E68" w:rsidP="00311E68">
      <w:pPr>
        <w:spacing w:line="560" w:lineRule="exact"/>
        <w:jc w:val="left"/>
        <w:rPr>
          <w:rFonts w:ascii="黑体" w:eastAsia="黑体" w:hAnsi="黑体" w:cs="黑体"/>
          <w:color w:val="000000"/>
          <w:sz w:val="32"/>
          <w:szCs w:val="32"/>
        </w:rPr>
      </w:pPr>
      <w:r>
        <w:rPr>
          <w:rFonts w:ascii="黑体" w:eastAsia="黑体" w:hAnsi="黑体" w:cs="黑体"/>
          <w:color w:val="000000"/>
          <w:sz w:val="32"/>
          <w:szCs w:val="32"/>
        </w:rPr>
        <w:lastRenderedPageBreak/>
        <w:t>附件</w:t>
      </w:r>
    </w:p>
    <w:p w:rsidR="00311E68" w:rsidRPr="00311E68" w:rsidRDefault="00311E68" w:rsidP="00311E68">
      <w:pPr>
        <w:spacing w:line="360" w:lineRule="auto"/>
        <w:ind w:leftChars="64" w:left="134" w:firstLineChars="200" w:firstLine="723"/>
        <w:jc w:val="center"/>
        <w:rPr>
          <w:rFonts w:ascii="仿宋" w:eastAsia="仿宋" w:hAnsi="仿宋" w:cs="仿宋"/>
          <w:b/>
          <w:bCs/>
          <w:kern w:val="0"/>
          <w:sz w:val="36"/>
          <w:szCs w:val="36"/>
          <w:lang w:bidi="ar"/>
        </w:rPr>
      </w:pPr>
      <w:bookmarkStart w:id="115" w:name="OLE_LINK45"/>
      <w:bookmarkStart w:id="116" w:name="OLE_LINK46"/>
      <w:r w:rsidRPr="00311E68">
        <w:rPr>
          <w:rFonts w:ascii="仿宋" w:eastAsia="仿宋" w:hAnsi="仿宋" w:cs="仿宋" w:hint="eastAsia"/>
          <w:b/>
          <w:bCs/>
          <w:kern w:val="0"/>
          <w:sz w:val="36"/>
          <w:szCs w:val="36"/>
          <w:lang w:bidi="ar"/>
        </w:rPr>
        <w:t>2025年南京市创意休闲农业项目绩效评价指标评分表</w:t>
      </w:r>
    </w:p>
    <w:tbl>
      <w:tblPr>
        <w:tblW w:w="5504" w:type="pct"/>
        <w:jc w:val="center"/>
        <w:tblLook w:val="04A0" w:firstRow="1" w:lastRow="0" w:firstColumn="1" w:lastColumn="0" w:noHBand="0" w:noVBand="1"/>
      </w:tblPr>
      <w:tblGrid>
        <w:gridCol w:w="704"/>
        <w:gridCol w:w="1395"/>
        <w:gridCol w:w="835"/>
        <w:gridCol w:w="832"/>
        <w:gridCol w:w="704"/>
        <w:gridCol w:w="816"/>
        <w:gridCol w:w="8844"/>
        <w:gridCol w:w="1148"/>
      </w:tblGrid>
      <w:tr w:rsidR="00D10992" w:rsidRPr="00D43DC1" w:rsidTr="00D10992">
        <w:trPr>
          <w:trHeight w:val="270"/>
          <w:jc w:val="center"/>
        </w:trPr>
        <w:tc>
          <w:tcPr>
            <w:tcW w:w="696"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bookmarkEnd w:id="115"/>
          <w:bookmarkEnd w:id="116"/>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评价指标</w:t>
            </w:r>
          </w:p>
        </w:tc>
        <w:tc>
          <w:tcPr>
            <w:tcW w:w="27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年初指标值</w:t>
            </w:r>
          </w:p>
        </w:tc>
        <w:tc>
          <w:tcPr>
            <w:tcW w:w="2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实际完成值</w:t>
            </w: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权重</w:t>
            </w: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得分</w:t>
            </w:r>
          </w:p>
        </w:tc>
        <w:tc>
          <w:tcPr>
            <w:tcW w:w="28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评分依据</w:t>
            </w:r>
          </w:p>
        </w:tc>
        <w:tc>
          <w:tcPr>
            <w:tcW w:w="3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未完成指标原因分析</w:t>
            </w:r>
          </w:p>
        </w:tc>
      </w:tr>
      <w:tr w:rsidR="00D10992" w:rsidRPr="00D43DC1" w:rsidTr="00D10992">
        <w:trPr>
          <w:trHeight w:val="270"/>
          <w:jc w:val="center"/>
        </w:trPr>
        <w:tc>
          <w:tcPr>
            <w:tcW w:w="235" w:type="pct"/>
            <w:tcBorders>
              <w:top w:val="nil"/>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一级指标</w:t>
            </w: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r w:rsidRPr="00D10992">
              <w:rPr>
                <w:rFonts w:ascii="黑体" w:eastAsia="黑体" w:hAnsi="黑体" w:cs="宋体" w:hint="eastAsia"/>
                <w:color w:val="000000"/>
                <w:kern w:val="0"/>
                <w:sz w:val="24"/>
              </w:rPr>
              <w:t>三级指标</w:t>
            </w:r>
          </w:p>
        </w:tc>
        <w:tc>
          <w:tcPr>
            <w:tcW w:w="278"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c>
          <w:tcPr>
            <w:tcW w:w="277"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c>
          <w:tcPr>
            <w:tcW w:w="235"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c>
          <w:tcPr>
            <w:tcW w:w="235"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c>
          <w:tcPr>
            <w:tcW w:w="2899"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c>
          <w:tcPr>
            <w:tcW w:w="380" w:type="pct"/>
            <w:vMerge/>
            <w:tcBorders>
              <w:top w:val="single" w:sz="4" w:space="0" w:color="000000"/>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黑体" w:eastAsia="黑体" w:hAnsi="黑体" w:cs="宋体"/>
                <w:color w:val="000000"/>
                <w:kern w:val="0"/>
                <w:sz w:val="24"/>
              </w:rPr>
            </w:pPr>
          </w:p>
        </w:tc>
      </w:tr>
      <w:tr w:rsidR="00D10992" w:rsidRPr="00D10992" w:rsidTr="00D10992">
        <w:trPr>
          <w:trHeight w:val="1680"/>
          <w:jc w:val="center"/>
        </w:trPr>
        <w:tc>
          <w:tcPr>
            <w:tcW w:w="235"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决策</w:t>
            </w: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立项依据充分性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充分</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①项目立项是否符合国家法律法规、国民经济发展规划和相关政策；</w:t>
            </w:r>
            <w:r w:rsidRPr="00D10992">
              <w:rPr>
                <w:rFonts w:ascii="仿宋_GB2312" w:eastAsia="仿宋_GB2312" w:hAnsi="宋体" w:cs="宋体" w:hint="eastAsia"/>
                <w:color w:val="000000"/>
                <w:kern w:val="0"/>
                <w:sz w:val="24"/>
              </w:rPr>
              <w:br/>
              <w:t xml:space="preserve">      ②项目立项是否符合行业发展规划和政策要求；</w:t>
            </w:r>
            <w:r w:rsidRPr="00D10992">
              <w:rPr>
                <w:rFonts w:ascii="仿宋_GB2312" w:eastAsia="仿宋_GB2312" w:hAnsi="宋体" w:cs="宋体" w:hint="eastAsia"/>
                <w:color w:val="000000"/>
                <w:kern w:val="0"/>
                <w:sz w:val="24"/>
              </w:rPr>
              <w:br/>
              <w:t xml:space="preserve">      ③项目立项是否与部门职责范围相符，属于部门履职所需；</w:t>
            </w:r>
            <w:r w:rsidRPr="00D10992">
              <w:rPr>
                <w:rFonts w:ascii="仿宋_GB2312" w:eastAsia="仿宋_GB2312" w:hAnsi="宋体" w:cs="宋体" w:hint="eastAsia"/>
                <w:color w:val="000000"/>
                <w:kern w:val="0"/>
                <w:sz w:val="24"/>
              </w:rPr>
              <w:br/>
              <w:t xml:space="preserve">      ④项目是否属于公共财政支持范围，是否符合中央、地方事权支出责任划分原则；</w:t>
            </w:r>
            <w:r w:rsidRPr="00D10992">
              <w:rPr>
                <w:rFonts w:ascii="仿宋_GB2312" w:eastAsia="仿宋_GB2312" w:hAnsi="宋体" w:cs="宋体" w:hint="eastAsia"/>
                <w:color w:val="000000"/>
                <w:kern w:val="0"/>
                <w:sz w:val="24"/>
              </w:rPr>
              <w:br/>
              <w:t xml:space="preserve">      ⑤项目是否与相关部门同类项目或部门内部相关项目重复。</w:t>
            </w:r>
            <w:r w:rsidRPr="00D10992">
              <w:rPr>
                <w:rFonts w:ascii="仿宋_GB2312" w:eastAsia="仿宋_GB2312" w:hAnsi="宋体" w:cs="宋体" w:hint="eastAsia"/>
                <w:color w:val="000000"/>
                <w:kern w:val="0"/>
                <w:sz w:val="24"/>
              </w:rPr>
              <w:br/>
              <w:t xml:space="preserve">      评分规则：以上评价要点各占20%权重，每个要点执行情况分达成、部分达成、未达成三档，按100%-80%（含）、80%-60%（含）、60%-0%评分。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20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立项程序规范性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规范</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①项目是否按照规定的程序申请设立；</w:t>
            </w:r>
            <w:r w:rsidRPr="00D10992">
              <w:rPr>
                <w:rFonts w:ascii="仿宋_GB2312" w:eastAsia="仿宋_GB2312" w:hAnsi="宋体" w:cs="宋体" w:hint="eastAsia"/>
                <w:color w:val="000000"/>
                <w:kern w:val="0"/>
                <w:sz w:val="24"/>
              </w:rPr>
              <w:br/>
              <w:t xml:space="preserve">      ②审批文件、材料是否符合相关要求；</w:t>
            </w:r>
            <w:r w:rsidRPr="00D10992">
              <w:rPr>
                <w:rFonts w:ascii="仿宋_GB2312" w:eastAsia="仿宋_GB2312" w:hAnsi="宋体" w:cs="宋体" w:hint="eastAsia"/>
                <w:color w:val="000000"/>
                <w:kern w:val="0"/>
                <w:sz w:val="24"/>
              </w:rPr>
              <w:br/>
              <w:t xml:space="preserve">      ③事前是否已经过必要的可行性研究、专家论证、风险评估、绩效评估、集体决策。</w:t>
            </w:r>
            <w:r w:rsidRPr="00D10992">
              <w:rPr>
                <w:rFonts w:ascii="仿宋_GB2312" w:eastAsia="仿宋_GB2312" w:hAnsi="宋体" w:cs="宋体" w:hint="eastAsia"/>
                <w:color w:val="000000"/>
                <w:kern w:val="0"/>
                <w:sz w:val="24"/>
              </w:rPr>
              <w:br/>
              <w:t xml:space="preserve">      评分规则：以上评价要点各占1/3权重，每个要点执行情况分达成、部分达成、未达成三档，按100%-80%（含）、80%-60%（含）、60%-0%评分。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20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绩效指标明确性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明确</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①是否将项目绩效目标细化分解为具体的绩效指标；</w:t>
            </w:r>
            <w:r w:rsidRPr="00D10992">
              <w:rPr>
                <w:rFonts w:ascii="仿宋_GB2312" w:eastAsia="仿宋_GB2312" w:hAnsi="宋体" w:cs="宋体" w:hint="eastAsia"/>
                <w:color w:val="000000"/>
                <w:kern w:val="0"/>
                <w:sz w:val="24"/>
              </w:rPr>
              <w:br/>
              <w:t xml:space="preserve">      ②是否通过清晰、可衡量的指标</w:t>
            </w:r>
            <w:proofErr w:type="gramStart"/>
            <w:r w:rsidRPr="00D10992">
              <w:rPr>
                <w:rFonts w:ascii="仿宋_GB2312" w:eastAsia="仿宋_GB2312" w:hAnsi="宋体" w:cs="宋体" w:hint="eastAsia"/>
                <w:color w:val="000000"/>
                <w:kern w:val="0"/>
                <w:sz w:val="24"/>
              </w:rPr>
              <w:t>值予以</w:t>
            </w:r>
            <w:proofErr w:type="gramEnd"/>
            <w:r w:rsidRPr="00D10992">
              <w:rPr>
                <w:rFonts w:ascii="仿宋_GB2312" w:eastAsia="仿宋_GB2312" w:hAnsi="宋体" w:cs="宋体" w:hint="eastAsia"/>
                <w:color w:val="000000"/>
                <w:kern w:val="0"/>
                <w:sz w:val="24"/>
              </w:rPr>
              <w:t>体现；</w:t>
            </w:r>
            <w:r w:rsidRPr="00D10992">
              <w:rPr>
                <w:rFonts w:ascii="仿宋_GB2312" w:eastAsia="仿宋_GB2312" w:hAnsi="宋体" w:cs="宋体" w:hint="eastAsia"/>
                <w:color w:val="000000"/>
                <w:kern w:val="0"/>
                <w:sz w:val="24"/>
              </w:rPr>
              <w:br/>
              <w:t xml:space="preserve">      ③是否与项目目标任务数或计划数相对应。</w:t>
            </w:r>
            <w:r w:rsidRPr="00D10992">
              <w:rPr>
                <w:rFonts w:ascii="仿宋_GB2312" w:eastAsia="仿宋_GB2312" w:hAnsi="宋体" w:cs="宋体" w:hint="eastAsia"/>
                <w:color w:val="000000"/>
                <w:kern w:val="0"/>
                <w:sz w:val="24"/>
              </w:rPr>
              <w:br/>
              <w:t xml:space="preserve">      评分规则：以上评价要点各占1/3权重，每个要点执行情况分达成、部分达</w:t>
            </w:r>
            <w:r w:rsidRPr="00D10992">
              <w:rPr>
                <w:rFonts w:ascii="仿宋_GB2312" w:eastAsia="仿宋_GB2312" w:hAnsi="宋体" w:cs="宋体" w:hint="eastAsia"/>
                <w:color w:val="000000"/>
                <w:kern w:val="0"/>
                <w:sz w:val="24"/>
              </w:rPr>
              <w:lastRenderedPageBreak/>
              <w:t>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68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绩效目标合理性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合理</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（如未设定预算绩效目标，也可考核其他工作任务目标）</w:t>
            </w:r>
            <w:r w:rsidRPr="00D10992">
              <w:rPr>
                <w:rFonts w:ascii="仿宋_GB2312" w:eastAsia="仿宋_GB2312" w:hAnsi="宋体" w:cs="宋体" w:hint="eastAsia"/>
                <w:color w:val="000000"/>
                <w:kern w:val="0"/>
                <w:sz w:val="24"/>
              </w:rPr>
              <w:br/>
              <w:t xml:space="preserve">      ①项目是否有绩效目标；</w:t>
            </w:r>
            <w:r w:rsidRPr="00D10992">
              <w:rPr>
                <w:rFonts w:ascii="仿宋_GB2312" w:eastAsia="仿宋_GB2312" w:hAnsi="宋体" w:cs="宋体" w:hint="eastAsia"/>
                <w:color w:val="000000"/>
                <w:kern w:val="0"/>
                <w:sz w:val="24"/>
              </w:rPr>
              <w:br/>
              <w:t xml:space="preserve">      ②项目绩效目标与实际工作内容是否具有相关性；</w:t>
            </w:r>
            <w:r w:rsidRPr="00D10992">
              <w:rPr>
                <w:rFonts w:ascii="仿宋_GB2312" w:eastAsia="仿宋_GB2312" w:hAnsi="宋体" w:cs="宋体" w:hint="eastAsia"/>
                <w:color w:val="000000"/>
                <w:kern w:val="0"/>
                <w:sz w:val="24"/>
              </w:rPr>
              <w:br/>
              <w:t xml:space="preserve">      ③项目预期产出效益和效果是否符合正常的业绩水平；</w:t>
            </w:r>
            <w:r w:rsidRPr="00D10992">
              <w:rPr>
                <w:rFonts w:ascii="仿宋_GB2312" w:eastAsia="仿宋_GB2312" w:hAnsi="宋体" w:cs="宋体" w:hint="eastAsia"/>
                <w:color w:val="000000"/>
                <w:kern w:val="0"/>
                <w:sz w:val="24"/>
              </w:rPr>
              <w:br/>
              <w:t xml:space="preserve">      ④是否与预算确定的项目投资额或资金量相匹配。</w:t>
            </w:r>
            <w:r w:rsidRPr="00D10992">
              <w:rPr>
                <w:rFonts w:ascii="仿宋_GB2312" w:eastAsia="仿宋_GB2312" w:hAnsi="宋体" w:cs="宋体" w:hint="eastAsia"/>
                <w:color w:val="000000"/>
                <w:kern w:val="0"/>
                <w:sz w:val="24"/>
              </w:rPr>
              <w:br/>
              <w:t xml:space="preserve">      评分规则：以上评价要点各占25%权重，每个要点执行情况分达成、部分达成、未达成三档，按100%-80%（含）、80%-60%（含）、60%-0%评分。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44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预算编制科学性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科学</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43DC1">
            <w:pPr>
              <w:widowControl/>
              <w:spacing w:line="300" w:lineRule="exact"/>
              <w:jc w:val="left"/>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①预算编制是否经过科学论证；</w:t>
            </w:r>
            <w:r w:rsidRPr="00D10992">
              <w:rPr>
                <w:rFonts w:ascii="仿宋_GB2312" w:eastAsia="仿宋_GB2312" w:hAnsi="宋体" w:cs="宋体" w:hint="eastAsia"/>
                <w:color w:val="000000"/>
                <w:kern w:val="0"/>
                <w:sz w:val="24"/>
              </w:rPr>
              <w:br/>
              <w:t xml:space="preserve">      ②预算内容与项目内容是否匹配；</w:t>
            </w:r>
            <w:r w:rsidRPr="00D10992">
              <w:rPr>
                <w:rFonts w:ascii="仿宋_GB2312" w:eastAsia="仿宋_GB2312" w:hAnsi="宋体" w:cs="宋体" w:hint="eastAsia"/>
                <w:color w:val="000000"/>
                <w:kern w:val="0"/>
                <w:sz w:val="24"/>
              </w:rPr>
              <w:br/>
              <w:t xml:space="preserve">      ③预算额度测算依据是否充分，是否按照标准编制；</w:t>
            </w:r>
            <w:r w:rsidRPr="00D10992">
              <w:rPr>
                <w:rFonts w:ascii="仿宋_GB2312" w:eastAsia="仿宋_GB2312" w:hAnsi="宋体" w:cs="宋体" w:hint="eastAsia"/>
                <w:color w:val="000000"/>
                <w:kern w:val="0"/>
                <w:sz w:val="24"/>
              </w:rPr>
              <w:br/>
              <w:t xml:space="preserve">      ④预算确定的项目投资额或资金量是否与工作任务相匹配。</w:t>
            </w:r>
            <w:r w:rsidRPr="00D10992">
              <w:rPr>
                <w:rFonts w:ascii="仿宋_GB2312" w:eastAsia="仿宋_GB2312" w:hAnsi="宋体" w:cs="宋体" w:hint="eastAsia"/>
                <w:color w:val="000000"/>
                <w:kern w:val="0"/>
                <w:sz w:val="24"/>
              </w:rPr>
              <w:br/>
              <w:t xml:space="preserve">      评分规则：以上评价要点各占25%权重，每个要点执行情况分达成、部分达成、未达成三档，按100%-80%（含）、80%-60%（含）、60%-0%评分。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96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资金分配合理性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合理</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①预算资金分配依据是否充分；</w:t>
            </w:r>
            <w:r w:rsidRPr="00D10992">
              <w:rPr>
                <w:rFonts w:ascii="仿宋_GB2312" w:eastAsia="仿宋_GB2312" w:hAnsi="宋体" w:cs="宋体" w:hint="eastAsia"/>
                <w:color w:val="000000"/>
                <w:kern w:val="0"/>
                <w:sz w:val="24"/>
              </w:rPr>
              <w:br/>
              <w:t xml:space="preserve">      ②资金分配额度是否合理，与项目单位或地方实际是否相适应。</w:t>
            </w:r>
            <w:r w:rsidRPr="00D10992">
              <w:rPr>
                <w:rFonts w:ascii="仿宋_GB2312" w:eastAsia="仿宋_GB2312" w:hAnsi="宋体" w:cs="宋体" w:hint="eastAsia"/>
                <w:color w:val="000000"/>
                <w:kern w:val="0"/>
                <w:sz w:val="24"/>
              </w:rPr>
              <w:br/>
              <w:t xml:space="preserve">      评分规则：以上评价要点各占50%权重，每个要点执行情况分达成、部分达成、未达成三档，按100%-80%（含）、80%-60%（含）、60%-0%评分。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125"/>
          <w:jc w:val="center"/>
        </w:trPr>
        <w:tc>
          <w:tcPr>
            <w:tcW w:w="235"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过程</w:t>
            </w: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预算执行率</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＝100%</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3</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2.9</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预算执行率=（实际支出资金/实际到位资金）×100%。</w:t>
            </w:r>
            <w:r w:rsidRPr="00D10992">
              <w:rPr>
                <w:rFonts w:ascii="仿宋_GB2312" w:eastAsia="仿宋_GB2312" w:hAnsi="宋体" w:cs="宋体" w:hint="eastAsia"/>
                <w:color w:val="000000"/>
                <w:kern w:val="0"/>
                <w:sz w:val="24"/>
              </w:rPr>
              <w:br/>
              <w:t xml:space="preserve">      实际支出资金：一定时期（本年度或项目期）内项目实际拨付的资金。</w:t>
            </w:r>
            <w:r w:rsidRPr="00D10992">
              <w:rPr>
                <w:rFonts w:ascii="仿宋_GB2312" w:eastAsia="仿宋_GB2312" w:hAnsi="宋体" w:cs="宋体" w:hint="eastAsia"/>
                <w:color w:val="000000"/>
                <w:kern w:val="0"/>
                <w:sz w:val="24"/>
              </w:rPr>
              <w:br/>
              <w:t xml:space="preserve">      评分规则：得分=资金到位率×分值。</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支出资金1320万元，实际使用</w:t>
            </w:r>
            <w:r w:rsidRPr="00D10992">
              <w:rPr>
                <w:rFonts w:ascii="仿宋_GB2312" w:eastAsia="仿宋_GB2312" w:hAnsi="宋体" w:cs="宋体" w:hint="eastAsia"/>
                <w:color w:val="000000"/>
                <w:kern w:val="0"/>
                <w:sz w:val="24"/>
              </w:rPr>
              <w:lastRenderedPageBreak/>
              <w:t>资金1285万元。</w:t>
            </w:r>
          </w:p>
        </w:tc>
      </w:tr>
      <w:tr w:rsidR="00D10992" w:rsidRPr="00D10992" w:rsidTr="00D10992">
        <w:trPr>
          <w:trHeight w:val="144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资金使用合</w:t>
            </w:r>
            <w:proofErr w:type="gramStart"/>
            <w:r w:rsidRPr="00D10992">
              <w:rPr>
                <w:rFonts w:ascii="仿宋_GB2312" w:eastAsia="仿宋_GB2312" w:hAnsi="宋体" w:cs="宋体" w:hint="eastAsia"/>
                <w:color w:val="000000"/>
                <w:kern w:val="0"/>
                <w:sz w:val="24"/>
              </w:rPr>
              <w:t>规</w:t>
            </w:r>
            <w:proofErr w:type="gramEnd"/>
            <w:r w:rsidRPr="00D10992">
              <w:rPr>
                <w:rFonts w:ascii="仿宋_GB2312" w:eastAsia="仿宋_GB2312" w:hAnsi="宋体" w:cs="宋体" w:hint="eastAsia"/>
                <w:color w:val="000000"/>
                <w:kern w:val="0"/>
                <w:sz w:val="24"/>
              </w:rPr>
              <w:t>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合</w:t>
            </w:r>
            <w:proofErr w:type="gramStart"/>
            <w:r w:rsidRPr="00D10992">
              <w:rPr>
                <w:rFonts w:ascii="仿宋_GB2312" w:eastAsia="仿宋_GB2312" w:hAnsi="宋体" w:cs="宋体" w:hint="eastAsia"/>
                <w:color w:val="000000"/>
                <w:kern w:val="0"/>
                <w:sz w:val="24"/>
              </w:rPr>
              <w:t>规</w:t>
            </w:r>
            <w:proofErr w:type="gramEnd"/>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4</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4</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①是否符合国家财经法规和财务管理制度以及有关专项资金管理办法的规定；</w:t>
            </w:r>
            <w:r w:rsidRPr="00D10992">
              <w:rPr>
                <w:rFonts w:ascii="仿宋_GB2312" w:eastAsia="仿宋_GB2312" w:hAnsi="宋体" w:cs="宋体" w:hint="eastAsia"/>
                <w:color w:val="000000"/>
                <w:kern w:val="0"/>
                <w:sz w:val="24"/>
              </w:rPr>
              <w:br/>
              <w:t xml:space="preserve">      ②资金的拨付是否有完整的审批程序和手续；</w:t>
            </w:r>
            <w:r w:rsidRPr="00D10992">
              <w:rPr>
                <w:rFonts w:ascii="仿宋_GB2312" w:eastAsia="仿宋_GB2312" w:hAnsi="宋体" w:cs="宋体" w:hint="eastAsia"/>
                <w:color w:val="000000"/>
                <w:kern w:val="0"/>
                <w:sz w:val="24"/>
              </w:rPr>
              <w:br/>
              <w:t xml:space="preserve">      ③是否符合项目预算批复或合同规定的用途；</w:t>
            </w:r>
            <w:r w:rsidRPr="00D10992">
              <w:rPr>
                <w:rFonts w:ascii="仿宋_GB2312" w:eastAsia="仿宋_GB2312" w:hAnsi="宋体" w:cs="宋体" w:hint="eastAsia"/>
                <w:color w:val="000000"/>
                <w:kern w:val="0"/>
                <w:sz w:val="24"/>
              </w:rPr>
              <w:br/>
              <w:t xml:space="preserve">      ④是否存在截留、挤占、挪用、虚列支出等情况。</w:t>
            </w:r>
            <w:r w:rsidRPr="00D10992">
              <w:rPr>
                <w:rFonts w:ascii="仿宋_GB2312" w:eastAsia="仿宋_GB2312" w:hAnsi="宋体" w:cs="宋体" w:hint="eastAsia"/>
                <w:color w:val="000000"/>
                <w:kern w:val="0"/>
                <w:sz w:val="24"/>
              </w:rPr>
              <w:br/>
              <w:t xml:space="preserve">      评分规则：以上评价要点各占25%权重，每个要点执行情况分达成、部分达成、未达成三档，按100%-80%（含）、80%-60%（含）、60%-0%评分。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96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资金到位率</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100%</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3</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3</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资金到位率=（实际到位资金/预算资金）×100%。</w:t>
            </w:r>
            <w:r w:rsidRPr="00D10992">
              <w:rPr>
                <w:rFonts w:ascii="仿宋_GB2312" w:eastAsia="仿宋_GB2312" w:hAnsi="宋体" w:cs="宋体" w:hint="eastAsia"/>
                <w:color w:val="000000"/>
                <w:kern w:val="0"/>
                <w:sz w:val="24"/>
              </w:rPr>
              <w:br/>
              <w:t xml:space="preserve">      实际到位资金：一定时期（本年度或项目期）内落实到具体项目的资金。</w:t>
            </w:r>
            <w:r w:rsidRPr="00D10992">
              <w:rPr>
                <w:rFonts w:ascii="仿宋_GB2312" w:eastAsia="仿宋_GB2312" w:hAnsi="宋体" w:cs="宋体" w:hint="eastAsia"/>
                <w:color w:val="000000"/>
                <w:kern w:val="0"/>
                <w:sz w:val="24"/>
              </w:rPr>
              <w:br/>
              <w:t xml:space="preserve">      预算资金：一定时期（本年度或项目期）</w:t>
            </w:r>
            <w:proofErr w:type="gramStart"/>
            <w:r w:rsidRPr="00D10992">
              <w:rPr>
                <w:rFonts w:ascii="仿宋_GB2312" w:eastAsia="仿宋_GB2312" w:hAnsi="宋体" w:cs="宋体" w:hint="eastAsia"/>
                <w:color w:val="000000"/>
                <w:kern w:val="0"/>
                <w:sz w:val="24"/>
              </w:rPr>
              <w:t>内预算</w:t>
            </w:r>
            <w:proofErr w:type="gramEnd"/>
            <w:r w:rsidRPr="00D10992">
              <w:rPr>
                <w:rFonts w:ascii="仿宋_GB2312" w:eastAsia="仿宋_GB2312" w:hAnsi="宋体" w:cs="宋体" w:hint="eastAsia"/>
                <w:color w:val="000000"/>
                <w:kern w:val="0"/>
                <w:sz w:val="24"/>
              </w:rPr>
              <w:t>安排到具体项目的资金。</w:t>
            </w:r>
            <w:r w:rsidRPr="00D10992">
              <w:rPr>
                <w:rFonts w:ascii="仿宋_GB2312" w:eastAsia="仿宋_GB2312" w:hAnsi="宋体" w:cs="宋体" w:hint="eastAsia"/>
                <w:color w:val="000000"/>
                <w:kern w:val="0"/>
                <w:sz w:val="24"/>
              </w:rPr>
              <w:br/>
              <w:t xml:space="preserve">      评分规则：得分=资金到位率×分值。</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144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制度执行有效性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有效</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6</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4</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①项目是否制定合理的实施计划，实施过程中是否遵守相关法律法规和相关管理规定，并按照规定程序实施项目，进度是否符合计划；</w:t>
            </w:r>
            <w:r w:rsidRPr="00D10992">
              <w:rPr>
                <w:rFonts w:ascii="仿宋_GB2312" w:eastAsia="仿宋_GB2312" w:hAnsi="宋体" w:cs="宋体" w:hint="eastAsia"/>
                <w:color w:val="000000"/>
                <w:kern w:val="0"/>
                <w:sz w:val="24"/>
              </w:rPr>
              <w:br/>
              <w:t xml:space="preserve">      ②项目调整及支出调整手续是否完备，资产管理是否规范，是否开展监督检查、绩效监控和评价；</w:t>
            </w:r>
            <w:r w:rsidRPr="00D10992">
              <w:rPr>
                <w:rFonts w:ascii="仿宋_GB2312" w:eastAsia="仿宋_GB2312" w:hAnsi="宋体" w:cs="宋体" w:hint="eastAsia"/>
                <w:color w:val="000000"/>
                <w:kern w:val="0"/>
                <w:sz w:val="24"/>
              </w:rPr>
              <w:br/>
              <w:t xml:space="preserve">      ③项目合同书、验收报告、技术鉴定、监督检查、绩效管理等资料是否齐全并及时归档；</w:t>
            </w:r>
            <w:r w:rsidRPr="00D10992">
              <w:rPr>
                <w:rFonts w:ascii="仿宋_GB2312" w:eastAsia="仿宋_GB2312" w:hAnsi="宋体" w:cs="宋体" w:hint="eastAsia"/>
                <w:color w:val="000000"/>
                <w:kern w:val="0"/>
                <w:sz w:val="24"/>
              </w:rPr>
              <w:br/>
              <w:t xml:space="preserve">      ④项目实施的组织机构、人员条件、场地设备、信息支撑等是否落实到位；</w:t>
            </w:r>
            <w:r w:rsidRPr="00D10992">
              <w:rPr>
                <w:rFonts w:ascii="仿宋_GB2312" w:eastAsia="仿宋_GB2312" w:hAnsi="宋体" w:cs="宋体" w:hint="eastAsia"/>
                <w:color w:val="000000"/>
                <w:kern w:val="0"/>
                <w:sz w:val="24"/>
              </w:rPr>
              <w:br/>
              <w:t xml:space="preserve">      评分规则：以上评价要点各占25%权重，每个要点执行情况分达成、部分达成、未达成三档，按100%-80%（含）、80%-60%（含）、60%-0%评分。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档案资料不齐全且未归档完毕、少部分项目建设内容未全部得以实施</w:t>
            </w:r>
          </w:p>
        </w:tc>
      </w:tr>
      <w:tr w:rsidR="00D10992" w:rsidRPr="00D10992" w:rsidTr="00D10992">
        <w:trPr>
          <w:trHeight w:val="96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管理制度健全性</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健全</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评价要点：</w:t>
            </w:r>
            <w:r w:rsidRPr="00D10992">
              <w:rPr>
                <w:rFonts w:ascii="仿宋_GB2312" w:eastAsia="仿宋_GB2312" w:hAnsi="宋体" w:cs="宋体" w:hint="eastAsia"/>
                <w:color w:val="000000"/>
                <w:kern w:val="0"/>
                <w:sz w:val="24"/>
              </w:rPr>
              <w:br/>
              <w:t xml:space="preserve">      ①是否已制定或具有相应的财务和业务管理等制度；</w:t>
            </w:r>
            <w:r w:rsidRPr="00D10992">
              <w:rPr>
                <w:rFonts w:ascii="仿宋_GB2312" w:eastAsia="仿宋_GB2312" w:hAnsi="宋体" w:cs="宋体" w:hint="eastAsia"/>
                <w:color w:val="000000"/>
                <w:kern w:val="0"/>
                <w:sz w:val="24"/>
              </w:rPr>
              <w:br/>
              <w:t xml:space="preserve">      ②财务和业务管理等制度是否合法、合</w:t>
            </w:r>
            <w:proofErr w:type="gramStart"/>
            <w:r w:rsidRPr="00D10992">
              <w:rPr>
                <w:rFonts w:ascii="仿宋_GB2312" w:eastAsia="仿宋_GB2312" w:hAnsi="宋体" w:cs="宋体" w:hint="eastAsia"/>
                <w:color w:val="000000"/>
                <w:kern w:val="0"/>
                <w:sz w:val="24"/>
              </w:rPr>
              <w:t>规</w:t>
            </w:r>
            <w:proofErr w:type="gramEnd"/>
            <w:r w:rsidRPr="00D10992">
              <w:rPr>
                <w:rFonts w:ascii="仿宋_GB2312" w:eastAsia="仿宋_GB2312" w:hAnsi="宋体" w:cs="宋体" w:hint="eastAsia"/>
                <w:color w:val="000000"/>
                <w:kern w:val="0"/>
                <w:sz w:val="24"/>
              </w:rPr>
              <w:t>、完整。</w:t>
            </w:r>
            <w:r w:rsidRPr="00D10992">
              <w:rPr>
                <w:rFonts w:ascii="仿宋_GB2312" w:eastAsia="仿宋_GB2312" w:hAnsi="宋体" w:cs="宋体" w:hint="eastAsia"/>
                <w:color w:val="000000"/>
                <w:kern w:val="0"/>
                <w:sz w:val="24"/>
              </w:rPr>
              <w:br/>
              <w:t xml:space="preserve">      评分规则：以上评价要点各占50%权重，每个要点执行情况分达成、部分达成、未达成三档，按100%-80%（含）、80%-60%（含）、60%-0%评分。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675"/>
          <w:jc w:val="center"/>
        </w:trPr>
        <w:tc>
          <w:tcPr>
            <w:tcW w:w="235"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产出指标</w:t>
            </w: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建成创意主题农园数量</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≥15个</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roofErr w:type="gramStart"/>
            <w:r w:rsidRPr="00D10992">
              <w:rPr>
                <w:rFonts w:ascii="仿宋_GB2312" w:eastAsia="仿宋_GB2312" w:hAnsi="宋体" w:cs="宋体" w:hint="eastAsia"/>
                <w:color w:val="000000"/>
                <w:kern w:val="0"/>
                <w:sz w:val="24"/>
              </w:rPr>
              <w:t>个</w:t>
            </w:r>
            <w:proofErr w:type="gramEnd"/>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6</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数量≥15个得满分，每少一个扣1分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实际完工的主题创意农园9个</w:t>
            </w:r>
          </w:p>
        </w:tc>
      </w:tr>
      <w:tr w:rsidR="00D10992" w:rsidRPr="00D10992" w:rsidTr="00D10992">
        <w:trPr>
          <w:trHeight w:val="96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举办2025年中国农民丰收节南京主场活动</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＝1场</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场</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数量≥1场得满分，没有完成扣10分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480"/>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举办系列活动</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＝10场</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场</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数量≥10个得满分，每少一场扣1分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615"/>
          <w:jc w:val="center"/>
        </w:trPr>
        <w:tc>
          <w:tcPr>
            <w:tcW w:w="235" w:type="pct"/>
            <w:vMerge/>
            <w:tcBorders>
              <w:top w:val="nil"/>
              <w:left w:val="single" w:sz="4" w:space="0" w:color="000000"/>
              <w:bottom w:val="single" w:sz="4" w:space="0" w:color="000000"/>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扶持共享小院</w:t>
            </w:r>
          </w:p>
        </w:tc>
        <w:tc>
          <w:tcPr>
            <w:tcW w:w="278"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=6个</w:t>
            </w:r>
          </w:p>
        </w:tc>
        <w:tc>
          <w:tcPr>
            <w:tcW w:w="277"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roofErr w:type="gramStart"/>
            <w:r w:rsidRPr="00D10992">
              <w:rPr>
                <w:rFonts w:ascii="仿宋_GB2312" w:eastAsia="仿宋_GB2312" w:hAnsi="宋体" w:cs="宋体" w:hint="eastAsia"/>
                <w:color w:val="000000"/>
                <w:kern w:val="0"/>
                <w:sz w:val="24"/>
              </w:rPr>
              <w:t>个</w:t>
            </w:r>
            <w:proofErr w:type="gramEnd"/>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35"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899"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数量≥6个得满分，每少一个扣1.5分</w:t>
            </w:r>
          </w:p>
        </w:tc>
        <w:tc>
          <w:tcPr>
            <w:tcW w:w="380" w:type="pct"/>
            <w:tcBorders>
              <w:top w:val="nil"/>
              <w:left w:val="nil"/>
              <w:bottom w:val="single" w:sz="4" w:space="0" w:color="000000"/>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615"/>
          <w:jc w:val="center"/>
        </w:trPr>
        <w:tc>
          <w:tcPr>
            <w:tcW w:w="235" w:type="pct"/>
            <w:vMerge/>
            <w:tcBorders>
              <w:top w:val="nil"/>
              <w:left w:val="single" w:sz="4" w:space="0" w:color="000000"/>
              <w:bottom w:val="single" w:sz="4" w:space="0" w:color="auto"/>
              <w:right w:val="single" w:sz="4" w:space="0" w:color="000000"/>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建设类项目完工率</w:t>
            </w:r>
          </w:p>
        </w:tc>
        <w:tc>
          <w:tcPr>
            <w:tcW w:w="278"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完工</w:t>
            </w:r>
          </w:p>
        </w:tc>
        <w:tc>
          <w:tcPr>
            <w:tcW w:w="277"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6</w:t>
            </w:r>
          </w:p>
        </w:tc>
        <w:tc>
          <w:tcPr>
            <w:tcW w:w="235"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3.45</w:t>
            </w:r>
          </w:p>
        </w:tc>
        <w:tc>
          <w:tcPr>
            <w:tcW w:w="2899"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建设类项目完工率=（实际完工项目资金量/下达项目资金量）×100%，得分=建设类项目完工率*总分值。</w:t>
            </w:r>
          </w:p>
        </w:tc>
        <w:tc>
          <w:tcPr>
            <w:tcW w:w="380" w:type="pct"/>
            <w:tcBorders>
              <w:top w:val="nil"/>
              <w:left w:val="nil"/>
              <w:bottom w:val="single" w:sz="4" w:space="0" w:color="auto"/>
              <w:right w:val="single" w:sz="4" w:space="0" w:color="000000"/>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建设类项目主要为主题创意农园建设，实际完工的资金量为377万元。下达</w:t>
            </w:r>
            <w:r w:rsidRPr="00D10992">
              <w:rPr>
                <w:rFonts w:ascii="仿宋_GB2312" w:eastAsia="仿宋_GB2312" w:hAnsi="宋体" w:cs="宋体" w:hint="eastAsia"/>
                <w:color w:val="000000"/>
                <w:kern w:val="0"/>
                <w:sz w:val="24"/>
              </w:rPr>
              <w:lastRenderedPageBreak/>
              <w:t>资金量为690万元</w:t>
            </w:r>
          </w:p>
        </w:tc>
      </w:tr>
      <w:tr w:rsidR="00D10992" w:rsidRPr="00D10992" w:rsidTr="00D10992">
        <w:trPr>
          <w:trHeight w:val="480"/>
          <w:jc w:val="center"/>
        </w:trPr>
        <w:tc>
          <w:tcPr>
            <w:tcW w:w="2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lastRenderedPageBreak/>
              <w:t>效益指标</w:t>
            </w: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共享小院</w:t>
            </w:r>
            <w:proofErr w:type="gramStart"/>
            <w:r w:rsidRPr="00D10992">
              <w:rPr>
                <w:rFonts w:ascii="仿宋_GB2312" w:eastAsia="仿宋_GB2312" w:hAnsi="宋体" w:cs="宋体" w:hint="eastAsia"/>
                <w:color w:val="000000"/>
                <w:kern w:val="0"/>
                <w:sz w:val="24"/>
              </w:rPr>
              <w:t>招引业</w:t>
            </w:r>
            <w:proofErr w:type="gramEnd"/>
            <w:r w:rsidRPr="00D10992">
              <w:rPr>
                <w:rFonts w:ascii="仿宋_GB2312" w:eastAsia="仿宋_GB2312" w:hAnsi="宋体" w:cs="宋体" w:hint="eastAsia"/>
                <w:color w:val="000000"/>
                <w:kern w:val="0"/>
                <w:sz w:val="24"/>
              </w:rPr>
              <w:t>态</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=20</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roofErr w:type="gramStart"/>
            <w:r w:rsidRPr="00D10992">
              <w:rPr>
                <w:rFonts w:ascii="仿宋_GB2312" w:eastAsia="仿宋_GB2312" w:hAnsi="宋体" w:cs="宋体" w:hint="eastAsia"/>
                <w:color w:val="000000"/>
                <w:kern w:val="0"/>
                <w:sz w:val="24"/>
              </w:rPr>
              <w:t>个</w:t>
            </w:r>
            <w:proofErr w:type="gramEnd"/>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8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数量≥20个得满分，每少一场扣2分</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960"/>
          <w:jc w:val="center"/>
        </w:trPr>
        <w:tc>
          <w:tcPr>
            <w:tcW w:w="235" w:type="pct"/>
            <w:vMerge/>
            <w:tcBorders>
              <w:top w:val="single" w:sz="4" w:space="0" w:color="auto"/>
              <w:left w:val="single" w:sz="4" w:space="0" w:color="auto"/>
              <w:bottom w:val="single" w:sz="4" w:space="0" w:color="auto"/>
              <w:right w:val="single" w:sz="4" w:space="0" w:color="auto"/>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2025年休闲农业接待游客人次增长率</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保持增长</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8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保持增长得满分，每减少10%扣1分，直至扣10分</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r w:rsidR="00D10992" w:rsidRPr="00D10992" w:rsidTr="00D10992">
        <w:trPr>
          <w:trHeight w:val="675"/>
          <w:jc w:val="center"/>
        </w:trPr>
        <w:tc>
          <w:tcPr>
            <w:tcW w:w="235" w:type="pct"/>
            <w:vMerge/>
            <w:tcBorders>
              <w:top w:val="single" w:sz="4" w:space="0" w:color="auto"/>
              <w:left w:val="single" w:sz="4" w:space="0" w:color="auto"/>
              <w:bottom w:val="single" w:sz="4" w:space="0" w:color="auto"/>
              <w:right w:val="single" w:sz="4" w:space="0" w:color="auto"/>
            </w:tcBorders>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4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嘉年华接待游客人次</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=100万</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人次</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8</w:t>
            </w:r>
          </w:p>
        </w:tc>
        <w:tc>
          <w:tcPr>
            <w:tcW w:w="28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数量≥100万得满分，每少10万人次扣1分</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sidRPr="00D10992">
              <w:rPr>
                <w:rFonts w:ascii="仿宋_GB2312" w:eastAsia="仿宋_GB2312" w:hAnsi="宋体" w:cs="宋体" w:hint="eastAsia"/>
                <w:color w:val="000000"/>
                <w:kern w:val="0"/>
                <w:sz w:val="24"/>
              </w:rPr>
              <w:t>实际接待游客82.94万人次</w:t>
            </w:r>
          </w:p>
        </w:tc>
      </w:tr>
      <w:tr w:rsidR="00D10992" w:rsidRPr="00D10992" w:rsidTr="00D10992">
        <w:trPr>
          <w:trHeight w:val="675"/>
          <w:jc w:val="center"/>
        </w:trPr>
        <w:tc>
          <w:tcPr>
            <w:tcW w:w="696" w:type="pct"/>
            <w:gridSpan w:val="2"/>
            <w:tcBorders>
              <w:top w:val="single" w:sz="4" w:space="0" w:color="auto"/>
              <w:left w:val="single" w:sz="4" w:space="0" w:color="auto"/>
              <w:bottom w:val="single" w:sz="4" w:space="0" w:color="auto"/>
              <w:right w:val="single" w:sz="4" w:space="0" w:color="auto"/>
            </w:tcBorders>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总计</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89.35</w:t>
            </w:r>
          </w:p>
        </w:tc>
        <w:tc>
          <w:tcPr>
            <w:tcW w:w="2899"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rsidR="00D10992" w:rsidRPr="00D10992" w:rsidRDefault="00D10992" w:rsidP="00D10992">
            <w:pPr>
              <w:widowControl/>
              <w:spacing w:line="300" w:lineRule="exact"/>
              <w:jc w:val="center"/>
              <w:rPr>
                <w:rFonts w:ascii="仿宋_GB2312" w:eastAsia="仿宋_GB2312" w:hAnsi="宋体" w:cs="宋体"/>
                <w:color w:val="000000"/>
                <w:kern w:val="0"/>
                <w:sz w:val="24"/>
              </w:rPr>
            </w:pPr>
          </w:p>
        </w:tc>
      </w:tr>
    </w:tbl>
    <w:p w:rsidR="00311E68" w:rsidRDefault="00311E68" w:rsidP="004D6CEB">
      <w:pPr>
        <w:spacing w:line="560" w:lineRule="exact"/>
        <w:ind w:firstLineChars="500" w:firstLine="1600"/>
        <w:rPr>
          <w:rFonts w:ascii="黑体" w:eastAsia="黑体" w:hAnsi="黑体" w:cs="黑体"/>
          <w:color w:val="000000"/>
          <w:sz w:val="32"/>
          <w:szCs w:val="32"/>
        </w:rPr>
      </w:pPr>
    </w:p>
    <w:sectPr w:rsidR="00311E68" w:rsidSect="00311E68">
      <w:pgSz w:w="16839" w:h="11907" w:orient="landscape"/>
      <w:pgMar w:top="1588" w:right="1588" w:bottom="1588" w:left="1588" w:header="851" w:footer="1400" w:gutter="0"/>
      <w:pgNumType w:fmt="numberInDash"/>
      <w:cols w:space="720"/>
      <w:titlePg/>
      <w:docGrid w:type="linesAndChar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CBD" w:rsidRDefault="00F52CBD">
      <w:r>
        <w:separator/>
      </w:r>
    </w:p>
  </w:endnote>
  <w:endnote w:type="continuationSeparator" w:id="0">
    <w:p w:rsidR="00F52CBD" w:rsidRDefault="00F5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CBD" w:rsidRDefault="00F52CBD">
      <w:r>
        <w:separator/>
      </w:r>
    </w:p>
  </w:footnote>
  <w:footnote w:type="continuationSeparator" w:id="0">
    <w:p w:rsidR="00F52CBD" w:rsidRDefault="00F52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45A" w:rsidRDefault="0051745A">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45A" w:rsidRDefault="0051745A">
    <w:pPr>
      <w:pStyle w:val="a7"/>
      <w:pBdr>
        <w:bottom w:val="none" w:sz="0" w:space="0" w:color="auto"/>
      </w:pBdr>
      <w:jc w:val="right"/>
      <w:rPr>
        <w:rFonts w:ascii="仿宋_GB2312" w:eastAsia="仿宋_GB2312"/>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45A" w:rsidRDefault="0051745A">
    <w:pPr>
      <w:jc w:val="right"/>
      <w:rPr>
        <w:rFonts w:ascii="仿宋_GB2312" w:eastAsia="仿宋_GB2312"/>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evenAndOddHeaders/>
  <w:drawingGridHorizontalSpacing w:val="105"/>
  <w:drawingGridVerticalSpacing w:val="57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96FFDFDD"/>
    <w:rsid w:val="9CCA976A"/>
    <w:rsid w:val="9DF7030E"/>
    <w:rsid w:val="B7769E59"/>
    <w:rsid w:val="B99F5E9A"/>
    <w:rsid w:val="BAE6B9AB"/>
    <w:rsid w:val="BDEE3EB1"/>
    <w:rsid w:val="BFFE0E2D"/>
    <w:rsid w:val="CFFDF128"/>
    <w:rsid w:val="D7F59A7C"/>
    <w:rsid w:val="DF7F77CF"/>
    <w:rsid w:val="E73FBD60"/>
    <w:rsid w:val="F8F4AF90"/>
    <w:rsid w:val="F8F68E60"/>
    <w:rsid w:val="F9FB577F"/>
    <w:rsid w:val="F9FDC999"/>
    <w:rsid w:val="FDEA0969"/>
    <w:rsid w:val="FEB75834"/>
    <w:rsid w:val="FEFFDB28"/>
    <w:rsid w:val="FFDF93F4"/>
    <w:rsid w:val="FFFAFF62"/>
    <w:rsid w:val="FFFDD0D2"/>
    <w:rsid w:val="00001367"/>
    <w:rsid w:val="00015C0F"/>
    <w:rsid w:val="000450B0"/>
    <w:rsid w:val="00045662"/>
    <w:rsid w:val="000700CD"/>
    <w:rsid w:val="0008020E"/>
    <w:rsid w:val="000832AE"/>
    <w:rsid w:val="000A5482"/>
    <w:rsid w:val="000A6FA7"/>
    <w:rsid w:val="000C0FED"/>
    <w:rsid w:val="001021C2"/>
    <w:rsid w:val="00110E05"/>
    <w:rsid w:val="0013721A"/>
    <w:rsid w:val="00141728"/>
    <w:rsid w:val="001638EB"/>
    <w:rsid w:val="00172A27"/>
    <w:rsid w:val="00176010"/>
    <w:rsid w:val="00182517"/>
    <w:rsid w:val="001A6B3B"/>
    <w:rsid w:val="001C5397"/>
    <w:rsid w:val="001E0458"/>
    <w:rsid w:val="001E5CCD"/>
    <w:rsid w:val="001E66F6"/>
    <w:rsid w:val="002054F0"/>
    <w:rsid w:val="002164A7"/>
    <w:rsid w:val="00222633"/>
    <w:rsid w:val="0027249C"/>
    <w:rsid w:val="0028445A"/>
    <w:rsid w:val="0029683C"/>
    <w:rsid w:val="002A11E4"/>
    <w:rsid w:val="002B7E29"/>
    <w:rsid w:val="002E0DE0"/>
    <w:rsid w:val="00311E68"/>
    <w:rsid w:val="003357E9"/>
    <w:rsid w:val="003373B6"/>
    <w:rsid w:val="00346702"/>
    <w:rsid w:val="00377F41"/>
    <w:rsid w:val="003B78CA"/>
    <w:rsid w:val="003C4136"/>
    <w:rsid w:val="003D437D"/>
    <w:rsid w:val="003F2E41"/>
    <w:rsid w:val="003F5323"/>
    <w:rsid w:val="00401897"/>
    <w:rsid w:val="00406E87"/>
    <w:rsid w:val="00443831"/>
    <w:rsid w:val="00462864"/>
    <w:rsid w:val="00491BDC"/>
    <w:rsid w:val="004952E8"/>
    <w:rsid w:val="004A0D0F"/>
    <w:rsid w:val="004D145B"/>
    <w:rsid w:val="004D6CEB"/>
    <w:rsid w:val="004F3C57"/>
    <w:rsid w:val="004F69D8"/>
    <w:rsid w:val="005022BB"/>
    <w:rsid w:val="0051745A"/>
    <w:rsid w:val="00531255"/>
    <w:rsid w:val="005313AF"/>
    <w:rsid w:val="00565B6D"/>
    <w:rsid w:val="005B728B"/>
    <w:rsid w:val="005C773D"/>
    <w:rsid w:val="005F38DA"/>
    <w:rsid w:val="0060483C"/>
    <w:rsid w:val="006236D3"/>
    <w:rsid w:val="006319C1"/>
    <w:rsid w:val="00633335"/>
    <w:rsid w:val="006360D6"/>
    <w:rsid w:val="00652212"/>
    <w:rsid w:val="00653AA2"/>
    <w:rsid w:val="006712C1"/>
    <w:rsid w:val="006939D4"/>
    <w:rsid w:val="006A1EC2"/>
    <w:rsid w:val="006C04C1"/>
    <w:rsid w:val="006D617C"/>
    <w:rsid w:val="006E32E9"/>
    <w:rsid w:val="0070171F"/>
    <w:rsid w:val="00771D08"/>
    <w:rsid w:val="00780ECB"/>
    <w:rsid w:val="00791EDE"/>
    <w:rsid w:val="007A0272"/>
    <w:rsid w:val="007D132C"/>
    <w:rsid w:val="007D24EA"/>
    <w:rsid w:val="007E5378"/>
    <w:rsid w:val="007F714A"/>
    <w:rsid w:val="00804A37"/>
    <w:rsid w:val="00816D77"/>
    <w:rsid w:val="00821670"/>
    <w:rsid w:val="0082761D"/>
    <w:rsid w:val="008628B7"/>
    <w:rsid w:val="008852A0"/>
    <w:rsid w:val="008966DC"/>
    <w:rsid w:val="008D583E"/>
    <w:rsid w:val="008D5EE4"/>
    <w:rsid w:val="008F6692"/>
    <w:rsid w:val="00904385"/>
    <w:rsid w:val="009108FF"/>
    <w:rsid w:val="00942402"/>
    <w:rsid w:val="00970247"/>
    <w:rsid w:val="00983050"/>
    <w:rsid w:val="00994A50"/>
    <w:rsid w:val="009A4B4D"/>
    <w:rsid w:val="009B3CBD"/>
    <w:rsid w:val="009D36B0"/>
    <w:rsid w:val="009D5D87"/>
    <w:rsid w:val="009F1B34"/>
    <w:rsid w:val="00A20C2C"/>
    <w:rsid w:val="00A26522"/>
    <w:rsid w:val="00A30DBC"/>
    <w:rsid w:val="00A33129"/>
    <w:rsid w:val="00A86E4B"/>
    <w:rsid w:val="00A90256"/>
    <w:rsid w:val="00AB66D9"/>
    <w:rsid w:val="00AC2F41"/>
    <w:rsid w:val="00AE72B7"/>
    <w:rsid w:val="00B10BB3"/>
    <w:rsid w:val="00B14790"/>
    <w:rsid w:val="00B20484"/>
    <w:rsid w:val="00B2541F"/>
    <w:rsid w:val="00B27983"/>
    <w:rsid w:val="00B41A6B"/>
    <w:rsid w:val="00B562A3"/>
    <w:rsid w:val="00B56820"/>
    <w:rsid w:val="00B87AF3"/>
    <w:rsid w:val="00BA4A75"/>
    <w:rsid w:val="00BD1160"/>
    <w:rsid w:val="00BF0F8E"/>
    <w:rsid w:val="00C15460"/>
    <w:rsid w:val="00C22EA7"/>
    <w:rsid w:val="00C247F1"/>
    <w:rsid w:val="00C27567"/>
    <w:rsid w:val="00C41473"/>
    <w:rsid w:val="00C53801"/>
    <w:rsid w:val="00C544D6"/>
    <w:rsid w:val="00C621D7"/>
    <w:rsid w:val="00C8191D"/>
    <w:rsid w:val="00C900E4"/>
    <w:rsid w:val="00CA43F8"/>
    <w:rsid w:val="00CA4DEC"/>
    <w:rsid w:val="00CB0171"/>
    <w:rsid w:val="00CB159B"/>
    <w:rsid w:val="00CF2989"/>
    <w:rsid w:val="00CF3464"/>
    <w:rsid w:val="00D066DA"/>
    <w:rsid w:val="00D06934"/>
    <w:rsid w:val="00D07134"/>
    <w:rsid w:val="00D10992"/>
    <w:rsid w:val="00D177D2"/>
    <w:rsid w:val="00D17E24"/>
    <w:rsid w:val="00D2106E"/>
    <w:rsid w:val="00D42997"/>
    <w:rsid w:val="00D43825"/>
    <w:rsid w:val="00D43DC1"/>
    <w:rsid w:val="00DA0FC0"/>
    <w:rsid w:val="00DB34E4"/>
    <w:rsid w:val="00DC1392"/>
    <w:rsid w:val="00DC3EFA"/>
    <w:rsid w:val="00DC7997"/>
    <w:rsid w:val="00DD6972"/>
    <w:rsid w:val="00DE3F41"/>
    <w:rsid w:val="00DE46F4"/>
    <w:rsid w:val="00DE744A"/>
    <w:rsid w:val="00DF6FCB"/>
    <w:rsid w:val="00E01027"/>
    <w:rsid w:val="00E0318B"/>
    <w:rsid w:val="00E0659D"/>
    <w:rsid w:val="00E21E42"/>
    <w:rsid w:val="00E342F2"/>
    <w:rsid w:val="00E43DEB"/>
    <w:rsid w:val="00E4509E"/>
    <w:rsid w:val="00E5151E"/>
    <w:rsid w:val="00E62C89"/>
    <w:rsid w:val="00E953DB"/>
    <w:rsid w:val="00EA66AD"/>
    <w:rsid w:val="00EB7A5A"/>
    <w:rsid w:val="00EC10AB"/>
    <w:rsid w:val="00EC5DF9"/>
    <w:rsid w:val="00EE6873"/>
    <w:rsid w:val="00F03101"/>
    <w:rsid w:val="00F1548F"/>
    <w:rsid w:val="00F23A6B"/>
    <w:rsid w:val="00F40B00"/>
    <w:rsid w:val="00F52CBD"/>
    <w:rsid w:val="00F61215"/>
    <w:rsid w:val="00F87932"/>
    <w:rsid w:val="00F9167D"/>
    <w:rsid w:val="00FD7F11"/>
    <w:rsid w:val="18FFDDC9"/>
    <w:rsid w:val="2A9F4F71"/>
    <w:rsid w:val="31FEFF4D"/>
    <w:rsid w:val="3B4EC95E"/>
    <w:rsid w:val="3C6E9A23"/>
    <w:rsid w:val="3D9F6737"/>
    <w:rsid w:val="3F7F1CBD"/>
    <w:rsid w:val="3FF35492"/>
    <w:rsid w:val="477F2D10"/>
    <w:rsid w:val="57FEC5E7"/>
    <w:rsid w:val="5DED0620"/>
    <w:rsid w:val="5FEF5032"/>
    <w:rsid w:val="735E1499"/>
    <w:rsid w:val="77ABA14B"/>
    <w:rsid w:val="7C2BAD23"/>
    <w:rsid w:val="7E779512"/>
    <w:rsid w:val="7E7F7DCD"/>
    <w:rsid w:val="7F3F45DD"/>
    <w:rsid w:val="7F9F31BB"/>
    <w:rsid w:val="7FC9B5D3"/>
    <w:rsid w:val="7FD5AA5F"/>
    <w:rsid w:val="7FDD803A"/>
    <w:rsid w:val="7FFF2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uiPriority="1"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Normal Table" w:semiHidden="0" w:qFormat="1"/>
    <w:lsdException w:name="Balloon Text" w:semiHidden="0"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6D9"/>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character" w:customStyle="1" w:styleId="Char">
    <w:name w:val="文档结构图 Char"/>
    <w:link w:val="a3"/>
    <w:uiPriority w:val="99"/>
    <w:semiHidden/>
    <w:qFormat/>
    <w:rPr>
      <w:rFonts w:ascii="宋体"/>
      <w:kern w:val="2"/>
      <w:sz w:val="18"/>
      <w:szCs w:val="18"/>
    </w:rPr>
  </w:style>
  <w:style w:type="paragraph" w:styleId="a4">
    <w:name w:val="Date"/>
    <w:basedOn w:val="a"/>
    <w:next w:val="a"/>
    <w:link w:val="Char0"/>
    <w:uiPriority w:val="99"/>
    <w:unhideWhenUsed/>
    <w:qFormat/>
    <w:pPr>
      <w:ind w:leftChars="2500" w:left="100"/>
    </w:pPr>
  </w:style>
  <w:style w:type="character" w:customStyle="1" w:styleId="Char0">
    <w:name w:val="日期 Char"/>
    <w:link w:val="a4"/>
    <w:uiPriority w:val="99"/>
    <w:semiHidden/>
    <w:qFormat/>
    <w:rPr>
      <w:kern w:val="2"/>
      <w:sz w:val="21"/>
      <w:szCs w:val="24"/>
    </w:rPr>
  </w:style>
  <w:style w:type="paragraph" w:styleId="a5">
    <w:name w:val="Balloon Text"/>
    <w:basedOn w:val="a"/>
    <w:link w:val="Char1"/>
    <w:uiPriority w:val="99"/>
    <w:unhideWhenUsed/>
    <w:qFormat/>
    <w:rPr>
      <w:sz w:val="18"/>
      <w:szCs w:val="18"/>
    </w:rPr>
  </w:style>
  <w:style w:type="character" w:customStyle="1" w:styleId="Char1">
    <w:name w:val="批注框文本 Char"/>
    <w:link w:val="a5"/>
    <w:uiPriority w:val="99"/>
    <w:semiHidden/>
    <w:qFormat/>
    <w:rPr>
      <w:kern w:val="2"/>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character" w:customStyle="1" w:styleId="Char2">
    <w:name w:val="页脚 Char"/>
    <w:link w:val="a6"/>
    <w:uiPriority w:val="99"/>
    <w:qFormat/>
    <w:rPr>
      <w:kern w:val="2"/>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7"/>
    <w:uiPriority w:val="99"/>
    <w:qFormat/>
    <w:rPr>
      <w:kern w:val="2"/>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9">
    <w:name w:val="Table Grid"/>
    <w:basedOn w:val="a1"/>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Strong"/>
    <w:qFormat/>
    <w:rPr>
      <w:b/>
    </w:rPr>
  </w:style>
  <w:style w:type="character" w:styleId="ab">
    <w:name w:val="page number"/>
    <w:uiPriority w:val="99"/>
    <w:qFormat/>
  </w:style>
  <w:style w:type="table" w:customStyle="1" w:styleId="TableNormal">
    <w:name w:val="Table Normal"/>
    <w:uiPriority w:val="2"/>
    <w:semiHidden/>
    <w:unhideWhenUsed/>
    <w:qFormat/>
    <w:rsid w:val="00E0659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c">
    <w:name w:val="Body Text"/>
    <w:basedOn w:val="a"/>
    <w:link w:val="Char4"/>
    <w:uiPriority w:val="1"/>
    <w:qFormat/>
    <w:rsid w:val="00E0659D"/>
    <w:pPr>
      <w:autoSpaceDE w:val="0"/>
      <w:autoSpaceDN w:val="0"/>
      <w:jc w:val="left"/>
    </w:pPr>
    <w:rPr>
      <w:rFonts w:ascii="仿宋" w:eastAsia="仿宋" w:hAnsi="仿宋" w:cs="仿宋"/>
      <w:kern w:val="0"/>
      <w:sz w:val="32"/>
      <w:szCs w:val="32"/>
      <w:lang w:val="zh-CN" w:bidi="zh-CN"/>
    </w:rPr>
  </w:style>
  <w:style w:type="character" w:customStyle="1" w:styleId="Char4">
    <w:name w:val="正文文本 Char"/>
    <w:link w:val="ac"/>
    <w:uiPriority w:val="1"/>
    <w:rsid w:val="00E0659D"/>
    <w:rPr>
      <w:rFonts w:ascii="仿宋" w:eastAsia="仿宋" w:hAnsi="仿宋" w:cs="仿宋"/>
      <w:sz w:val="32"/>
      <w:szCs w:val="32"/>
      <w:lang w:val="zh-CN" w:bidi="zh-CN"/>
    </w:rPr>
  </w:style>
  <w:style w:type="paragraph" w:customStyle="1" w:styleId="11">
    <w:name w:val="标题 11"/>
    <w:basedOn w:val="a"/>
    <w:uiPriority w:val="1"/>
    <w:qFormat/>
    <w:rsid w:val="00E0659D"/>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rsid w:val="00E0659D"/>
    <w:pPr>
      <w:autoSpaceDE w:val="0"/>
      <w:autoSpaceDN w:val="0"/>
      <w:jc w:val="left"/>
    </w:pPr>
    <w:rPr>
      <w:rFonts w:ascii="仿宋" w:eastAsia="仿宋" w:hAnsi="仿宋" w:cs="仿宋"/>
      <w:kern w:val="0"/>
      <w:sz w:val="22"/>
      <w:szCs w:val="22"/>
      <w:lang w:val="zh-CN" w:bidi="zh-CN"/>
    </w:rPr>
  </w:style>
  <w:style w:type="paragraph" w:customStyle="1" w:styleId="Default">
    <w:name w:val="Default"/>
    <w:rsid w:val="00E0659D"/>
    <w:pPr>
      <w:widowControl w:val="0"/>
      <w:autoSpaceDE w:val="0"/>
      <w:autoSpaceDN w:val="0"/>
      <w:adjustRightInd w:val="0"/>
    </w:pPr>
    <w:rPr>
      <w:rFonts w:ascii="仿宋_GB2312" w:eastAsia="仿宋_GB2312" w:cs="仿宋_GB2312"/>
      <w:color w:val="000000"/>
      <w:sz w:val="24"/>
      <w:szCs w:val="24"/>
    </w:rPr>
  </w:style>
  <w:style w:type="paragraph" w:customStyle="1" w:styleId="ad">
    <w:name w:val="绩效二级"/>
    <w:basedOn w:val="a"/>
    <w:qFormat/>
    <w:rsid w:val="003F5323"/>
    <w:pPr>
      <w:spacing w:line="300" w:lineRule="auto"/>
      <w:ind w:firstLineChars="200" w:firstLine="562"/>
      <w:jc w:val="left"/>
      <w:outlineLvl w:val="1"/>
    </w:pPr>
    <w:rPr>
      <w:rFonts w:eastAsia="仿宋"/>
      <w:b/>
      <w:bCs/>
      <w:sz w:val="28"/>
      <w:szCs w:val="28"/>
    </w:rPr>
  </w:style>
  <w:style w:type="paragraph" w:customStyle="1" w:styleId="10">
    <w:name w:val="列出段落1"/>
    <w:basedOn w:val="a"/>
    <w:qFormat/>
    <w:rsid w:val="00CF2989"/>
    <w:pPr>
      <w:ind w:firstLineChars="200" w:firstLine="420"/>
    </w:pPr>
    <w:rPr>
      <w:rFonts w:ascii="Calibri" w:eastAsiaTheme="minorEastAsia"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uiPriority="1"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Normal Table" w:semiHidden="0" w:qFormat="1"/>
    <w:lsdException w:name="Balloon Text" w:semiHidden="0"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6D9"/>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character" w:customStyle="1" w:styleId="Char">
    <w:name w:val="文档结构图 Char"/>
    <w:link w:val="a3"/>
    <w:uiPriority w:val="99"/>
    <w:semiHidden/>
    <w:qFormat/>
    <w:rPr>
      <w:rFonts w:ascii="宋体"/>
      <w:kern w:val="2"/>
      <w:sz w:val="18"/>
      <w:szCs w:val="18"/>
    </w:rPr>
  </w:style>
  <w:style w:type="paragraph" w:styleId="a4">
    <w:name w:val="Date"/>
    <w:basedOn w:val="a"/>
    <w:next w:val="a"/>
    <w:link w:val="Char0"/>
    <w:uiPriority w:val="99"/>
    <w:unhideWhenUsed/>
    <w:qFormat/>
    <w:pPr>
      <w:ind w:leftChars="2500" w:left="100"/>
    </w:pPr>
  </w:style>
  <w:style w:type="character" w:customStyle="1" w:styleId="Char0">
    <w:name w:val="日期 Char"/>
    <w:link w:val="a4"/>
    <w:uiPriority w:val="99"/>
    <w:semiHidden/>
    <w:qFormat/>
    <w:rPr>
      <w:kern w:val="2"/>
      <w:sz w:val="21"/>
      <w:szCs w:val="24"/>
    </w:rPr>
  </w:style>
  <w:style w:type="paragraph" w:styleId="a5">
    <w:name w:val="Balloon Text"/>
    <w:basedOn w:val="a"/>
    <w:link w:val="Char1"/>
    <w:uiPriority w:val="99"/>
    <w:unhideWhenUsed/>
    <w:qFormat/>
    <w:rPr>
      <w:sz w:val="18"/>
      <w:szCs w:val="18"/>
    </w:rPr>
  </w:style>
  <w:style w:type="character" w:customStyle="1" w:styleId="Char1">
    <w:name w:val="批注框文本 Char"/>
    <w:link w:val="a5"/>
    <w:uiPriority w:val="99"/>
    <w:semiHidden/>
    <w:qFormat/>
    <w:rPr>
      <w:kern w:val="2"/>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character" w:customStyle="1" w:styleId="Char2">
    <w:name w:val="页脚 Char"/>
    <w:link w:val="a6"/>
    <w:uiPriority w:val="99"/>
    <w:qFormat/>
    <w:rPr>
      <w:kern w:val="2"/>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7"/>
    <w:uiPriority w:val="99"/>
    <w:qFormat/>
    <w:rPr>
      <w:kern w:val="2"/>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9">
    <w:name w:val="Table Grid"/>
    <w:basedOn w:val="a1"/>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Strong"/>
    <w:qFormat/>
    <w:rPr>
      <w:b/>
    </w:rPr>
  </w:style>
  <w:style w:type="character" w:styleId="ab">
    <w:name w:val="page number"/>
    <w:uiPriority w:val="99"/>
    <w:qFormat/>
  </w:style>
  <w:style w:type="table" w:customStyle="1" w:styleId="TableNormal">
    <w:name w:val="Table Normal"/>
    <w:uiPriority w:val="2"/>
    <w:semiHidden/>
    <w:unhideWhenUsed/>
    <w:qFormat/>
    <w:rsid w:val="00E0659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c">
    <w:name w:val="Body Text"/>
    <w:basedOn w:val="a"/>
    <w:link w:val="Char4"/>
    <w:uiPriority w:val="1"/>
    <w:qFormat/>
    <w:rsid w:val="00E0659D"/>
    <w:pPr>
      <w:autoSpaceDE w:val="0"/>
      <w:autoSpaceDN w:val="0"/>
      <w:jc w:val="left"/>
    </w:pPr>
    <w:rPr>
      <w:rFonts w:ascii="仿宋" w:eastAsia="仿宋" w:hAnsi="仿宋" w:cs="仿宋"/>
      <w:kern w:val="0"/>
      <w:sz w:val="32"/>
      <w:szCs w:val="32"/>
      <w:lang w:val="zh-CN" w:bidi="zh-CN"/>
    </w:rPr>
  </w:style>
  <w:style w:type="character" w:customStyle="1" w:styleId="Char4">
    <w:name w:val="正文文本 Char"/>
    <w:link w:val="ac"/>
    <w:uiPriority w:val="1"/>
    <w:rsid w:val="00E0659D"/>
    <w:rPr>
      <w:rFonts w:ascii="仿宋" w:eastAsia="仿宋" w:hAnsi="仿宋" w:cs="仿宋"/>
      <w:sz w:val="32"/>
      <w:szCs w:val="32"/>
      <w:lang w:val="zh-CN" w:bidi="zh-CN"/>
    </w:rPr>
  </w:style>
  <w:style w:type="paragraph" w:customStyle="1" w:styleId="11">
    <w:name w:val="标题 11"/>
    <w:basedOn w:val="a"/>
    <w:uiPriority w:val="1"/>
    <w:qFormat/>
    <w:rsid w:val="00E0659D"/>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rsid w:val="00E0659D"/>
    <w:pPr>
      <w:autoSpaceDE w:val="0"/>
      <w:autoSpaceDN w:val="0"/>
      <w:jc w:val="left"/>
    </w:pPr>
    <w:rPr>
      <w:rFonts w:ascii="仿宋" w:eastAsia="仿宋" w:hAnsi="仿宋" w:cs="仿宋"/>
      <w:kern w:val="0"/>
      <w:sz w:val="22"/>
      <w:szCs w:val="22"/>
      <w:lang w:val="zh-CN" w:bidi="zh-CN"/>
    </w:rPr>
  </w:style>
  <w:style w:type="paragraph" w:customStyle="1" w:styleId="Default">
    <w:name w:val="Default"/>
    <w:rsid w:val="00E0659D"/>
    <w:pPr>
      <w:widowControl w:val="0"/>
      <w:autoSpaceDE w:val="0"/>
      <w:autoSpaceDN w:val="0"/>
      <w:adjustRightInd w:val="0"/>
    </w:pPr>
    <w:rPr>
      <w:rFonts w:ascii="仿宋_GB2312" w:eastAsia="仿宋_GB2312" w:cs="仿宋_GB2312"/>
      <w:color w:val="000000"/>
      <w:sz w:val="24"/>
      <w:szCs w:val="24"/>
    </w:rPr>
  </w:style>
  <w:style w:type="paragraph" w:customStyle="1" w:styleId="ad">
    <w:name w:val="绩效二级"/>
    <w:basedOn w:val="a"/>
    <w:qFormat/>
    <w:rsid w:val="003F5323"/>
    <w:pPr>
      <w:spacing w:line="300" w:lineRule="auto"/>
      <w:ind w:firstLineChars="200" w:firstLine="562"/>
      <w:jc w:val="left"/>
      <w:outlineLvl w:val="1"/>
    </w:pPr>
    <w:rPr>
      <w:rFonts w:eastAsia="仿宋"/>
      <w:b/>
      <w:bCs/>
      <w:sz w:val="28"/>
      <w:szCs w:val="28"/>
    </w:rPr>
  </w:style>
  <w:style w:type="paragraph" w:customStyle="1" w:styleId="10">
    <w:name w:val="列出段落1"/>
    <w:basedOn w:val="a"/>
    <w:qFormat/>
    <w:rsid w:val="00CF2989"/>
    <w:pPr>
      <w:ind w:firstLineChars="200" w:firstLine="420"/>
    </w:pPr>
    <w:rPr>
      <w:rFonts w:ascii="Calibri" w:eastAsiaTheme="minorEastAsia"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7601">
      <w:bodyDiv w:val="1"/>
      <w:marLeft w:val="0"/>
      <w:marRight w:val="0"/>
      <w:marTop w:val="0"/>
      <w:marBottom w:val="0"/>
      <w:divBdr>
        <w:top w:val="none" w:sz="0" w:space="0" w:color="auto"/>
        <w:left w:val="none" w:sz="0" w:space="0" w:color="auto"/>
        <w:bottom w:val="none" w:sz="0" w:space="0" w:color="auto"/>
        <w:right w:val="none" w:sz="0" w:space="0" w:color="auto"/>
      </w:divBdr>
    </w:div>
    <w:div w:id="282927588">
      <w:bodyDiv w:val="1"/>
      <w:marLeft w:val="0"/>
      <w:marRight w:val="0"/>
      <w:marTop w:val="0"/>
      <w:marBottom w:val="0"/>
      <w:divBdr>
        <w:top w:val="none" w:sz="0" w:space="0" w:color="auto"/>
        <w:left w:val="none" w:sz="0" w:space="0" w:color="auto"/>
        <w:bottom w:val="none" w:sz="0" w:space="0" w:color="auto"/>
        <w:right w:val="none" w:sz="0" w:space="0" w:color="auto"/>
      </w:divBdr>
    </w:div>
    <w:div w:id="571550393">
      <w:bodyDiv w:val="1"/>
      <w:marLeft w:val="0"/>
      <w:marRight w:val="0"/>
      <w:marTop w:val="0"/>
      <w:marBottom w:val="0"/>
      <w:divBdr>
        <w:top w:val="none" w:sz="0" w:space="0" w:color="auto"/>
        <w:left w:val="none" w:sz="0" w:space="0" w:color="auto"/>
        <w:bottom w:val="none" w:sz="0" w:space="0" w:color="auto"/>
        <w:right w:val="none" w:sz="0" w:space="0" w:color="auto"/>
      </w:divBdr>
    </w:div>
    <w:div w:id="1108549939">
      <w:bodyDiv w:val="1"/>
      <w:marLeft w:val="0"/>
      <w:marRight w:val="0"/>
      <w:marTop w:val="0"/>
      <w:marBottom w:val="0"/>
      <w:divBdr>
        <w:top w:val="none" w:sz="0" w:space="0" w:color="auto"/>
        <w:left w:val="none" w:sz="0" w:space="0" w:color="auto"/>
        <w:bottom w:val="none" w:sz="0" w:space="0" w:color="auto"/>
        <w:right w:val="none" w:sz="0" w:space="0" w:color="auto"/>
      </w:divBdr>
    </w:div>
    <w:div w:id="160788916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0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17</Pages>
  <Words>4371</Words>
  <Characters>5158</Characters>
  <Application>Microsoft Office Word</Application>
  <DocSecurity>0</DocSecurity>
  <Lines>573</Lines>
  <Paragraphs>560</Paragraphs>
  <ScaleCrop>false</ScaleCrop>
  <Company/>
  <LinksUpToDate>false</LinksUpToDate>
  <CharactersWithSpaces>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关于印发《南京市财政局办公自动化系统</dc:title>
  <dc:creator>Administrator</dc:creator>
  <cp:lastModifiedBy>lenovo1</cp:lastModifiedBy>
  <cp:revision>29</cp:revision>
  <cp:lastPrinted>2025-04-30T01:20:00Z</cp:lastPrinted>
  <dcterms:created xsi:type="dcterms:W3CDTF">2026-02-27T02:30:00Z</dcterms:created>
  <dcterms:modified xsi:type="dcterms:W3CDTF">2026-06-30T03:09:00Z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eyJoZGlkIjoiMzkxMGIzNTA3Y2FjMDg2NjBjZDQzYmYyNDQwMTQ1NzAifQ==</vt:lpwstr>
  </property>
  <property fmtid="{D5CDD505-2E9C-101B-9397-08002B2CF9AE}" pid="4" name="ICV">
    <vt:lpwstr>DC4DAFD5908444D482D01B3330D93C99_12</vt:lpwstr>
  </property>
</Properties>
</file>