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DA9EE5" w14:textId="77777777" w:rsidR="001B79DF" w:rsidRDefault="001B79DF">
      <w:pPr>
        <w:widowControl/>
        <w:spacing w:line="560" w:lineRule="exact"/>
        <w:jc w:val="center"/>
        <w:rPr>
          <w:rFonts w:eastAsia="方正小标宋简体"/>
          <w:sz w:val="44"/>
          <w:szCs w:val="44"/>
        </w:rPr>
      </w:pPr>
    </w:p>
    <w:p w14:paraId="1102524B" w14:textId="77777777" w:rsidR="001B79DF" w:rsidRDefault="00B94514">
      <w:pPr>
        <w:widowControl/>
        <w:spacing w:line="560" w:lineRule="exact"/>
        <w:jc w:val="center"/>
        <w:rPr>
          <w:rFonts w:eastAsia="方正小标宋简体"/>
          <w:sz w:val="44"/>
          <w:szCs w:val="44"/>
        </w:rPr>
      </w:pPr>
      <w:r>
        <w:rPr>
          <w:rFonts w:eastAsia="方正小标宋简体" w:hint="eastAsia"/>
          <w:sz w:val="44"/>
          <w:szCs w:val="44"/>
        </w:rPr>
        <w:t>2025</w:t>
      </w:r>
      <w:r>
        <w:rPr>
          <w:rFonts w:eastAsia="方正小标宋简体" w:hint="eastAsia"/>
          <w:sz w:val="44"/>
          <w:szCs w:val="44"/>
        </w:rPr>
        <w:t>年度南京市农业农村局村级公益事业</w:t>
      </w:r>
    </w:p>
    <w:p w14:paraId="1B994E8D" w14:textId="77777777" w:rsidR="001B79DF" w:rsidRDefault="00B94514">
      <w:pPr>
        <w:widowControl/>
        <w:spacing w:line="560" w:lineRule="exact"/>
        <w:jc w:val="center"/>
        <w:rPr>
          <w:rFonts w:eastAsia="方正小标宋简体"/>
          <w:sz w:val="44"/>
          <w:szCs w:val="44"/>
        </w:rPr>
      </w:pPr>
      <w:r>
        <w:rPr>
          <w:rFonts w:eastAsia="方正小标宋简体" w:hint="eastAsia"/>
          <w:sz w:val="44"/>
          <w:szCs w:val="44"/>
        </w:rPr>
        <w:t>一事</w:t>
      </w:r>
      <w:proofErr w:type="gramStart"/>
      <w:r>
        <w:rPr>
          <w:rFonts w:eastAsia="方正小标宋简体" w:hint="eastAsia"/>
          <w:sz w:val="44"/>
          <w:szCs w:val="44"/>
        </w:rPr>
        <w:t>一议奖补绩效评价</w:t>
      </w:r>
      <w:proofErr w:type="gramEnd"/>
      <w:r>
        <w:rPr>
          <w:rFonts w:eastAsia="方正小标宋简体" w:hint="eastAsia"/>
          <w:sz w:val="44"/>
          <w:szCs w:val="44"/>
        </w:rPr>
        <w:t>报告</w:t>
      </w:r>
    </w:p>
    <w:p w14:paraId="5BEC2C35" w14:textId="77777777" w:rsidR="001B79DF" w:rsidRDefault="001B79DF">
      <w:pPr>
        <w:widowControl/>
        <w:spacing w:line="560" w:lineRule="exact"/>
        <w:ind w:firstLineChars="200" w:firstLine="640"/>
        <w:jc w:val="left"/>
        <w:rPr>
          <w:rFonts w:eastAsia="黑体"/>
          <w:color w:val="000000"/>
          <w:kern w:val="0"/>
          <w:sz w:val="32"/>
          <w:szCs w:val="32"/>
        </w:rPr>
      </w:pPr>
    </w:p>
    <w:p w14:paraId="52DA265C" w14:textId="77777777" w:rsidR="001B79DF" w:rsidRDefault="00B94514">
      <w:pPr>
        <w:widowControl/>
        <w:spacing w:line="560" w:lineRule="exact"/>
        <w:ind w:firstLineChars="200" w:firstLine="640"/>
        <w:jc w:val="left"/>
        <w:rPr>
          <w:rFonts w:eastAsia="黑体"/>
          <w:kern w:val="0"/>
          <w:sz w:val="24"/>
        </w:rPr>
      </w:pPr>
      <w:r>
        <w:rPr>
          <w:rFonts w:eastAsia="黑体"/>
          <w:color w:val="000000"/>
          <w:kern w:val="0"/>
          <w:sz w:val="32"/>
          <w:szCs w:val="32"/>
        </w:rPr>
        <w:t>一、专项资金概况</w:t>
      </w:r>
    </w:p>
    <w:p w14:paraId="4EF6E3A1" w14:textId="77777777" w:rsidR="001B79DF" w:rsidRDefault="00B94514">
      <w:pPr>
        <w:widowControl/>
        <w:spacing w:line="560" w:lineRule="exact"/>
        <w:ind w:firstLineChars="200" w:firstLine="640"/>
        <w:jc w:val="left"/>
        <w:rPr>
          <w:rFonts w:eastAsia="仿宋"/>
          <w:color w:val="000000"/>
          <w:kern w:val="0"/>
          <w:sz w:val="32"/>
          <w:szCs w:val="32"/>
        </w:rPr>
      </w:pPr>
      <w:r>
        <w:rPr>
          <w:rFonts w:ascii="楷体_GB2312" w:eastAsia="楷体_GB2312" w:hAnsi="楷体_GB2312" w:cs="楷体_GB2312" w:hint="eastAsia"/>
          <w:color w:val="000000"/>
          <w:kern w:val="0"/>
          <w:sz w:val="32"/>
          <w:szCs w:val="32"/>
        </w:rPr>
        <w:t>（一）基本情况</w:t>
      </w:r>
    </w:p>
    <w:p w14:paraId="7B4CF4B7" w14:textId="77777777" w:rsidR="001B79DF" w:rsidRDefault="00B94514">
      <w:pPr>
        <w:widowControl/>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根据《江苏省村级公益事业建设一事一议财政奖补项目管理办法》（苏农</w:t>
      </w:r>
      <w:proofErr w:type="gramStart"/>
      <w:r>
        <w:rPr>
          <w:rFonts w:eastAsia="仿宋" w:hint="eastAsia"/>
          <w:color w:val="000000"/>
          <w:kern w:val="0"/>
          <w:sz w:val="32"/>
          <w:szCs w:val="32"/>
        </w:rPr>
        <w:t>规</w:t>
      </w:r>
      <w:proofErr w:type="gramEnd"/>
      <w:r>
        <w:rPr>
          <w:rFonts w:eastAsia="仿宋" w:hint="eastAsia"/>
          <w:color w:val="000000"/>
          <w:kern w:val="0"/>
          <w:sz w:val="32"/>
          <w:szCs w:val="32"/>
        </w:rPr>
        <w:t>〔</w:t>
      </w:r>
      <w:r>
        <w:rPr>
          <w:rFonts w:eastAsia="仿宋" w:hint="eastAsia"/>
          <w:color w:val="000000"/>
          <w:kern w:val="0"/>
          <w:sz w:val="32"/>
          <w:szCs w:val="32"/>
        </w:rPr>
        <w:t>2024</w:t>
      </w:r>
      <w:r>
        <w:rPr>
          <w:rFonts w:eastAsia="仿宋" w:hint="eastAsia"/>
          <w:color w:val="000000"/>
          <w:kern w:val="0"/>
          <w:sz w:val="32"/>
          <w:szCs w:val="32"/>
        </w:rPr>
        <w:t>〕</w:t>
      </w:r>
      <w:r>
        <w:rPr>
          <w:rFonts w:eastAsia="仿宋" w:hint="eastAsia"/>
          <w:color w:val="000000"/>
          <w:kern w:val="0"/>
          <w:sz w:val="32"/>
          <w:szCs w:val="32"/>
        </w:rPr>
        <w:t>5</w:t>
      </w:r>
      <w:r>
        <w:rPr>
          <w:rFonts w:eastAsia="仿宋" w:hint="eastAsia"/>
          <w:color w:val="000000"/>
          <w:kern w:val="0"/>
          <w:sz w:val="32"/>
          <w:szCs w:val="32"/>
        </w:rPr>
        <w:t>号）、</w:t>
      </w:r>
      <w:r>
        <w:rPr>
          <w:rFonts w:eastAsia="仿宋"/>
          <w:color w:val="000000"/>
          <w:kern w:val="0"/>
          <w:sz w:val="32"/>
          <w:szCs w:val="32"/>
        </w:rPr>
        <w:t>《南京市村级公益事业建设一事一议财政奖补项目管理办法》</w:t>
      </w:r>
      <w:r>
        <w:rPr>
          <w:rFonts w:eastAsia="仿宋" w:hint="eastAsia"/>
          <w:color w:val="000000"/>
          <w:kern w:val="0"/>
          <w:sz w:val="32"/>
          <w:szCs w:val="32"/>
        </w:rPr>
        <w:t>（宁农计〔</w:t>
      </w:r>
      <w:r>
        <w:rPr>
          <w:rFonts w:eastAsia="仿宋" w:hint="eastAsia"/>
          <w:color w:val="000000"/>
          <w:kern w:val="0"/>
          <w:sz w:val="32"/>
          <w:szCs w:val="32"/>
        </w:rPr>
        <w:t>2024</w:t>
      </w:r>
      <w:r>
        <w:rPr>
          <w:rFonts w:eastAsia="仿宋" w:hint="eastAsia"/>
          <w:color w:val="000000"/>
          <w:kern w:val="0"/>
          <w:sz w:val="32"/>
          <w:szCs w:val="32"/>
        </w:rPr>
        <w:t>〕</w:t>
      </w:r>
      <w:r>
        <w:rPr>
          <w:rFonts w:eastAsia="仿宋" w:hint="eastAsia"/>
          <w:color w:val="000000"/>
          <w:kern w:val="0"/>
          <w:sz w:val="32"/>
          <w:szCs w:val="32"/>
        </w:rPr>
        <w:t>15</w:t>
      </w:r>
      <w:r>
        <w:rPr>
          <w:rFonts w:eastAsia="仿宋" w:hint="eastAsia"/>
          <w:color w:val="000000"/>
          <w:kern w:val="0"/>
          <w:sz w:val="32"/>
          <w:szCs w:val="32"/>
        </w:rPr>
        <w:t>号）</w:t>
      </w:r>
      <w:r>
        <w:rPr>
          <w:rFonts w:eastAsia="仿宋" w:hint="eastAsia"/>
          <w:color w:val="000000"/>
          <w:kern w:val="0"/>
          <w:sz w:val="32"/>
          <w:szCs w:val="32"/>
        </w:rPr>
        <w:t>，村级公益事业建设一事一议</w:t>
      </w:r>
      <w:proofErr w:type="gramStart"/>
      <w:r>
        <w:rPr>
          <w:rFonts w:eastAsia="仿宋" w:hint="eastAsia"/>
          <w:color w:val="000000"/>
          <w:kern w:val="0"/>
          <w:sz w:val="32"/>
          <w:szCs w:val="32"/>
        </w:rPr>
        <w:t>财政奖补</w:t>
      </w:r>
      <w:r>
        <w:rPr>
          <w:rFonts w:eastAsia="仿宋" w:hint="eastAsia"/>
          <w:color w:val="000000"/>
          <w:kern w:val="0"/>
          <w:sz w:val="32"/>
          <w:szCs w:val="32"/>
        </w:rPr>
        <w:t>资金</w:t>
      </w:r>
      <w:proofErr w:type="gramEnd"/>
      <w:r>
        <w:rPr>
          <w:rFonts w:eastAsia="仿宋" w:hint="eastAsia"/>
          <w:color w:val="000000"/>
          <w:kern w:val="0"/>
          <w:sz w:val="32"/>
          <w:szCs w:val="32"/>
        </w:rPr>
        <w:t>对于</w:t>
      </w:r>
      <w:r>
        <w:rPr>
          <w:rFonts w:eastAsia="仿宋" w:hint="eastAsia"/>
          <w:color w:val="000000"/>
          <w:kern w:val="0"/>
          <w:sz w:val="32"/>
          <w:szCs w:val="32"/>
        </w:rPr>
        <w:t>在行政村（含涉农社区、国有农林场）范围内</w:t>
      </w:r>
      <w:r>
        <w:rPr>
          <w:rFonts w:eastAsia="仿宋" w:hint="eastAsia"/>
          <w:color w:val="000000"/>
          <w:kern w:val="0"/>
          <w:sz w:val="32"/>
          <w:szCs w:val="32"/>
        </w:rPr>
        <w:t>建设的</w:t>
      </w:r>
      <w:r>
        <w:rPr>
          <w:rFonts w:eastAsia="仿宋" w:hint="eastAsia"/>
          <w:color w:val="000000"/>
          <w:kern w:val="0"/>
          <w:sz w:val="32"/>
          <w:szCs w:val="32"/>
        </w:rPr>
        <w:t>民办公助</w:t>
      </w:r>
      <w:r>
        <w:rPr>
          <w:rFonts w:eastAsia="仿宋" w:hint="eastAsia"/>
          <w:color w:val="000000"/>
          <w:kern w:val="0"/>
          <w:sz w:val="32"/>
          <w:szCs w:val="32"/>
        </w:rPr>
        <w:t>项目</w:t>
      </w:r>
      <w:r>
        <w:rPr>
          <w:rFonts w:eastAsia="仿宋" w:hint="eastAsia"/>
          <w:color w:val="000000"/>
          <w:kern w:val="0"/>
          <w:sz w:val="32"/>
          <w:szCs w:val="32"/>
        </w:rPr>
        <w:t>，</w:t>
      </w:r>
      <w:proofErr w:type="gramStart"/>
      <w:r>
        <w:rPr>
          <w:rFonts w:eastAsia="仿宋" w:hint="eastAsia"/>
          <w:color w:val="000000"/>
          <w:kern w:val="0"/>
          <w:sz w:val="32"/>
          <w:szCs w:val="32"/>
        </w:rPr>
        <w:t>按奖补</w:t>
      </w:r>
      <w:proofErr w:type="gramEnd"/>
      <w:r>
        <w:rPr>
          <w:rFonts w:eastAsia="仿宋" w:hint="eastAsia"/>
          <w:color w:val="000000"/>
          <w:kern w:val="0"/>
          <w:sz w:val="32"/>
          <w:szCs w:val="32"/>
        </w:rPr>
        <w:t>政策和程序进行</w:t>
      </w:r>
      <w:r>
        <w:rPr>
          <w:rFonts w:eastAsia="仿宋" w:hint="eastAsia"/>
          <w:color w:val="000000"/>
          <w:kern w:val="0"/>
          <w:sz w:val="32"/>
          <w:szCs w:val="32"/>
        </w:rPr>
        <w:t>财政奖补</w:t>
      </w:r>
      <w:r>
        <w:rPr>
          <w:rFonts w:eastAsia="仿宋" w:hint="eastAsia"/>
          <w:color w:val="000000"/>
          <w:kern w:val="0"/>
          <w:sz w:val="32"/>
          <w:szCs w:val="32"/>
        </w:rPr>
        <w:t>。市级切块分配下达资金，区级将市定任务分解落实到具体项目。各区按照“谁立项、谁建库”“谁立项、谁负责”原则，履行资金执行管理主体责任和全流程项目监管职责。</w:t>
      </w:r>
    </w:p>
    <w:p w14:paraId="66105EBE" w14:textId="77777777" w:rsidR="001B79DF" w:rsidRDefault="00B94514">
      <w:pPr>
        <w:widowControl/>
        <w:spacing w:line="560" w:lineRule="exact"/>
        <w:ind w:firstLineChars="200" w:firstLine="640"/>
        <w:jc w:val="left"/>
        <w:rPr>
          <w:rFonts w:eastAsia="仿宋"/>
          <w:color w:val="000000"/>
          <w:kern w:val="0"/>
          <w:sz w:val="32"/>
          <w:szCs w:val="32"/>
        </w:rPr>
      </w:pPr>
      <w:r>
        <w:rPr>
          <w:rFonts w:ascii="楷体_GB2312" w:eastAsia="楷体_GB2312" w:hAnsi="楷体_GB2312" w:cs="楷体_GB2312" w:hint="eastAsia"/>
          <w:color w:val="000000"/>
          <w:kern w:val="0"/>
          <w:sz w:val="32"/>
          <w:szCs w:val="32"/>
        </w:rPr>
        <w:t>（二）资金情况</w:t>
      </w:r>
    </w:p>
    <w:p w14:paraId="2256DDB9" w14:textId="77777777" w:rsidR="001B79DF" w:rsidRDefault="00B94514" w:rsidP="00A34448">
      <w:pPr>
        <w:widowControl/>
        <w:spacing w:line="560" w:lineRule="exact"/>
        <w:ind w:firstLineChars="200" w:firstLine="643"/>
        <w:rPr>
          <w:rFonts w:eastAsia="方正仿宋_GBK"/>
          <w:color w:val="000000"/>
          <w:sz w:val="32"/>
          <w:szCs w:val="32"/>
          <w:shd w:val="clear" w:color="auto" w:fill="FFFFFF"/>
        </w:rPr>
      </w:pPr>
      <w:r>
        <w:rPr>
          <w:rFonts w:eastAsia="方正仿宋_GBK" w:hint="eastAsia"/>
          <w:b/>
          <w:bCs/>
          <w:color w:val="000000"/>
          <w:sz w:val="32"/>
          <w:szCs w:val="32"/>
          <w:shd w:val="clear" w:color="auto" w:fill="FFFFFF"/>
        </w:rPr>
        <w:t>1.</w:t>
      </w:r>
      <w:r>
        <w:rPr>
          <w:rFonts w:eastAsia="方正仿宋_GBK" w:hint="eastAsia"/>
          <w:b/>
          <w:bCs/>
          <w:color w:val="000000"/>
          <w:sz w:val="32"/>
          <w:szCs w:val="32"/>
          <w:shd w:val="clear" w:color="auto" w:fill="FFFFFF"/>
        </w:rPr>
        <w:t>项目预算情况。</w:t>
      </w:r>
      <w:r>
        <w:rPr>
          <w:rFonts w:eastAsia="方正仿宋_GBK" w:hint="eastAsia"/>
          <w:color w:val="000000"/>
          <w:sz w:val="32"/>
          <w:szCs w:val="32"/>
        </w:rPr>
        <w:t>省</w:t>
      </w:r>
      <w:r>
        <w:rPr>
          <w:rFonts w:eastAsia="方正仿宋_GBK"/>
          <w:sz w:val="32"/>
          <w:szCs w:val="32"/>
        </w:rPr>
        <w:t>级以上下达转移支付预算</w:t>
      </w:r>
      <w:r>
        <w:rPr>
          <w:rFonts w:eastAsia="方正仿宋_GBK" w:hint="eastAsia"/>
          <w:sz w:val="32"/>
          <w:szCs w:val="32"/>
        </w:rPr>
        <w:t>3388</w:t>
      </w:r>
      <w:r>
        <w:rPr>
          <w:rFonts w:eastAsia="方正仿宋_GBK"/>
          <w:color w:val="000000"/>
          <w:sz w:val="32"/>
          <w:szCs w:val="32"/>
          <w:shd w:val="clear" w:color="auto" w:fill="FFFFFF"/>
        </w:rPr>
        <w:t>万元，</w:t>
      </w:r>
      <w:r>
        <w:rPr>
          <w:rFonts w:eastAsia="方正仿宋_GBK" w:hint="eastAsia"/>
          <w:color w:val="000000"/>
          <w:sz w:val="32"/>
          <w:szCs w:val="32"/>
          <w:shd w:val="clear" w:color="auto" w:fill="FFFFFF"/>
        </w:rPr>
        <w:t>含</w:t>
      </w:r>
      <w:r>
        <w:rPr>
          <w:rFonts w:eastAsia="方正仿宋_GBK"/>
          <w:color w:val="000000"/>
          <w:sz w:val="32"/>
          <w:szCs w:val="32"/>
          <w:shd w:val="clear" w:color="auto" w:fill="FFFFFF"/>
        </w:rPr>
        <w:t>中央资金</w:t>
      </w:r>
      <w:r>
        <w:rPr>
          <w:rFonts w:eastAsia="方正仿宋_GBK" w:hint="eastAsia"/>
          <w:color w:val="000000"/>
          <w:sz w:val="32"/>
          <w:szCs w:val="32"/>
          <w:shd w:val="clear" w:color="auto" w:fill="FFFFFF"/>
        </w:rPr>
        <w:t>2526</w:t>
      </w:r>
      <w:r>
        <w:rPr>
          <w:rFonts w:eastAsia="方正仿宋_GBK"/>
          <w:color w:val="000000"/>
          <w:sz w:val="32"/>
          <w:szCs w:val="32"/>
          <w:shd w:val="clear" w:color="auto" w:fill="FFFFFF"/>
        </w:rPr>
        <w:t>万元，</w:t>
      </w:r>
      <w:proofErr w:type="gramStart"/>
      <w:r>
        <w:rPr>
          <w:rFonts w:eastAsia="方正仿宋_GBK"/>
          <w:color w:val="000000"/>
          <w:sz w:val="32"/>
          <w:szCs w:val="32"/>
          <w:shd w:val="clear" w:color="auto" w:fill="FFFFFF"/>
        </w:rPr>
        <w:t>省级资金</w:t>
      </w:r>
      <w:proofErr w:type="gramEnd"/>
      <w:r>
        <w:rPr>
          <w:rFonts w:eastAsia="方正仿宋_GBK" w:hint="eastAsia"/>
          <w:color w:val="000000"/>
          <w:sz w:val="32"/>
          <w:szCs w:val="32"/>
          <w:shd w:val="clear" w:color="auto" w:fill="FFFFFF"/>
        </w:rPr>
        <w:t>862</w:t>
      </w:r>
      <w:r>
        <w:rPr>
          <w:rFonts w:eastAsia="方正仿宋_GBK"/>
          <w:color w:val="000000"/>
          <w:sz w:val="32"/>
          <w:szCs w:val="32"/>
          <w:shd w:val="clear" w:color="auto" w:fill="FFFFFF"/>
        </w:rPr>
        <w:t>万元</w:t>
      </w:r>
      <w:r>
        <w:rPr>
          <w:rFonts w:eastAsia="方正仿宋_GBK" w:hint="eastAsia"/>
          <w:color w:val="000000"/>
          <w:sz w:val="32"/>
          <w:szCs w:val="32"/>
          <w:shd w:val="clear" w:color="auto" w:fill="FFFFFF"/>
        </w:rPr>
        <w:t>；</w:t>
      </w:r>
      <w:r>
        <w:rPr>
          <w:rFonts w:eastAsia="方正仿宋_GBK"/>
          <w:color w:val="000000"/>
          <w:sz w:val="32"/>
          <w:szCs w:val="32"/>
          <w:shd w:val="clear" w:color="auto" w:fill="FFFFFF"/>
        </w:rPr>
        <w:t>市级</w:t>
      </w:r>
      <w:r>
        <w:rPr>
          <w:rFonts w:eastAsia="方正仿宋_GBK" w:hint="eastAsia"/>
          <w:color w:val="000000"/>
          <w:sz w:val="32"/>
          <w:szCs w:val="32"/>
          <w:shd w:val="clear" w:color="auto" w:fill="FFFFFF"/>
        </w:rPr>
        <w:t>财政</w:t>
      </w:r>
      <w:r>
        <w:rPr>
          <w:rFonts w:eastAsia="方正仿宋_GBK"/>
          <w:color w:val="000000"/>
          <w:sz w:val="32"/>
          <w:szCs w:val="32"/>
          <w:shd w:val="clear" w:color="auto" w:fill="FFFFFF"/>
        </w:rPr>
        <w:t>资金</w:t>
      </w:r>
      <w:r>
        <w:rPr>
          <w:rFonts w:eastAsia="方正仿宋_GBK" w:hint="eastAsia"/>
          <w:color w:val="000000"/>
          <w:sz w:val="32"/>
          <w:szCs w:val="32"/>
          <w:shd w:val="clear" w:color="auto" w:fill="FFFFFF"/>
        </w:rPr>
        <w:t>3960.72</w:t>
      </w:r>
      <w:r>
        <w:rPr>
          <w:rFonts w:eastAsia="方正仿宋_GBK"/>
          <w:color w:val="000000"/>
          <w:sz w:val="32"/>
          <w:szCs w:val="32"/>
          <w:shd w:val="clear" w:color="auto" w:fill="FFFFFF"/>
        </w:rPr>
        <w:t>万元</w:t>
      </w:r>
      <w:r>
        <w:rPr>
          <w:rFonts w:eastAsia="方正仿宋_GBK" w:hint="eastAsia"/>
          <w:color w:val="000000"/>
          <w:sz w:val="32"/>
          <w:szCs w:val="32"/>
          <w:shd w:val="clear" w:color="auto" w:fill="FFFFFF"/>
        </w:rPr>
        <w:t>。</w:t>
      </w:r>
    </w:p>
    <w:p w14:paraId="70F07E3A" w14:textId="77777777" w:rsidR="001B79DF" w:rsidRDefault="00B94514" w:rsidP="00A34448">
      <w:pPr>
        <w:widowControl/>
        <w:spacing w:line="560" w:lineRule="exact"/>
        <w:ind w:firstLineChars="200" w:firstLine="643"/>
        <w:rPr>
          <w:rFonts w:eastAsia="方正仿宋_GBK"/>
          <w:color w:val="000000"/>
          <w:sz w:val="32"/>
          <w:szCs w:val="32"/>
          <w:shd w:val="clear" w:color="auto" w:fill="FFFFFF"/>
        </w:rPr>
      </w:pPr>
      <w:r>
        <w:rPr>
          <w:rFonts w:eastAsia="方正仿宋_GBK" w:hint="eastAsia"/>
          <w:b/>
          <w:bCs/>
          <w:color w:val="000000"/>
          <w:sz w:val="32"/>
          <w:szCs w:val="32"/>
          <w:shd w:val="clear" w:color="auto" w:fill="FFFFFF"/>
        </w:rPr>
        <w:t>2.</w:t>
      </w:r>
      <w:r>
        <w:rPr>
          <w:rFonts w:eastAsia="方正仿宋_GBK" w:hint="eastAsia"/>
          <w:b/>
          <w:bCs/>
          <w:color w:val="000000"/>
          <w:sz w:val="32"/>
          <w:szCs w:val="32"/>
          <w:shd w:val="clear" w:color="auto" w:fill="FFFFFF"/>
        </w:rPr>
        <w:t>资金</w:t>
      </w:r>
      <w:r>
        <w:rPr>
          <w:rFonts w:eastAsia="方正仿宋_GBK" w:hint="eastAsia"/>
          <w:b/>
          <w:bCs/>
          <w:color w:val="000000"/>
          <w:sz w:val="32"/>
          <w:szCs w:val="32"/>
          <w:shd w:val="clear" w:color="auto" w:fill="FFFFFF"/>
        </w:rPr>
        <w:t>来源</w:t>
      </w:r>
      <w:r>
        <w:rPr>
          <w:rFonts w:eastAsia="方正仿宋_GBK" w:hint="eastAsia"/>
          <w:b/>
          <w:bCs/>
          <w:color w:val="000000"/>
          <w:sz w:val="32"/>
          <w:szCs w:val="32"/>
          <w:shd w:val="clear" w:color="auto" w:fill="FFFFFF"/>
        </w:rPr>
        <w:t>。</w:t>
      </w:r>
      <w:r>
        <w:rPr>
          <w:rFonts w:eastAsia="方正仿宋_GBK" w:hint="eastAsia"/>
          <w:sz w:val="32"/>
          <w:szCs w:val="32"/>
        </w:rPr>
        <w:t>省级以上财政资金共下达南京村级公益事业一事一议</w:t>
      </w:r>
      <w:proofErr w:type="gramStart"/>
      <w:r>
        <w:rPr>
          <w:rFonts w:eastAsia="方正仿宋_GBK" w:hint="eastAsia"/>
          <w:sz w:val="32"/>
          <w:szCs w:val="32"/>
        </w:rPr>
        <w:t>财政奖补资金</w:t>
      </w:r>
      <w:proofErr w:type="gramEnd"/>
      <w:r>
        <w:rPr>
          <w:rFonts w:eastAsia="方正仿宋_GBK" w:hint="eastAsia"/>
          <w:sz w:val="32"/>
          <w:szCs w:val="32"/>
        </w:rPr>
        <w:t>3388</w:t>
      </w:r>
      <w:r>
        <w:rPr>
          <w:rFonts w:eastAsia="方正仿宋_GBK" w:hint="eastAsia"/>
          <w:sz w:val="32"/>
          <w:szCs w:val="32"/>
        </w:rPr>
        <w:t>万元，含中央资金</w:t>
      </w:r>
      <w:r>
        <w:rPr>
          <w:rFonts w:eastAsia="方正仿宋_GBK" w:hint="eastAsia"/>
          <w:sz w:val="32"/>
          <w:szCs w:val="32"/>
        </w:rPr>
        <w:t>2526</w:t>
      </w:r>
      <w:r>
        <w:rPr>
          <w:rFonts w:eastAsia="方正仿宋_GBK" w:hint="eastAsia"/>
          <w:sz w:val="32"/>
          <w:szCs w:val="32"/>
        </w:rPr>
        <w:t>万元，</w:t>
      </w:r>
      <w:proofErr w:type="gramStart"/>
      <w:r>
        <w:rPr>
          <w:rFonts w:eastAsia="方正仿宋_GBK" w:hint="eastAsia"/>
          <w:sz w:val="32"/>
          <w:szCs w:val="32"/>
        </w:rPr>
        <w:t>省级资金</w:t>
      </w:r>
      <w:proofErr w:type="gramEnd"/>
      <w:r>
        <w:rPr>
          <w:rFonts w:eastAsia="方正仿宋_GBK" w:hint="eastAsia"/>
          <w:sz w:val="32"/>
          <w:szCs w:val="32"/>
        </w:rPr>
        <w:t>862</w:t>
      </w:r>
      <w:r>
        <w:rPr>
          <w:rFonts w:eastAsia="方正仿宋_GBK" w:hint="eastAsia"/>
          <w:sz w:val="32"/>
          <w:szCs w:val="32"/>
        </w:rPr>
        <w:t>万元；市级财政资金</w:t>
      </w:r>
      <w:r>
        <w:rPr>
          <w:rFonts w:eastAsia="方正仿宋_GBK" w:hint="eastAsia"/>
          <w:sz w:val="32"/>
          <w:szCs w:val="32"/>
        </w:rPr>
        <w:t>3960.72</w:t>
      </w:r>
      <w:r>
        <w:rPr>
          <w:rFonts w:eastAsia="方正仿宋_GBK" w:hint="eastAsia"/>
          <w:sz w:val="32"/>
          <w:szCs w:val="32"/>
        </w:rPr>
        <w:t>万元；</w:t>
      </w:r>
      <w:r>
        <w:rPr>
          <w:rFonts w:eastAsia="方正仿宋_GBK" w:hint="eastAsia"/>
          <w:color w:val="000000"/>
          <w:sz w:val="32"/>
          <w:szCs w:val="32"/>
          <w:shd w:val="clear" w:color="auto" w:fill="FFFFFF"/>
        </w:rPr>
        <w:t>区级财政</w:t>
      </w:r>
      <w:r>
        <w:rPr>
          <w:rFonts w:eastAsia="方正仿宋_GBK"/>
          <w:color w:val="000000"/>
          <w:sz w:val="32"/>
          <w:szCs w:val="32"/>
          <w:shd w:val="clear" w:color="auto" w:fill="FFFFFF"/>
        </w:rPr>
        <w:t>安排资金合计</w:t>
      </w:r>
      <w:r>
        <w:rPr>
          <w:rFonts w:eastAsia="方正仿宋_GBK" w:hint="eastAsia"/>
          <w:color w:val="000000"/>
          <w:sz w:val="32"/>
          <w:szCs w:val="32"/>
          <w:shd w:val="clear" w:color="auto" w:fill="FFFFFF"/>
        </w:rPr>
        <w:t>802.25</w:t>
      </w:r>
      <w:r>
        <w:rPr>
          <w:rFonts w:eastAsia="方正仿宋_GBK"/>
          <w:color w:val="000000"/>
          <w:sz w:val="32"/>
          <w:szCs w:val="32"/>
          <w:shd w:val="clear" w:color="auto" w:fill="FFFFFF"/>
        </w:rPr>
        <w:t>万元</w:t>
      </w:r>
      <w:r>
        <w:rPr>
          <w:rFonts w:eastAsia="方正仿宋_GBK" w:hint="eastAsia"/>
          <w:color w:val="000000"/>
          <w:sz w:val="32"/>
          <w:szCs w:val="32"/>
          <w:shd w:val="clear" w:color="auto" w:fill="FFFFFF"/>
        </w:rPr>
        <w:t>，包括江北新区</w:t>
      </w:r>
      <w:r>
        <w:rPr>
          <w:rFonts w:eastAsia="方正仿宋_GBK" w:hint="eastAsia"/>
          <w:color w:val="000000"/>
          <w:sz w:val="32"/>
          <w:szCs w:val="32"/>
          <w:shd w:val="clear" w:color="auto" w:fill="FFFFFF"/>
        </w:rPr>
        <w:t>120</w:t>
      </w:r>
      <w:r>
        <w:rPr>
          <w:rFonts w:eastAsia="方正仿宋_GBK" w:hint="eastAsia"/>
          <w:color w:val="000000"/>
          <w:sz w:val="32"/>
          <w:szCs w:val="32"/>
          <w:shd w:val="clear" w:color="auto" w:fill="FFFFFF"/>
        </w:rPr>
        <w:t>万元、江宁区</w:t>
      </w:r>
      <w:r>
        <w:rPr>
          <w:rFonts w:eastAsia="方正仿宋_GBK" w:hint="eastAsia"/>
          <w:color w:val="000000"/>
          <w:sz w:val="32"/>
          <w:szCs w:val="32"/>
          <w:shd w:val="clear" w:color="auto" w:fill="FFFFFF"/>
        </w:rPr>
        <w:t>81.53</w:t>
      </w:r>
      <w:r>
        <w:rPr>
          <w:rFonts w:eastAsia="方正仿宋_GBK" w:hint="eastAsia"/>
          <w:color w:val="000000"/>
          <w:sz w:val="32"/>
          <w:szCs w:val="32"/>
          <w:shd w:val="clear" w:color="auto" w:fill="FFFFFF"/>
        </w:rPr>
        <w:t>万元、浦口区</w:t>
      </w:r>
      <w:r>
        <w:rPr>
          <w:rFonts w:eastAsia="方正仿宋_GBK" w:hint="eastAsia"/>
          <w:color w:val="000000"/>
          <w:sz w:val="32"/>
          <w:szCs w:val="32"/>
          <w:shd w:val="clear" w:color="auto" w:fill="FFFFFF"/>
        </w:rPr>
        <w:t>100</w:t>
      </w:r>
      <w:r>
        <w:rPr>
          <w:rFonts w:eastAsia="方正仿宋_GBK" w:hint="eastAsia"/>
          <w:color w:val="000000"/>
          <w:sz w:val="32"/>
          <w:szCs w:val="32"/>
          <w:shd w:val="clear" w:color="auto" w:fill="FFFFFF"/>
        </w:rPr>
        <w:t>万元、</w:t>
      </w:r>
      <w:proofErr w:type="gramStart"/>
      <w:r>
        <w:rPr>
          <w:rFonts w:eastAsia="方正仿宋_GBK" w:hint="eastAsia"/>
          <w:color w:val="000000"/>
          <w:sz w:val="32"/>
          <w:szCs w:val="32"/>
          <w:shd w:val="clear" w:color="auto" w:fill="FFFFFF"/>
        </w:rPr>
        <w:t>六合区</w:t>
      </w:r>
      <w:proofErr w:type="gramEnd"/>
      <w:r>
        <w:rPr>
          <w:rFonts w:eastAsia="方正仿宋_GBK" w:hint="eastAsia"/>
          <w:color w:val="000000"/>
          <w:sz w:val="32"/>
          <w:szCs w:val="32"/>
          <w:shd w:val="clear" w:color="auto" w:fill="FFFFFF"/>
        </w:rPr>
        <w:t>490</w:t>
      </w:r>
      <w:r>
        <w:rPr>
          <w:rFonts w:eastAsia="方正仿宋_GBK" w:hint="eastAsia"/>
          <w:color w:val="000000"/>
          <w:sz w:val="32"/>
          <w:szCs w:val="32"/>
          <w:shd w:val="clear" w:color="auto" w:fill="FFFFFF"/>
        </w:rPr>
        <w:t>万元、栖霞区</w:t>
      </w:r>
      <w:r>
        <w:rPr>
          <w:rFonts w:eastAsia="方正仿宋_GBK" w:hint="eastAsia"/>
          <w:color w:val="000000"/>
          <w:sz w:val="32"/>
          <w:szCs w:val="32"/>
          <w:shd w:val="clear" w:color="auto" w:fill="FFFFFF"/>
        </w:rPr>
        <w:t>10.72</w:t>
      </w:r>
      <w:r>
        <w:rPr>
          <w:rFonts w:eastAsia="方正仿宋_GBK" w:hint="eastAsia"/>
          <w:color w:val="000000"/>
          <w:sz w:val="32"/>
          <w:szCs w:val="32"/>
          <w:shd w:val="clear" w:color="auto" w:fill="FFFFFF"/>
        </w:rPr>
        <w:t>万元；</w:t>
      </w:r>
      <w:r>
        <w:rPr>
          <w:rFonts w:eastAsia="方正仿宋_GBK" w:hint="eastAsia"/>
          <w:color w:val="000000"/>
          <w:sz w:val="32"/>
          <w:szCs w:val="32"/>
          <w:shd w:val="clear" w:color="auto" w:fill="FFFFFF"/>
        </w:rPr>
        <w:lastRenderedPageBreak/>
        <w:t>江北新区街道财政安排</w:t>
      </w:r>
      <w:r>
        <w:rPr>
          <w:rFonts w:eastAsia="方正仿宋_GBK"/>
          <w:color w:val="000000"/>
          <w:sz w:val="32"/>
          <w:szCs w:val="32"/>
          <w:shd w:val="clear" w:color="auto" w:fill="FFFFFF"/>
        </w:rPr>
        <w:t>资金</w:t>
      </w:r>
      <w:r>
        <w:rPr>
          <w:rFonts w:eastAsia="方正仿宋_GBK" w:hint="eastAsia"/>
          <w:color w:val="000000"/>
          <w:sz w:val="32"/>
          <w:szCs w:val="32"/>
          <w:shd w:val="clear" w:color="auto" w:fill="FFFFFF"/>
        </w:rPr>
        <w:t>80</w:t>
      </w:r>
      <w:r>
        <w:rPr>
          <w:rFonts w:eastAsia="方正仿宋_GBK"/>
          <w:color w:val="000000"/>
          <w:sz w:val="32"/>
          <w:szCs w:val="32"/>
          <w:shd w:val="clear" w:color="auto" w:fill="FFFFFF"/>
        </w:rPr>
        <w:t>万元</w:t>
      </w:r>
      <w:r>
        <w:rPr>
          <w:rFonts w:eastAsia="方正仿宋_GBK" w:hint="eastAsia"/>
          <w:color w:val="000000"/>
          <w:sz w:val="32"/>
          <w:szCs w:val="32"/>
          <w:shd w:val="clear" w:color="auto" w:fill="FFFFFF"/>
        </w:rPr>
        <w:t>。此外，</w:t>
      </w:r>
      <w:r>
        <w:rPr>
          <w:rFonts w:eastAsia="仿宋" w:hint="eastAsia"/>
          <w:color w:val="000000"/>
          <w:kern w:val="0"/>
          <w:sz w:val="32"/>
          <w:szCs w:val="32"/>
        </w:rPr>
        <w:t>村集体自筹资金</w:t>
      </w:r>
      <w:r>
        <w:rPr>
          <w:rFonts w:eastAsia="方正仿宋_GBK" w:hint="eastAsia"/>
          <w:color w:val="000000"/>
          <w:sz w:val="32"/>
          <w:szCs w:val="32"/>
          <w:shd w:val="clear" w:color="auto" w:fill="FFFFFF"/>
        </w:rPr>
        <w:t>1001</w:t>
      </w:r>
      <w:r>
        <w:rPr>
          <w:rFonts w:eastAsia="方正仿宋_GBK" w:hint="eastAsia"/>
          <w:color w:val="000000"/>
          <w:sz w:val="32"/>
          <w:szCs w:val="32"/>
          <w:shd w:val="clear" w:color="auto" w:fill="FFFFFF"/>
        </w:rPr>
        <w:t>.16</w:t>
      </w:r>
      <w:r>
        <w:rPr>
          <w:rFonts w:eastAsia="仿宋" w:hint="eastAsia"/>
          <w:color w:val="000000"/>
          <w:kern w:val="0"/>
          <w:sz w:val="32"/>
          <w:szCs w:val="32"/>
        </w:rPr>
        <w:t>万元。</w:t>
      </w:r>
    </w:p>
    <w:p w14:paraId="7669343B" w14:textId="77777777" w:rsidR="001B79DF" w:rsidRDefault="00B94514" w:rsidP="00A34448">
      <w:pPr>
        <w:spacing w:line="560" w:lineRule="exact"/>
        <w:ind w:firstLineChars="200" w:firstLine="643"/>
        <w:rPr>
          <w:rFonts w:eastAsia="方正仿宋_GBK"/>
          <w:color w:val="000000"/>
          <w:sz w:val="32"/>
          <w:szCs w:val="32"/>
          <w:shd w:val="clear" w:color="auto" w:fill="FFFFFF"/>
        </w:rPr>
      </w:pPr>
      <w:r>
        <w:rPr>
          <w:rFonts w:eastAsia="方正仿宋_GBK" w:hint="eastAsia"/>
          <w:b/>
          <w:bCs/>
          <w:color w:val="000000"/>
          <w:sz w:val="32"/>
          <w:szCs w:val="32"/>
          <w:shd w:val="clear" w:color="auto" w:fill="FFFFFF"/>
        </w:rPr>
        <w:t>3</w:t>
      </w:r>
      <w:r>
        <w:rPr>
          <w:rFonts w:eastAsia="方正仿宋_GBK" w:hint="eastAsia"/>
          <w:b/>
          <w:bCs/>
          <w:color w:val="000000"/>
          <w:sz w:val="32"/>
          <w:szCs w:val="32"/>
          <w:shd w:val="clear" w:color="auto" w:fill="FFFFFF"/>
        </w:rPr>
        <w:t>.</w:t>
      </w:r>
      <w:r>
        <w:rPr>
          <w:rFonts w:eastAsia="方正仿宋_GBK" w:hint="eastAsia"/>
          <w:b/>
          <w:bCs/>
          <w:color w:val="000000"/>
          <w:sz w:val="32"/>
          <w:szCs w:val="32"/>
          <w:shd w:val="clear" w:color="auto" w:fill="FFFFFF"/>
        </w:rPr>
        <w:t>资金</w:t>
      </w:r>
      <w:r>
        <w:rPr>
          <w:rFonts w:eastAsia="方正仿宋_GBK" w:hint="eastAsia"/>
          <w:b/>
          <w:bCs/>
          <w:color w:val="000000"/>
          <w:sz w:val="32"/>
          <w:szCs w:val="32"/>
          <w:shd w:val="clear" w:color="auto" w:fill="FFFFFF"/>
        </w:rPr>
        <w:t>使用</w:t>
      </w:r>
      <w:r>
        <w:rPr>
          <w:rFonts w:eastAsia="方正仿宋_GBK" w:hint="eastAsia"/>
          <w:b/>
          <w:bCs/>
          <w:color w:val="000000"/>
          <w:sz w:val="32"/>
          <w:szCs w:val="32"/>
          <w:shd w:val="clear" w:color="auto" w:fill="FFFFFF"/>
        </w:rPr>
        <w:t>情况。</w:t>
      </w:r>
      <w:r>
        <w:rPr>
          <w:rFonts w:eastAsia="方正仿宋_GBK" w:hint="eastAsia"/>
          <w:sz w:val="32"/>
          <w:szCs w:val="32"/>
        </w:rPr>
        <w:t>市级</w:t>
      </w:r>
      <w:proofErr w:type="gramStart"/>
      <w:r>
        <w:rPr>
          <w:rFonts w:eastAsia="方正仿宋_GBK" w:hint="eastAsia"/>
          <w:sz w:val="32"/>
          <w:szCs w:val="32"/>
        </w:rPr>
        <w:t>财政奖补资金</w:t>
      </w:r>
      <w:proofErr w:type="gramEnd"/>
      <w:r>
        <w:rPr>
          <w:rFonts w:eastAsia="方正仿宋_GBK" w:hint="eastAsia"/>
          <w:sz w:val="32"/>
          <w:szCs w:val="32"/>
        </w:rPr>
        <w:t>实际下达</w:t>
      </w:r>
      <w:r>
        <w:rPr>
          <w:rFonts w:eastAsia="方正仿宋_GBK" w:hint="eastAsia"/>
          <w:sz w:val="32"/>
          <w:szCs w:val="32"/>
        </w:rPr>
        <w:t>3960.72</w:t>
      </w:r>
      <w:r>
        <w:rPr>
          <w:rFonts w:eastAsia="方正仿宋_GBK" w:hint="eastAsia"/>
          <w:sz w:val="32"/>
          <w:szCs w:val="32"/>
        </w:rPr>
        <w:t>万元。其中</w:t>
      </w:r>
      <w:r>
        <w:rPr>
          <w:rFonts w:eastAsia="方正仿宋_GBK" w:hint="eastAsia"/>
          <w:sz w:val="32"/>
          <w:szCs w:val="32"/>
        </w:rPr>
        <w:t>2024</w:t>
      </w:r>
      <w:r>
        <w:rPr>
          <w:rFonts w:eastAsia="方正仿宋_GBK" w:hint="eastAsia"/>
          <w:sz w:val="32"/>
          <w:szCs w:val="32"/>
        </w:rPr>
        <w:t>万元</w:t>
      </w:r>
      <w:r>
        <w:rPr>
          <w:rFonts w:eastAsia="方正仿宋_GBK" w:hint="eastAsia"/>
          <w:color w:val="000000"/>
          <w:sz w:val="32"/>
          <w:szCs w:val="32"/>
          <w:shd w:val="clear" w:color="auto" w:fill="FFFFFF"/>
        </w:rPr>
        <w:t>连同提前下达的中央资金</w:t>
      </w:r>
      <w:r>
        <w:rPr>
          <w:rFonts w:eastAsia="方正仿宋_GBK" w:hint="eastAsia"/>
          <w:color w:val="000000"/>
          <w:sz w:val="32"/>
          <w:szCs w:val="32"/>
          <w:shd w:val="clear" w:color="auto" w:fill="FFFFFF"/>
        </w:rPr>
        <w:t>1728</w:t>
      </w:r>
      <w:r>
        <w:rPr>
          <w:rFonts w:eastAsia="方正仿宋_GBK" w:hint="eastAsia"/>
          <w:color w:val="000000"/>
          <w:sz w:val="32"/>
          <w:szCs w:val="32"/>
          <w:shd w:val="clear" w:color="auto" w:fill="FFFFFF"/>
        </w:rPr>
        <w:t>万元，合计</w:t>
      </w:r>
      <w:r>
        <w:rPr>
          <w:rFonts w:eastAsia="方正仿宋_GBK" w:hint="eastAsia"/>
          <w:color w:val="000000"/>
          <w:sz w:val="32"/>
          <w:szCs w:val="32"/>
          <w:shd w:val="clear" w:color="auto" w:fill="FFFFFF"/>
        </w:rPr>
        <w:t>3752</w:t>
      </w:r>
      <w:r>
        <w:rPr>
          <w:rFonts w:eastAsia="方正仿宋_GBK" w:hint="eastAsia"/>
          <w:color w:val="000000"/>
          <w:sz w:val="32"/>
          <w:szCs w:val="32"/>
          <w:shd w:val="clear" w:color="auto" w:fill="FFFFFF"/>
        </w:rPr>
        <w:t>万元，</w:t>
      </w:r>
      <w:r>
        <w:rPr>
          <w:rFonts w:eastAsia="方正仿宋_GBK"/>
          <w:color w:val="000000"/>
          <w:sz w:val="32"/>
          <w:szCs w:val="32"/>
          <w:shd w:val="clear" w:color="auto" w:fill="FFFFFF"/>
        </w:rPr>
        <w:t>经</w:t>
      </w:r>
      <w:r>
        <w:rPr>
          <w:rFonts w:eastAsia="方正仿宋_GBK" w:hint="eastAsia"/>
          <w:color w:val="000000"/>
          <w:sz w:val="32"/>
          <w:szCs w:val="32"/>
          <w:shd w:val="clear" w:color="auto" w:fill="FFFFFF"/>
        </w:rPr>
        <w:t>南京市农业农村局、南京市财政局</w:t>
      </w:r>
      <w:r>
        <w:rPr>
          <w:rFonts w:eastAsia="方正仿宋_GBK"/>
          <w:color w:val="000000"/>
          <w:sz w:val="32"/>
          <w:szCs w:val="32"/>
          <w:shd w:val="clear" w:color="auto" w:fill="FFFFFF"/>
        </w:rPr>
        <w:t>《</w:t>
      </w:r>
      <w:r>
        <w:rPr>
          <w:rFonts w:eastAsia="方正仿宋_GBK"/>
          <w:color w:val="000000"/>
          <w:sz w:val="32"/>
          <w:szCs w:val="32"/>
          <w:shd w:val="clear" w:color="auto" w:fill="FFFFFF"/>
        </w:rPr>
        <w:t>关于下达</w:t>
      </w:r>
      <w:r>
        <w:rPr>
          <w:rFonts w:eastAsia="方正仿宋_GBK"/>
          <w:color w:val="000000"/>
          <w:sz w:val="32"/>
          <w:szCs w:val="32"/>
          <w:shd w:val="clear" w:color="auto" w:fill="FFFFFF"/>
        </w:rPr>
        <w:t xml:space="preserve"> 202</w:t>
      </w:r>
      <w:r>
        <w:rPr>
          <w:rFonts w:eastAsia="方正仿宋_GBK" w:hint="eastAsia"/>
          <w:color w:val="000000"/>
          <w:sz w:val="32"/>
          <w:szCs w:val="32"/>
          <w:shd w:val="clear" w:color="auto" w:fill="FFFFFF"/>
        </w:rPr>
        <w:t>5</w:t>
      </w:r>
      <w:r>
        <w:rPr>
          <w:rFonts w:eastAsia="方正仿宋_GBK"/>
          <w:color w:val="000000"/>
          <w:sz w:val="32"/>
          <w:szCs w:val="32"/>
          <w:shd w:val="clear" w:color="auto" w:fill="FFFFFF"/>
        </w:rPr>
        <w:t>年第一批村级公益事业一事一议财政奖补资金的通知</w:t>
      </w:r>
      <w:r>
        <w:rPr>
          <w:rFonts w:eastAsia="方正仿宋_GBK"/>
          <w:color w:val="000000"/>
          <w:sz w:val="32"/>
          <w:szCs w:val="32"/>
          <w:shd w:val="clear" w:color="auto" w:fill="FFFFFF"/>
        </w:rPr>
        <w:t>》（</w:t>
      </w:r>
      <w:r>
        <w:rPr>
          <w:rFonts w:eastAsia="方正仿宋_GBK"/>
          <w:color w:val="000000"/>
          <w:sz w:val="32"/>
          <w:szCs w:val="32"/>
          <w:shd w:val="clear" w:color="auto" w:fill="FFFFFF"/>
        </w:rPr>
        <w:t>宁农计〔</w:t>
      </w:r>
      <w:r>
        <w:rPr>
          <w:rFonts w:eastAsia="方正仿宋_GBK" w:hint="eastAsia"/>
          <w:color w:val="000000"/>
          <w:sz w:val="32"/>
          <w:szCs w:val="32"/>
          <w:shd w:val="clear" w:color="auto" w:fill="FFFFFF"/>
        </w:rPr>
        <w:t>2024</w:t>
      </w:r>
      <w:r>
        <w:rPr>
          <w:rFonts w:eastAsia="方正仿宋_GBK"/>
          <w:color w:val="000000"/>
          <w:sz w:val="32"/>
          <w:szCs w:val="32"/>
          <w:shd w:val="clear" w:color="auto" w:fill="FFFFFF"/>
        </w:rPr>
        <w:t>〕</w:t>
      </w:r>
      <w:r>
        <w:rPr>
          <w:rFonts w:eastAsia="方正仿宋_GBK" w:hint="eastAsia"/>
          <w:color w:val="000000"/>
          <w:sz w:val="32"/>
          <w:szCs w:val="32"/>
          <w:shd w:val="clear" w:color="auto" w:fill="FFFFFF"/>
        </w:rPr>
        <w:t>51</w:t>
      </w:r>
      <w:r>
        <w:rPr>
          <w:rFonts w:eastAsia="方正仿宋_GBK"/>
          <w:color w:val="000000"/>
          <w:sz w:val="32"/>
          <w:szCs w:val="32"/>
          <w:shd w:val="clear" w:color="auto" w:fill="FFFFFF"/>
        </w:rPr>
        <w:t>号</w:t>
      </w:r>
      <w:r>
        <w:rPr>
          <w:rFonts w:eastAsia="方正仿宋_GBK"/>
          <w:color w:val="000000"/>
          <w:sz w:val="32"/>
          <w:szCs w:val="32"/>
          <w:shd w:val="clear" w:color="auto" w:fill="FFFFFF"/>
        </w:rPr>
        <w:t>）下达</w:t>
      </w:r>
      <w:r>
        <w:rPr>
          <w:rFonts w:eastAsia="方正仿宋_GBK" w:hint="eastAsia"/>
          <w:color w:val="000000"/>
          <w:sz w:val="32"/>
          <w:szCs w:val="32"/>
          <w:shd w:val="clear" w:color="auto" w:fill="FFFFFF"/>
        </w:rPr>
        <w:t>各区</w:t>
      </w:r>
      <w:r>
        <w:rPr>
          <w:rFonts w:eastAsia="方正仿宋_GBK" w:hint="eastAsia"/>
          <w:sz w:val="32"/>
          <w:szCs w:val="32"/>
        </w:rPr>
        <w:t>。结余</w:t>
      </w:r>
      <w:r>
        <w:rPr>
          <w:rFonts w:eastAsia="方正仿宋_GBK" w:hint="eastAsia"/>
          <w:sz w:val="32"/>
          <w:szCs w:val="32"/>
        </w:rPr>
        <w:t>1938</w:t>
      </w:r>
      <w:r>
        <w:rPr>
          <w:rFonts w:eastAsia="方正仿宋_GBK" w:hint="eastAsia"/>
          <w:sz w:val="32"/>
          <w:szCs w:val="32"/>
        </w:rPr>
        <w:t>万元连同</w:t>
      </w:r>
      <w:r>
        <w:rPr>
          <w:rFonts w:eastAsia="方正仿宋_GBK" w:hint="eastAsia"/>
          <w:color w:val="000000"/>
          <w:sz w:val="32"/>
          <w:szCs w:val="32"/>
          <w:shd w:val="clear" w:color="auto" w:fill="FFFFFF"/>
        </w:rPr>
        <w:t>省第二批</w:t>
      </w:r>
      <w:proofErr w:type="gramStart"/>
      <w:r>
        <w:rPr>
          <w:rFonts w:eastAsia="方正仿宋_GBK" w:hint="eastAsia"/>
          <w:color w:val="000000"/>
          <w:sz w:val="32"/>
          <w:szCs w:val="32"/>
          <w:shd w:val="clear" w:color="auto" w:fill="FFFFFF"/>
        </w:rPr>
        <w:t>省级资金</w:t>
      </w:r>
      <w:proofErr w:type="gramEnd"/>
      <w:r>
        <w:rPr>
          <w:rFonts w:eastAsia="方正仿宋_GBK" w:hint="eastAsia"/>
          <w:color w:val="000000"/>
          <w:sz w:val="32"/>
          <w:szCs w:val="32"/>
          <w:shd w:val="clear" w:color="auto" w:fill="FFFFFF"/>
        </w:rPr>
        <w:t>合计</w:t>
      </w:r>
      <w:r>
        <w:rPr>
          <w:rFonts w:eastAsia="方正仿宋_GBK" w:hint="eastAsia"/>
          <w:color w:val="000000"/>
          <w:sz w:val="32"/>
          <w:szCs w:val="32"/>
          <w:shd w:val="clear" w:color="auto" w:fill="FFFFFF"/>
        </w:rPr>
        <w:t>2800</w:t>
      </w:r>
      <w:r>
        <w:rPr>
          <w:rFonts w:eastAsia="方正仿宋_GBK" w:hint="eastAsia"/>
          <w:color w:val="000000"/>
          <w:sz w:val="32"/>
          <w:szCs w:val="32"/>
          <w:shd w:val="clear" w:color="auto" w:fill="FFFFFF"/>
        </w:rPr>
        <w:t>万元，作为市第二批资金，</w:t>
      </w:r>
      <w:r>
        <w:rPr>
          <w:rFonts w:eastAsia="方正仿宋_GBK"/>
          <w:color w:val="000000"/>
          <w:sz w:val="32"/>
          <w:szCs w:val="32"/>
          <w:shd w:val="clear" w:color="auto" w:fill="FFFFFF"/>
        </w:rPr>
        <w:t>经</w:t>
      </w:r>
      <w:r>
        <w:rPr>
          <w:rFonts w:eastAsia="方正仿宋_GBK" w:hint="eastAsia"/>
          <w:color w:val="000000"/>
          <w:sz w:val="32"/>
          <w:szCs w:val="32"/>
          <w:shd w:val="clear" w:color="auto" w:fill="FFFFFF"/>
        </w:rPr>
        <w:t>南京市农业农村局、南京市财政局</w:t>
      </w:r>
      <w:r>
        <w:rPr>
          <w:rFonts w:eastAsia="方正仿宋_GBK"/>
          <w:color w:val="000000"/>
          <w:sz w:val="32"/>
          <w:szCs w:val="32"/>
          <w:shd w:val="clear" w:color="auto" w:fill="FFFFFF"/>
        </w:rPr>
        <w:t>《关于下达</w:t>
      </w:r>
      <w:r>
        <w:rPr>
          <w:rFonts w:eastAsia="方正仿宋_GBK"/>
          <w:color w:val="000000"/>
          <w:sz w:val="32"/>
          <w:szCs w:val="32"/>
          <w:shd w:val="clear" w:color="auto" w:fill="FFFFFF"/>
        </w:rPr>
        <w:t>202</w:t>
      </w:r>
      <w:r>
        <w:rPr>
          <w:rFonts w:eastAsia="方正仿宋_GBK" w:hint="eastAsia"/>
          <w:color w:val="000000"/>
          <w:sz w:val="32"/>
          <w:szCs w:val="32"/>
          <w:shd w:val="clear" w:color="auto" w:fill="FFFFFF"/>
        </w:rPr>
        <w:t>5</w:t>
      </w:r>
      <w:r>
        <w:rPr>
          <w:rFonts w:eastAsia="方正仿宋_GBK"/>
          <w:color w:val="000000"/>
          <w:sz w:val="32"/>
          <w:szCs w:val="32"/>
          <w:shd w:val="clear" w:color="auto" w:fill="FFFFFF"/>
        </w:rPr>
        <w:t>年第二批村级公益事业一事一议财政奖补资金的通知》（宁农计</w:t>
      </w:r>
      <w:r>
        <w:rPr>
          <w:rFonts w:eastAsia="方正仿宋_GBK"/>
          <w:color w:val="000000"/>
          <w:sz w:val="32"/>
          <w:szCs w:val="32"/>
          <w:shd w:val="clear" w:color="auto" w:fill="FFFFFF"/>
        </w:rPr>
        <w:t>〔</w:t>
      </w:r>
      <w:r>
        <w:rPr>
          <w:rFonts w:eastAsia="方正仿宋_GBK" w:hint="eastAsia"/>
          <w:color w:val="000000"/>
          <w:sz w:val="32"/>
          <w:szCs w:val="32"/>
          <w:shd w:val="clear" w:color="auto" w:fill="FFFFFF"/>
        </w:rPr>
        <w:t>2025</w:t>
      </w:r>
      <w:r>
        <w:rPr>
          <w:rFonts w:eastAsia="方正仿宋_GBK"/>
          <w:color w:val="000000"/>
          <w:sz w:val="32"/>
          <w:szCs w:val="32"/>
          <w:shd w:val="clear" w:color="auto" w:fill="FFFFFF"/>
        </w:rPr>
        <w:t>〕</w:t>
      </w:r>
      <w:r>
        <w:rPr>
          <w:rFonts w:eastAsia="方正仿宋_GBK" w:hint="eastAsia"/>
          <w:color w:val="000000"/>
          <w:sz w:val="32"/>
          <w:szCs w:val="32"/>
          <w:shd w:val="clear" w:color="auto" w:fill="FFFFFF"/>
        </w:rPr>
        <w:t>25</w:t>
      </w:r>
      <w:r>
        <w:rPr>
          <w:rFonts w:eastAsia="方正仿宋_GBK"/>
          <w:color w:val="000000"/>
          <w:sz w:val="32"/>
          <w:szCs w:val="32"/>
          <w:shd w:val="clear" w:color="auto" w:fill="FFFFFF"/>
        </w:rPr>
        <w:t>号）下达</w:t>
      </w:r>
      <w:r>
        <w:rPr>
          <w:rFonts w:eastAsia="方正仿宋_GBK" w:hint="eastAsia"/>
          <w:color w:val="000000"/>
          <w:sz w:val="32"/>
          <w:szCs w:val="32"/>
          <w:shd w:val="clear" w:color="auto" w:fill="FFFFFF"/>
        </w:rPr>
        <w:t>各区</w:t>
      </w:r>
      <w:r>
        <w:rPr>
          <w:rFonts w:eastAsia="方正仿宋_GBK" w:hint="eastAsia"/>
          <w:sz w:val="32"/>
          <w:szCs w:val="32"/>
        </w:rPr>
        <w:t>。</w:t>
      </w:r>
      <w:r>
        <w:rPr>
          <w:rFonts w:eastAsia="方正仿宋_GBK" w:hint="eastAsia"/>
          <w:color w:val="000000"/>
          <w:sz w:val="32"/>
          <w:szCs w:val="32"/>
          <w:shd w:val="clear" w:color="auto" w:fill="FFFFFF"/>
        </w:rPr>
        <w:t>省第三批中央资金</w:t>
      </w:r>
      <w:r>
        <w:rPr>
          <w:rFonts w:eastAsia="方正仿宋_GBK" w:hint="eastAsia"/>
          <w:color w:val="000000"/>
          <w:sz w:val="32"/>
          <w:szCs w:val="32"/>
          <w:shd w:val="clear" w:color="auto" w:fill="FFFFFF"/>
        </w:rPr>
        <w:t>798</w:t>
      </w:r>
      <w:r>
        <w:rPr>
          <w:rFonts w:eastAsia="方正仿宋_GBK" w:hint="eastAsia"/>
          <w:color w:val="000000"/>
          <w:sz w:val="32"/>
          <w:szCs w:val="32"/>
          <w:shd w:val="clear" w:color="auto" w:fill="FFFFFF"/>
        </w:rPr>
        <w:t>万元，作为市第三批资金，</w:t>
      </w:r>
      <w:r>
        <w:rPr>
          <w:rFonts w:eastAsia="方正仿宋_GBK"/>
          <w:color w:val="000000"/>
          <w:sz w:val="32"/>
          <w:szCs w:val="32"/>
          <w:shd w:val="clear" w:color="auto" w:fill="FFFFFF"/>
        </w:rPr>
        <w:t>经</w:t>
      </w:r>
      <w:r>
        <w:rPr>
          <w:rFonts w:eastAsia="方正仿宋_GBK" w:hint="eastAsia"/>
          <w:color w:val="000000"/>
          <w:sz w:val="32"/>
          <w:szCs w:val="32"/>
          <w:shd w:val="clear" w:color="auto" w:fill="FFFFFF"/>
        </w:rPr>
        <w:t>南京市农业农村局、南京市财政局</w:t>
      </w:r>
      <w:r>
        <w:rPr>
          <w:rFonts w:eastAsia="方正仿宋_GBK"/>
          <w:color w:val="000000"/>
          <w:sz w:val="32"/>
          <w:szCs w:val="32"/>
          <w:shd w:val="clear" w:color="auto" w:fill="FFFFFF"/>
        </w:rPr>
        <w:t>《关于下达</w:t>
      </w:r>
      <w:r>
        <w:rPr>
          <w:rFonts w:eastAsia="方正仿宋_GBK"/>
          <w:color w:val="000000"/>
          <w:sz w:val="32"/>
          <w:szCs w:val="32"/>
          <w:shd w:val="clear" w:color="auto" w:fill="FFFFFF"/>
        </w:rPr>
        <w:t>202</w:t>
      </w:r>
      <w:r>
        <w:rPr>
          <w:rFonts w:eastAsia="方正仿宋_GBK" w:hint="eastAsia"/>
          <w:color w:val="000000"/>
          <w:sz w:val="32"/>
          <w:szCs w:val="32"/>
          <w:shd w:val="clear" w:color="auto" w:fill="FFFFFF"/>
        </w:rPr>
        <w:t>5</w:t>
      </w:r>
      <w:r>
        <w:rPr>
          <w:rFonts w:eastAsia="方正仿宋_GBK"/>
          <w:color w:val="000000"/>
          <w:sz w:val="32"/>
          <w:szCs w:val="32"/>
          <w:shd w:val="clear" w:color="auto" w:fill="FFFFFF"/>
        </w:rPr>
        <w:t>年第</w:t>
      </w:r>
      <w:r>
        <w:rPr>
          <w:rFonts w:eastAsia="方正仿宋_GBK" w:hint="eastAsia"/>
          <w:color w:val="000000"/>
          <w:sz w:val="32"/>
          <w:szCs w:val="32"/>
          <w:shd w:val="clear" w:color="auto" w:fill="FFFFFF"/>
        </w:rPr>
        <w:t>三</w:t>
      </w:r>
      <w:r>
        <w:rPr>
          <w:rFonts w:eastAsia="方正仿宋_GBK"/>
          <w:color w:val="000000"/>
          <w:sz w:val="32"/>
          <w:szCs w:val="32"/>
          <w:shd w:val="clear" w:color="auto" w:fill="FFFFFF"/>
        </w:rPr>
        <w:t>批村级公益事业一事一议财政奖补资金的通知》（宁农计</w:t>
      </w:r>
      <w:r>
        <w:rPr>
          <w:rFonts w:eastAsia="方正仿宋_GBK"/>
          <w:color w:val="000000"/>
          <w:sz w:val="32"/>
          <w:szCs w:val="32"/>
          <w:shd w:val="clear" w:color="auto" w:fill="FFFFFF"/>
        </w:rPr>
        <w:t>〔</w:t>
      </w:r>
      <w:r>
        <w:rPr>
          <w:rFonts w:eastAsia="方正仿宋_GBK" w:hint="eastAsia"/>
          <w:color w:val="000000"/>
          <w:sz w:val="32"/>
          <w:szCs w:val="32"/>
          <w:shd w:val="clear" w:color="auto" w:fill="FFFFFF"/>
        </w:rPr>
        <w:t>2025</w:t>
      </w:r>
      <w:r>
        <w:rPr>
          <w:rFonts w:eastAsia="方正仿宋_GBK"/>
          <w:color w:val="000000"/>
          <w:sz w:val="32"/>
          <w:szCs w:val="32"/>
          <w:shd w:val="clear" w:color="auto" w:fill="FFFFFF"/>
        </w:rPr>
        <w:t>〕</w:t>
      </w:r>
      <w:r>
        <w:rPr>
          <w:rFonts w:eastAsia="方正仿宋_GBK" w:hint="eastAsia"/>
          <w:color w:val="000000"/>
          <w:sz w:val="32"/>
          <w:szCs w:val="32"/>
          <w:shd w:val="clear" w:color="auto" w:fill="FFFFFF"/>
        </w:rPr>
        <w:t>32</w:t>
      </w:r>
      <w:r>
        <w:rPr>
          <w:rFonts w:eastAsia="方正仿宋_GBK"/>
          <w:color w:val="000000"/>
          <w:sz w:val="32"/>
          <w:szCs w:val="32"/>
          <w:shd w:val="clear" w:color="auto" w:fill="FFFFFF"/>
        </w:rPr>
        <w:t>号）下达</w:t>
      </w:r>
      <w:r>
        <w:rPr>
          <w:rFonts w:eastAsia="方正仿宋_GBK" w:hint="eastAsia"/>
          <w:color w:val="000000"/>
          <w:sz w:val="32"/>
          <w:szCs w:val="32"/>
          <w:shd w:val="clear" w:color="auto" w:fill="FFFFFF"/>
        </w:rPr>
        <w:t>各区。</w:t>
      </w:r>
    </w:p>
    <w:p w14:paraId="739F23F7" w14:textId="77777777" w:rsidR="001B79DF" w:rsidRDefault="00B94514">
      <w:pPr>
        <w:widowControl/>
        <w:spacing w:line="560" w:lineRule="exact"/>
        <w:ind w:firstLineChars="200" w:firstLine="640"/>
        <w:jc w:val="left"/>
        <w:rPr>
          <w:rFonts w:eastAsia="仿宋"/>
          <w:kern w:val="0"/>
          <w:sz w:val="24"/>
        </w:rPr>
      </w:pPr>
      <w:r>
        <w:rPr>
          <w:rFonts w:ascii="楷体_GB2312" w:eastAsia="楷体_GB2312" w:hAnsi="楷体_GB2312" w:cs="楷体_GB2312" w:hint="eastAsia"/>
          <w:color w:val="000000"/>
          <w:kern w:val="0"/>
          <w:sz w:val="32"/>
          <w:szCs w:val="32"/>
        </w:rPr>
        <w:t>（三）绩效目标</w:t>
      </w:r>
    </w:p>
    <w:p w14:paraId="412F487A"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仿宋"/>
          <w:color w:val="000000"/>
          <w:kern w:val="0"/>
          <w:sz w:val="32"/>
          <w:szCs w:val="32"/>
        </w:rPr>
        <w:t>绩效</w:t>
      </w:r>
      <w:r>
        <w:rPr>
          <w:rFonts w:eastAsia="方正仿宋_GBK" w:hint="eastAsia"/>
          <w:color w:val="000000"/>
          <w:sz w:val="32"/>
          <w:szCs w:val="32"/>
          <w:shd w:val="clear" w:color="auto" w:fill="FFFFFF"/>
        </w:rPr>
        <w:t>总目标：按照年度项目控制数要求，</w:t>
      </w:r>
      <w:r>
        <w:rPr>
          <w:rFonts w:eastAsia="方正仿宋_GBK" w:hint="eastAsia"/>
          <w:color w:val="000000"/>
          <w:sz w:val="32"/>
          <w:szCs w:val="32"/>
          <w:shd w:val="clear" w:color="auto" w:fill="FFFFFF"/>
        </w:rPr>
        <w:t>建设不少于</w:t>
      </w:r>
      <w:r>
        <w:rPr>
          <w:rFonts w:eastAsia="方正仿宋_GBK" w:hint="eastAsia"/>
          <w:color w:val="000000"/>
          <w:sz w:val="32"/>
          <w:szCs w:val="32"/>
          <w:shd w:val="clear" w:color="auto" w:fill="FFFFFF"/>
        </w:rPr>
        <w:t>310</w:t>
      </w:r>
      <w:r>
        <w:rPr>
          <w:rFonts w:eastAsia="方正仿宋_GBK" w:hint="eastAsia"/>
          <w:color w:val="000000"/>
          <w:sz w:val="32"/>
          <w:szCs w:val="32"/>
          <w:shd w:val="clear" w:color="auto" w:fill="FFFFFF"/>
        </w:rPr>
        <w:t>个项目，并</w:t>
      </w:r>
      <w:r>
        <w:rPr>
          <w:rFonts w:eastAsia="方正仿宋_GBK" w:hint="eastAsia"/>
          <w:color w:val="000000"/>
          <w:sz w:val="32"/>
          <w:szCs w:val="32"/>
          <w:shd w:val="clear" w:color="auto" w:fill="FFFFFF"/>
        </w:rPr>
        <w:t>在年内按期完成项目建设任务。</w:t>
      </w:r>
    </w:p>
    <w:p w14:paraId="0314C3D2" w14:textId="77777777" w:rsidR="001B79DF" w:rsidRDefault="00B94514">
      <w:pPr>
        <w:widowControl/>
        <w:spacing w:line="560" w:lineRule="exact"/>
        <w:ind w:firstLineChars="200" w:firstLine="640"/>
        <w:jc w:val="left"/>
        <w:rPr>
          <w:rFonts w:eastAsia="仿宋"/>
          <w:color w:val="000000"/>
          <w:kern w:val="0"/>
          <w:sz w:val="32"/>
          <w:szCs w:val="32"/>
        </w:rPr>
      </w:pPr>
      <w:r>
        <w:rPr>
          <w:rFonts w:eastAsia="方正仿宋_GBK" w:hint="eastAsia"/>
          <w:color w:val="000000"/>
          <w:sz w:val="32"/>
          <w:szCs w:val="32"/>
          <w:shd w:val="clear" w:color="auto" w:fill="FFFFFF"/>
        </w:rPr>
        <w:t>年度绩效目标设置了</w:t>
      </w:r>
      <w:r>
        <w:rPr>
          <w:rFonts w:eastAsia="方正仿宋_GBK" w:hint="eastAsia"/>
          <w:color w:val="000000"/>
          <w:sz w:val="32"/>
          <w:szCs w:val="32"/>
          <w:shd w:val="clear" w:color="auto" w:fill="FFFFFF"/>
        </w:rPr>
        <w:t>5</w:t>
      </w:r>
      <w:r>
        <w:rPr>
          <w:rFonts w:eastAsia="方正仿宋_GBK" w:hint="eastAsia"/>
          <w:color w:val="000000"/>
          <w:sz w:val="32"/>
          <w:szCs w:val="32"/>
          <w:shd w:val="clear" w:color="auto" w:fill="FFFFFF"/>
        </w:rPr>
        <w:t>个一级指标，包括</w:t>
      </w:r>
      <w:r>
        <w:rPr>
          <w:rFonts w:eastAsia="方正仿宋_GBK" w:hint="eastAsia"/>
          <w:color w:val="000000"/>
          <w:sz w:val="32"/>
          <w:szCs w:val="32"/>
          <w:shd w:val="clear" w:color="auto" w:fill="FFFFFF"/>
        </w:rPr>
        <w:t>决策、过程、</w:t>
      </w:r>
      <w:r>
        <w:rPr>
          <w:rFonts w:eastAsia="方正仿宋_GBK" w:hint="eastAsia"/>
          <w:color w:val="000000"/>
          <w:sz w:val="32"/>
          <w:szCs w:val="32"/>
          <w:shd w:val="clear" w:color="auto" w:fill="FFFFFF"/>
        </w:rPr>
        <w:t>产出、效益、满意度等。其中产出指标包括数量指标（建设项目数量≥</w:t>
      </w:r>
      <w:r>
        <w:rPr>
          <w:rFonts w:eastAsia="方正仿宋_GBK" w:hint="eastAsia"/>
          <w:color w:val="000000"/>
          <w:sz w:val="32"/>
          <w:szCs w:val="32"/>
          <w:shd w:val="clear" w:color="auto" w:fill="FFFFFF"/>
        </w:rPr>
        <w:t>310</w:t>
      </w:r>
      <w:r>
        <w:rPr>
          <w:rFonts w:eastAsia="方正仿宋_GBK" w:hint="eastAsia"/>
          <w:color w:val="000000"/>
          <w:sz w:val="32"/>
          <w:szCs w:val="32"/>
          <w:shd w:val="clear" w:color="auto" w:fill="FFFFFF"/>
        </w:rPr>
        <w:t>个）、质量指标（建成项目工程验收合格率</w:t>
      </w:r>
      <w:r>
        <w:rPr>
          <w:rFonts w:eastAsia="方正仿宋_GBK" w:hint="eastAsia"/>
          <w:color w:val="000000"/>
          <w:sz w:val="32"/>
          <w:szCs w:val="32"/>
          <w:shd w:val="clear" w:color="auto" w:fill="FFFFFF"/>
        </w:rPr>
        <w:t>100%</w:t>
      </w:r>
      <w:r>
        <w:rPr>
          <w:rFonts w:eastAsia="方正仿宋_GBK" w:hint="eastAsia"/>
          <w:color w:val="000000"/>
          <w:sz w:val="32"/>
          <w:szCs w:val="32"/>
          <w:shd w:val="clear" w:color="auto" w:fill="FFFFFF"/>
        </w:rPr>
        <w:t>）、时效指标（项目建设任务完工率</w:t>
      </w:r>
      <w:r>
        <w:rPr>
          <w:rFonts w:eastAsia="方正仿宋_GBK" w:hint="eastAsia"/>
          <w:color w:val="000000"/>
          <w:sz w:val="32"/>
          <w:szCs w:val="32"/>
          <w:shd w:val="clear" w:color="auto" w:fill="FFFFFF"/>
        </w:rPr>
        <w:t>100%</w:t>
      </w:r>
      <w:r>
        <w:rPr>
          <w:rFonts w:eastAsia="方正仿宋_GBK" w:hint="eastAsia"/>
          <w:color w:val="000000"/>
          <w:sz w:val="32"/>
          <w:szCs w:val="32"/>
          <w:shd w:val="clear" w:color="auto" w:fill="FFFFFF"/>
        </w:rPr>
        <w:t>、省级及以上财政资金执行率≥</w:t>
      </w:r>
      <w:r>
        <w:rPr>
          <w:rFonts w:eastAsia="方正仿宋_GBK" w:hint="eastAsia"/>
          <w:color w:val="000000"/>
          <w:sz w:val="32"/>
          <w:szCs w:val="32"/>
          <w:shd w:val="clear" w:color="auto" w:fill="FFFFFF"/>
        </w:rPr>
        <w:t>90%</w:t>
      </w:r>
      <w:r>
        <w:rPr>
          <w:rFonts w:eastAsia="方正仿宋_GBK" w:hint="eastAsia"/>
          <w:color w:val="000000"/>
          <w:sz w:val="32"/>
          <w:szCs w:val="32"/>
          <w:shd w:val="clear" w:color="auto" w:fill="FFFFFF"/>
        </w:rPr>
        <w:t>）等</w:t>
      </w:r>
      <w:r>
        <w:rPr>
          <w:rFonts w:eastAsia="方正仿宋_GBK" w:hint="eastAsia"/>
          <w:color w:val="000000"/>
          <w:sz w:val="32"/>
          <w:szCs w:val="32"/>
          <w:shd w:val="clear" w:color="auto" w:fill="FFFFFF"/>
        </w:rPr>
        <w:t>3</w:t>
      </w:r>
      <w:r>
        <w:rPr>
          <w:rFonts w:eastAsia="方正仿宋_GBK" w:hint="eastAsia"/>
          <w:color w:val="000000"/>
          <w:sz w:val="32"/>
          <w:szCs w:val="32"/>
          <w:shd w:val="clear" w:color="auto" w:fill="FFFFFF"/>
        </w:rPr>
        <w:t>个二级指标；效益指标包括社会效益指标（农村公益事业项目受益人数</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5</w:t>
      </w:r>
      <w:r>
        <w:rPr>
          <w:rFonts w:eastAsia="方正仿宋_GBK" w:hint="eastAsia"/>
          <w:color w:val="000000"/>
          <w:sz w:val="32"/>
          <w:szCs w:val="32"/>
          <w:shd w:val="clear" w:color="auto" w:fill="FFFFFF"/>
        </w:rPr>
        <w:t>0</w:t>
      </w:r>
      <w:r>
        <w:rPr>
          <w:rFonts w:eastAsia="方正仿宋_GBK" w:hint="eastAsia"/>
          <w:color w:val="000000"/>
          <w:sz w:val="32"/>
          <w:szCs w:val="32"/>
          <w:shd w:val="clear" w:color="auto" w:fill="FFFFFF"/>
        </w:rPr>
        <w:t>万</w:t>
      </w:r>
      <w:r>
        <w:rPr>
          <w:rFonts w:eastAsia="方正仿宋_GBK" w:hint="eastAsia"/>
          <w:color w:val="000000"/>
          <w:sz w:val="32"/>
          <w:szCs w:val="32"/>
          <w:shd w:val="clear" w:color="auto" w:fill="FFFFFF"/>
        </w:rPr>
        <w:t>）、生态效益指标（带动农村人居环境有效改善）、可持续影响指标（农村公益事业滚</w:t>
      </w:r>
      <w:r>
        <w:rPr>
          <w:rFonts w:eastAsia="方正仿宋_GBK" w:hint="eastAsia"/>
          <w:color w:val="000000"/>
          <w:sz w:val="32"/>
          <w:szCs w:val="32"/>
          <w:shd w:val="clear" w:color="auto" w:fill="FFFFFF"/>
        </w:rPr>
        <w:lastRenderedPageBreak/>
        <w:t>动项目</w:t>
      </w:r>
      <w:proofErr w:type="gramStart"/>
      <w:r>
        <w:rPr>
          <w:rFonts w:eastAsia="方正仿宋_GBK" w:hint="eastAsia"/>
          <w:color w:val="000000"/>
          <w:sz w:val="32"/>
          <w:szCs w:val="32"/>
          <w:shd w:val="clear" w:color="auto" w:fill="FFFFFF"/>
        </w:rPr>
        <w:t>库基本</w:t>
      </w:r>
      <w:proofErr w:type="gramEnd"/>
      <w:r>
        <w:rPr>
          <w:rFonts w:eastAsia="方正仿宋_GBK" w:hint="eastAsia"/>
          <w:color w:val="000000"/>
          <w:sz w:val="32"/>
          <w:szCs w:val="32"/>
          <w:shd w:val="clear" w:color="auto" w:fill="FFFFFF"/>
        </w:rPr>
        <w:t>建立）等</w:t>
      </w:r>
      <w:r>
        <w:rPr>
          <w:rFonts w:eastAsia="方正仿宋_GBK" w:hint="eastAsia"/>
          <w:color w:val="000000"/>
          <w:sz w:val="32"/>
          <w:szCs w:val="32"/>
          <w:shd w:val="clear" w:color="auto" w:fill="FFFFFF"/>
        </w:rPr>
        <w:t>3</w:t>
      </w:r>
      <w:r>
        <w:rPr>
          <w:rFonts w:eastAsia="方正仿宋_GBK" w:hint="eastAsia"/>
          <w:color w:val="000000"/>
          <w:sz w:val="32"/>
          <w:szCs w:val="32"/>
          <w:shd w:val="clear" w:color="auto" w:fill="FFFFFF"/>
        </w:rPr>
        <w:t>个二级指标；服务对象满意度指标（项目区农民满意度≥</w:t>
      </w:r>
      <w:r>
        <w:rPr>
          <w:rFonts w:eastAsia="方正仿宋_GBK" w:hint="eastAsia"/>
          <w:color w:val="000000"/>
          <w:sz w:val="32"/>
          <w:szCs w:val="32"/>
          <w:shd w:val="clear" w:color="auto" w:fill="FFFFFF"/>
        </w:rPr>
        <w:t>9</w:t>
      </w:r>
      <w:r>
        <w:rPr>
          <w:rFonts w:eastAsia="方正仿宋_GBK" w:hint="eastAsia"/>
          <w:color w:val="000000"/>
          <w:sz w:val="32"/>
          <w:szCs w:val="32"/>
          <w:shd w:val="clear" w:color="auto" w:fill="FFFFFF"/>
        </w:rPr>
        <w:t>0</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、项目区基层干部满意度≥</w:t>
      </w:r>
      <w:r>
        <w:rPr>
          <w:rFonts w:eastAsia="方正仿宋_GBK" w:hint="eastAsia"/>
          <w:color w:val="000000"/>
          <w:sz w:val="32"/>
          <w:szCs w:val="32"/>
          <w:shd w:val="clear" w:color="auto" w:fill="FFFFFF"/>
        </w:rPr>
        <w:t>9</w:t>
      </w:r>
      <w:r>
        <w:rPr>
          <w:rFonts w:eastAsia="方正仿宋_GBK" w:hint="eastAsia"/>
          <w:color w:val="000000"/>
          <w:sz w:val="32"/>
          <w:szCs w:val="32"/>
          <w:shd w:val="clear" w:color="auto" w:fill="FFFFFF"/>
        </w:rPr>
        <w:t>0</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w:t>
      </w:r>
    </w:p>
    <w:p w14:paraId="5A1A449A" w14:textId="77777777" w:rsidR="001B79DF" w:rsidRDefault="00B94514">
      <w:pPr>
        <w:widowControl/>
        <w:spacing w:line="560" w:lineRule="exact"/>
        <w:ind w:firstLineChars="200" w:firstLine="640"/>
        <w:jc w:val="left"/>
        <w:rPr>
          <w:rFonts w:eastAsia="黑体"/>
          <w:kern w:val="0"/>
          <w:sz w:val="24"/>
        </w:rPr>
      </w:pPr>
      <w:r>
        <w:rPr>
          <w:rFonts w:eastAsia="黑体"/>
          <w:color w:val="000000"/>
          <w:kern w:val="0"/>
          <w:sz w:val="32"/>
          <w:szCs w:val="32"/>
        </w:rPr>
        <w:t>二、评价结论</w:t>
      </w:r>
    </w:p>
    <w:p w14:paraId="49DE8867" w14:textId="77777777" w:rsidR="001B79DF" w:rsidRDefault="00B94514">
      <w:pPr>
        <w:spacing w:line="560" w:lineRule="exact"/>
        <w:ind w:firstLineChars="200" w:firstLine="640"/>
        <w:rPr>
          <w:rFonts w:eastAsia="方正仿宋_GBK"/>
          <w:b/>
          <w:bCs/>
          <w:color w:val="000000"/>
          <w:sz w:val="32"/>
          <w:szCs w:val="32"/>
        </w:rPr>
      </w:pPr>
      <w:r>
        <w:rPr>
          <w:rFonts w:eastAsia="方正仿宋_GBK" w:hint="eastAsia"/>
          <w:color w:val="000000"/>
          <w:sz w:val="32"/>
          <w:szCs w:val="32"/>
          <w:shd w:val="clear" w:color="auto" w:fill="FFFFFF"/>
        </w:rPr>
        <w:t>经评价，</w:t>
      </w:r>
      <w:r>
        <w:rPr>
          <w:rFonts w:eastAsia="方正仿宋_GBK" w:hint="eastAsia"/>
          <w:color w:val="000000"/>
          <w:sz w:val="32"/>
          <w:szCs w:val="32"/>
          <w:shd w:val="clear" w:color="auto" w:fill="FFFFFF"/>
        </w:rPr>
        <w:t>202</w:t>
      </w:r>
      <w:r>
        <w:rPr>
          <w:rFonts w:eastAsia="方正仿宋_GBK" w:hint="eastAsia"/>
          <w:color w:val="000000"/>
          <w:sz w:val="32"/>
          <w:szCs w:val="32"/>
          <w:shd w:val="clear" w:color="auto" w:fill="FFFFFF"/>
        </w:rPr>
        <w:t>5</w:t>
      </w:r>
      <w:r>
        <w:rPr>
          <w:rFonts w:eastAsia="方正仿宋_GBK" w:hint="eastAsia"/>
          <w:color w:val="000000"/>
          <w:sz w:val="32"/>
          <w:szCs w:val="32"/>
          <w:shd w:val="clear" w:color="auto" w:fill="FFFFFF"/>
        </w:rPr>
        <w:t>年度村级公益事业建设一事一议财政</w:t>
      </w:r>
      <w:proofErr w:type="gramStart"/>
      <w:r>
        <w:rPr>
          <w:rFonts w:eastAsia="方正仿宋_GBK" w:hint="eastAsia"/>
          <w:color w:val="000000"/>
          <w:sz w:val="32"/>
          <w:szCs w:val="32"/>
          <w:shd w:val="clear" w:color="auto" w:fill="FFFFFF"/>
        </w:rPr>
        <w:t>奖补项目</w:t>
      </w:r>
      <w:proofErr w:type="gramEnd"/>
      <w:r>
        <w:rPr>
          <w:rFonts w:eastAsia="方正仿宋_GBK" w:hint="eastAsia"/>
          <w:color w:val="000000"/>
          <w:sz w:val="32"/>
          <w:szCs w:val="32"/>
          <w:shd w:val="clear" w:color="auto" w:fill="FFFFFF"/>
        </w:rPr>
        <w:t>在决策、过程、产出效益、满意度等方面表现达到预期绩效目标，</w:t>
      </w:r>
      <w:r>
        <w:rPr>
          <w:rFonts w:eastAsia="方正仿宋_GBK" w:hint="eastAsia"/>
          <w:b/>
          <w:bCs/>
          <w:color w:val="000000"/>
          <w:sz w:val="32"/>
          <w:szCs w:val="32"/>
        </w:rPr>
        <w:t>自评</w:t>
      </w:r>
      <w:r>
        <w:rPr>
          <w:rFonts w:eastAsia="方正仿宋_GBK" w:hint="eastAsia"/>
          <w:b/>
          <w:bCs/>
          <w:color w:val="000000"/>
          <w:sz w:val="32"/>
          <w:szCs w:val="32"/>
        </w:rPr>
        <w:t>97</w:t>
      </w:r>
      <w:r>
        <w:rPr>
          <w:rFonts w:eastAsia="方正仿宋_GBK" w:hint="eastAsia"/>
          <w:b/>
          <w:bCs/>
          <w:color w:val="000000"/>
          <w:sz w:val="32"/>
          <w:szCs w:val="32"/>
        </w:rPr>
        <w:t>分，等次“优秀”。</w:t>
      </w:r>
    </w:p>
    <w:p w14:paraId="26ECE456"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1.</w:t>
      </w:r>
      <w:r>
        <w:rPr>
          <w:rFonts w:eastAsia="方正仿宋_GBK" w:hint="eastAsia"/>
          <w:color w:val="000000"/>
          <w:sz w:val="32"/>
          <w:szCs w:val="32"/>
          <w:shd w:val="clear" w:color="auto" w:fill="FFFFFF"/>
        </w:rPr>
        <w:t>决策指标</w:t>
      </w:r>
    </w:p>
    <w:p w14:paraId="3BEE2DDB"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——项目立项指标：立项依据充分，立项程序规范。</w:t>
      </w:r>
    </w:p>
    <w:p w14:paraId="27B87A3C"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——绩效目标指标：绩效目标合理且明确。</w:t>
      </w:r>
    </w:p>
    <w:p w14:paraId="657ACA1F"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——资金投入指标：预算编制科学，资金分配合理。</w:t>
      </w:r>
    </w:p>
    <w:p w14:paraId="2FE009CD"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2.</w:t>
      </w:r>
      <w:r>
        <w:rPr>
          <w:rFonts w:eastAsia="方正仿宋_GBK" w:hint="eastAsia"/>
          <w:color w:val="000000"/>
          <w:sz w:val="32"/>
          <w:szCs w:val="32"/>
          <w:shd w:val="clear" w:color="auto" w:fill="FFFFFF"/>
        </w:rPr>
        <w:t>过程指标</w:t>
      </w:r>
    </w:p>
    <w:p w14:paraId="410FD892"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——资金管理指标：资金到位率和预算执行率均达到</w:t>
      </w:r>
      <w:r>
        <w:rPr>
          <w:rFonts w:eastAsia="方正仿宋_GBK" w:hint="eastAsia"/>
          <w:color w:val="000000"/>
          <w:sz w:val="32"/>
          <w:szCs w:val="32"/>
          <w:shd w:val="clear" w:color="auto" w:fill="FFFFFF"/>
        </w:rPr>
        <w:t>100%</w:t>
      </w:r>
      <w:r>
        <w:rPr>
          <w:rFonts w:eastAsia="方正仿宋_GBK" w:hint="eastAsia"/>
          <w:color w:val="000000"/>
          <w:sz w:val="32"/>
          <w:szCs w:val="32"/>
          <w:shd w:val="clear" w:color="auto" w:fill="FFFFFF"/>
        </w:rPr>
        <w:t>，资金使用合</w:t>
      </w:r>
      <w:proofErr w:type="gramStart"/>
      <w:r>
        <w:rPr>
          <w:rFonts w:eastAsia="方正仿宋_GBK" w:hint="eastAsia"/>
          <w:color w:val="000000"/>
          <w:sz w:val="32"/>
          <w:szCs w:val="32"/>
          <w:shd w:val="clear" w:color="auto" w:fill="FFFFFF"/>
        </w:rPr>
        <w:t>规</w:t>
      </w:r>
      <w:proofErr w:type="gramEnd"/>
      <w:r>
        <w:rPr>
          <w:rFonts w:eastAsia="方正仿宋_GBK" w:hint="eastAsia"/>
          <w:color w:val="000000"/>
          <w:sz w:val="32"/>
          <w:szCs w:val="32"/>
          <w:shd w:val="clear" w:color="auto" w:fill="FFFFFF"/>
        </w:rPr>
        <w:t>。</w:t>
      </w:r>
    </w:p>
    <w:p w14:paraId="5F7552D0"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3.</w:t>
      </w:r>
      <w:r>
        <w:rPr>
          <w:rFonts w:eastAsia="方正仿宋_GBK" w:hint="eastAsia"/>
          <w:color w:val="000000"/>
          <w:sz w:val="32"/>
          <w:szCs w:val="32"/>
          <w:shd w:val="clear" w:color="auto" w:fill="FFFFFF"/>
        </w:rPr>
        <w:t>产出指标</w:t>
      </w:r>
    </w:p>
    <w:p w14:paraId="02B2DDD3"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——数量指标：建设项目数量指标值</w:t>
      </w:r>
      <w:r>
        <w:rPr>
          <w:rFonts w:eastAsia="方正仿宋_GBK" w:hint="eastAsia"/>
          <w:color w:val="000000"/>
          <w:sz w:val="32"/>
          <w:szCs w:val="32"/>
          <w:shd w:val="clear" w:color="auto" w:fill="FFFFFF"/>
        </w:rPr>
        <w:t>310</w:t>
      </w:r>
      <w:r>
        <w:rPr>
          <w:rFonts w:eastAsia="方正仿宋_GBK" w:hint="eastAsia"/>
          <w:color w:val="000000"/>
          <w:sz w:val="32"/>
          <w:szCs w:val="32"/>
          <w:shd w:val="clear" w:color="auto" w:fill="FFFFFF"/>
        </w:rPr>
        <w:t>个，实际完成值</w:t>
      </w:r>
      <w:r>
        <w:rPr>
          <w:rFonts w:eastAsia="方正仿宋_GBK" w:hint="eastAsia"/>
          <w:color w:val="000000"/>
          <w:sz w:val="32"/>
          <w:szCs w:val="32"/>
          <w:shd w:val="clear" w:color="auto" w:fill="FFFFFF"/>
        </w:rPr>
        <w:t>337</w:t>
      </w:r>
      <w:r>
        <w:rPr>
          <w:rFonts w:eastAsia="方正仿宋_GBK" w:hint="eastAsia"/>
          <w:color w:val="000000"/>
          <w:sz w:val="32"/>
          <w:szCs w:val="32"/>
          <w:shd w:val="clear" w:color="auto" w:fill="FFFFFF"/>
        </w:rPr>
        <w:t>个。</w:t>
      </w:r>
    </w:p>
    <w:p w14:paraId="66BCFD1B"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——质量指标：建成项目工程验收合格率</w:t>
      </w:r>
      <w:r>
        <w:rPr>
          <w:rFonts w:eastAsia="方正仿宋_GBK" w:hint="eastAsia"/>
          <w:color w:val="000000"/>
          <w:sz w:val="32"/>
          <w:szCs w:val="32"/>
          <w:shd w:val="clear" w:color="auto" w:fill="FFFFFF"/>
        </w:rPr>
        <w:t>100%</w:t>
      </w:r>
      <w:r>
        <w:rPr>
          <w:rFonts w:eastAsia="方正仿宋_GBK" w:hint="eastAsia"/>
          <w:color w:val="000000"/>
          <w:sz w:val="32"/>
          <w:szCs w:val="32"/>
          <w:shd w:val="clear" w:color="auto" w:fill="FFFFFF"/>
        </w:rPr>
        <w:t>。</w:t>
      </w:r>
    </w:p>
    <w:p w14:paraId="0DE1697B"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——时效指标：项目建设任务完工率</w:t>
      </w:r>
      <w:r>
        <w:rPr>
          <w:rFonts w:eastAsia="方正仿宋_GBK" w:hint="eastAsia"/>
          <w:color w:val="000000"/>
          <w:sz w:val="32"/>
          <w:szCs w:val="32"/>
          <w:shd w:val="clear" w:color="auto" w:fill="FFFFFF"/>
        </w:rPr>
        <w:t>100</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，省级及以上财政资金执行率</w:t>
      </w:r>
      <w:r>
        <w:rPr>
          <w:rFonts w:eastAsia="方正仿宋_GBK" w:hint="eastAsia"/>
          <w:color w:val="000000"/>
          <w:sz w:val="32"/>
          <w:szCs w:val="32"/>
          <w:shd w:val="clear" w:color="auto" w:fill="FFFFFF"/>
        </w:rPr>
        <w:t>100%</w:t>
      </w:r>
      <w:r>
        <w:rPr>
          <w:rFonts w:eastAsia="方正仿宋_GBK" w:hint="eastAsia"/>
          <w:color w:val="000000"/>
          <w:sz w:val="32"/>
          <w:szCs w:val="32"/>
          <w:shd w:val="clear" w:color="auto" w:fill="FFFFFF"/>
        </w:rPr>
        <w:t>。</w:t>
      </w:r>
    </w:p>
    <w:p w14:paraId="159EEF74" w14:textId="77777777" w:rsidR="001B79DF" w:rsidRDefault="00B94514">
      <w:pPr>
        <w:spacing w:line="560" w:lineRule="exact"/>
        <w:ind w:firstLineChars="200" w:firstLine="640"/>
        <w:rPr>
          <w:rFonts w:eastAsia="方正仿宋_GBK"/>
          <w:color w:val="000000"/>
          <w:sz w:val="32"/>
          <w:szCs w:val="32"/>
        </w:rPr>
      </w:pPr>
      <w:r>
        <w:rPr>
          <w:rFonts w:eastAsia="方正仿宋_GBK" w:hint="eastAsia"/>
          <w:color w:val="000000"/>
          <w:sz w:val="32"/>
          <w:szCs w:val="32"/>
        </w:rPr>
        <w:t>4.</w:t>
      </w:r>
      <w:r>
        <w:rPr>
          <w:rFonts w:eastAsia="方正仿宋_GBK" w:hint="eastAsia"/>
          <w:color w:val="000000"/>
          <w:sz w:val="32"/>
          <w:szCs w:val="32"/>
        </w:rPr>
        <w:t>效益指标</w:t>
      </w:r>
    </w:p>
    <w:p w14:paraId="09AC0C5E" w14:textId="77777777" w:rsidR="001B79DF" w:rsidRDefault="00B94514">
      <w:pPr>
        <w:spacing w:line="560" w:lineRule="exact"/>
        <w:ind w:firstLine="640"/>
        <w:rPr>
          <w:rFonts w:eastAsia="方正仿宋_GBK"/>
          <w:color w:val="000000"/>
          <w:sz w:val="32"/>
          <w:szCs w:val="32"/>
        </w:rPr>
      </w:pPr>
      <w:r>
        <w:rPr>
          <w:rFonts w:eastAsia="方正仿宋_GBK" w:hint="eastAsia"/>
          <w:color w:val="000000"/>
          <w:sz w:val="32"/>
          <w:szCs w:val="32"/>
        </w:rPr>
        <w:t>——社会效益指标：农村公益事业项目直接受益人口</w:t>
      </w:r>
      <w:r>
        <w:rPr>
          <w:rFonts w:eastAsia="方正仿宋_GBK" w:hint="eastAsia"/>
          <w:color w:val="000000"/>
          <w:sz w:val="32"/>
          <w:szCs w:val="32"/>
        </w:rPr>
        <w:t>640631</w:t>
      </w:r>
      <w:r>
        <w:rPr>
          <w:rFonts w:eastAsia="方正仿宋_GBK" w:hint="eastAsia"/>
          <w:color w:val="000000"/>
          <w:sz w:val="32"/>
          <w:szCs w:val="32"/>
        </w:rPr>
        <w:t>人。</w:t>
      </w:r>
    </w:p>
    <w:p w14:paraId="6CBFE99B" w14:textId="77777777" w:rsidR="001B79DF" w:rsidRDefault="00B94514">
      <w:pPr>
        <w:spacing w:line="560" w:lineRule="exact"/>
        <w:ind w:firstLine="640"/>
        <w:rPr>
          <w:rFonts w:eastAsia="方正仿宋_GBK"/>
          <w:color w:val="000000"/>
          <w:sz w:val="32"/>
          <w:szCs w:val="32"/>
        </w:rPr>
      </w:pPr>
      <w:r>
        <w:rPr>
          <w:rFonts w:eastAsia="方正仿宋_GBK" w:hint="eastAsia"/>
          <w:color w:val="000000"/>
          <w:sz w:val="32"/>
          <w:szCs w:val="32"/>
        </w:rPr>
        <w:t>——生态效益指标：农村人居环境状况有效改善。</w:t>
      </w:r>
    </w:p>
    <w:p w14:paraId="122D0CA7" w14:textId="77777777" w:rsidR="001B79DF" w:rsidRDefault="00B94514">
      <w:pPr>
        <w:spacing w:line="560" w:lineRule="exact"/>
        <w:ind w:firstLine="640"/>
        <w:rPr>
          <w:rFonts w:eastAsia="方正仿宋_GBK"/>
          <w:color w:val="000000"/>
          <w:sz w:val="32"/>
          <w:szCs w:val="32"/>
        </w:rPr>
      </w:pPr>
      <w:r>
        <w:rPr>
          <w:rFonts w:eastAsia="方正仿宋_GBK" w:hint="eastAsia"/>
          <w:color w:val="000000"/>
          <w:sz w:val="32"/>
          <w:szCs w:val="32"/>
        </w:rPr>
        <w:t>——可持续影响指标：农村公益事业滚动项目</w:t>
      </w:r>
      <w:proofErr w:type="gramStart"/>
      <w:r>
        <w:rPr>
          <w:rFonts w:eastAsia="方正仿宋_GBK" w:hint="eastAsia"/>
          <w:color w:val="000000"/>
          <w:sz w:val="32"/>
          <w:szCs w:val="32"/>
        </w:rPr>
        <w:t>库基本</w:t>
      </w:r>
      <w:proofErr w:type="gramEnd"/>
      <w:r>
        <w:rPr>
          <w:rFonts w:eastAsia="方正仿宋_GBK" w:hint="eastAsia"/>
          <w:color w:val="000000"/>
          <w:sz w:val="32"/>
          <w:szCs w:val="32"/>
        </w:rPr>
        <w:t>建立，</w:t>
      </w:r>
      <w:r>
        <w:rPr>
          <w:rFonts w:eastAsia="方正仿宋_GBK" w:hint="eastAsia"/>
          <w:color w:val="000000"/>
          <w:sz w:val="32"/>
          <w:szCs w:val="32"/>
        </w:rPr>
        <w:lastRenderedPageBreak/>
        <w:t>储备项目</w:t>
      </w:r>
      <w:r>
        <w:rPr>
          <w:rFonts w:eastAsia="方正仿宋_GBK" w:hint="eastAsia"/>
          <w:color w:val="000000"/>
          <w:sz w:val="32"/>
          <w:szCs w:val="32"/>
        </w:rPr>
        <w:t>216</w:t>
      </w:r>
      <w:r>
        <w:rPr>
          <w:rFonts w:eastAsia="方正仿宋_GBK" w:hint="eastAsia"/>
          <w:color w:val="000000"/>
          <w:sz w:val="32"/>
          <w:szCs w:val="32"/>
        </w:rPr>
        <w:t>8</w:t>
      </w:r>
      <w:r>
        <w:rPr>
          <w:rFonts w:eastAsia="方正仿宋_GBK" w:hint="eastAsia"/>
          <w:color w:val="000000"/>
          <w:sz w:val="32"/>
          <w:szCs w:val="32"/>
        </w:rPr>
        <w:t>个（区级已审核通过）。</w:t>
      </w:r>
    </w:p>
    <w:p w14:paraId="71F46927" w14:textId="77777777" w:rsidR="001B79DF" w:rsidRDefault="00B94514">
      <w:pPr>
        <w:spacing w:line="560" w:lineRule="exact"/>
        <w:ind w:firstLineChars="200" w:firstLine="640"/>
        <w:rPr>
          <w:rFonts w:eastAsia="方正仿宋_GBK"/>
          <w:color w:val="000000"/>
          <w:sz w:val="32"/>
          <w:szCs w:val="32"/>
        </w:rPr>
      </w:pPr>
      <w:r>
        <w:rPr>
          <w:rFonts w:eastAsia="方正仿宋_GBK" w:hint="eastAsia"/>
          <w:color w:val="000000"/>
          <w:sz w:val="32"/>
          <w:szCs w:val="32"/>
        </w:rPr>
        <w:t>5.</w:t>
      </w:r>
      <w:r>
        <w:rPr>
          <w:rFonts w:eastAsia="方正仿宋_GBK" w:hint="eastAsia"/>
          <w:color w:val="000000"/>
          <w:sz w:val="32"/>
          <w:szCs w:val="32"/>
        </w:rPr>
        <w:t>满意度指标</w:t>
      </w:r>
    </w:p>
    <w:p w14:paraId="1C427E10" w14:textId="77777777" w:rsidR="001B79DF" w:rsidRDefault="00B94514">
      <w:pPr>
        <w:widowControl/>
        <w:spacing w:line="560" w:lineRule="exact"/>
        <w:ind w:firstLineChars="200" w:firstLine="640"/>
        <w:jc w:val="left"/>
        <w:rPr>
          <w:rFonts w:eastAsia="仿宋"/>
          <w:kern w:val="0"/>
          <w:sz w:val="24"/>
        </w:rPr>
      </w:pPr>
      <w:r>
        <w:rPr>
          <w:rFonts w:eastAsia="方正仿宋_GBK" w:hint="eastAsia"/>
          <w:color w:val="000000"/>
          <w:sz w:val="32"/>
          <w:szCs w:val="32"/>
        </w:rPr>
        <w:t>——服务对象满意度指标：项目区农民满意度≥</w:t>
      </w:r>
      <w:r>
        <w:rPr>
          <w:rFonts w:eastAsia="方正仿宋_GBK" w:hint="eastAsia"/>
          <w:color w:val="000000"/>
          <w:sz w:val="32"/>
          <w:szCs w:val="32"/>
        </w:rPr>
        <w:t>95%</w:t>
      </w:r>
      <w:r>
        <w:rPr>
          <w:rFonts w:eastAsia="方正仿宋_GBK" w:hint="eastAsia"/>
          <w:color w:val="000000"/>
          <w:sz w:val="32"/>
          <w:szCs w:val="32"/>
        </w:rPr>
        <w:t>；项目区基层干部满意度≥</w:t>
      </w:r>
      <w:r>
        <w:rPr>
          <w:rFonts w:eastAsia="方正仿宋_GBK" w:hint="eastAsia"/>
          <w:color w:val="000000"/>
          <w:sz w:val="32"/>
          <w:szCs w:val="32"/>
        </w:rPr>
        <w:t>95%</w:t>
      </w:r>
      <w:r>
        <w:rPr>
          <w:rFonts w:eastAsia="方正仿宋_GBK" w:hint="eastAsia"/>
          <w:color w:val="000000"/>
          <w:sz w:val="32"/>
          <w:szCs w:val="32"/>
        </w:rPr>
        <w:t>。</w:t>
      </w:r>
    </w:p>
    <w:p w14:paraId="3A2971CF" w14:textId="77777777" w:rsidR="001B79DF" w:rsidRDefault="00B94514">
      <w:pPr>
        <w:widowControl/>
        <w:spacing w:line="560" w:lineRule="exact"/>
        <w:ind w:firstLineChars="200" w:firstLine="640"/>
        <w:jc w:val="left"/>
        <w:rPr>
          <w:rFonts w:eastAsia="黑体"/>
          <w:color w:val="000000"/>
          <w:kern w:val="0"/>
          <w:sz w:val="32"/>
          <w:szCs w:val="32"/>
        </w:rPr>
      </w:pPr>
      <w:r>
        <w:rPr>
          <w:rFonts w:eastAsia="黑体"/>
          <w:color w:val="000000"/>
          <w:kern w:val="0"/>
          <w:sz w:val="32"/>
          <w:szCs w:val="32"/>
        </w:rPr>
        <w:t>三、项目成效</w:t>
      </w:r>
    </w:p>
    <w:p w14:paraId="4D697C29" w14:textId="77777777" w:rsidR="001B79DF" w:rsidRDefault="00B94514">
      <w:pPr>
        <w:spacing w:line="560" w:lineRule="exact"/>
        <w:ind w:firstLineChars="200" w:firstLine="640"/>
        <w:rPr>
          <w:rFonts w:eastAsia="方正仿宋_GBK"/>
          <w:color w:val="000000"/>
          <w:sz w:val="32"/>
          <w:szCs w:val="32"/>
          <w:shd w:val="clear" w:color="auto" w:fill="FFFFFF"/>
        </w:rPr>
      </w:pPr>
      <w:r>
        <w:rPr>
          <w:rFonts w:eastAsia="方正仿宋_GBK" w:hint="eastAsia"/>
          <w:color w:val="000000"/>
          <w:sz w:val="32"/>
          <w:szCs w:val="32"/>
          <w:shd w:val="clear" w:color="auto" w:fill="FFFFFF"/>
        </w:rPr>
        <w:t>一是建成了一批</w:t>
      </w:r>
      <w:r>
        <w:rPr>
          <w:rFonts w:ascii="方正仿宋_GBK" w:eastAsia="方正仿宋_GBK" w:hAnsi="方正仿宋_GBK" w:cs="方正仿宋_GBK" w:hint="eastAsia"/>
          <w:color w:val="000000"/>
          <w:sz w:val="32"/>
          <w:szCs w:val="32"/>
        </w:rPr>
        <w:t>解民忧、</w:t>
      </w:r>
      <w:proofErr w:type="gramStart"/>
      <w:r>
        <w:rPr>
          <w:rFonts w:ascii="方正仿宋_GBK" w:eastAsia="方正仿宋_GBK" w:hAnsi="方正仿宋_GBK" w:cs="方正仿宋_GBK" w:hint="eastAsia"/>
          <w:color w:val="000000"/>
          <w:sz w:val="32"/>
          <w:szCs w:val="32"/>
        </w:rPr>
        <w:t>纾</w:t>
      </w:r>
      <w:proofErr w:type="gramEnd"/>
      <w:r>
        <w:rPr>
          <w:rFonts w:ascii="方正仿宋_GBK" w:eastAsia="方正仿宋_GBK" w:hAnsi="方正仿宋_GBK" w:cs="方正仿宋_GBK" w:hint="eastAsia"/>
          <w:color w:val="000000"/>
          <w:sz w:val="32"/>
          <w:szCs w:val="32"/>
        </w:rPr>
        <w:t>民困、顺民意、得民心的民生工程。</w:t>
      </w:r>
      <w:r>
        <w:rPr>
          <w:rFonts w:eastAsia="方正仿宋_GBK" w:hint="eastAsia"/>
          <w:color w:val="000000"/>
          <w:sz w:val="32"/>
          <w:szCs w:val="32"/>
          <w:shd w:val="clear" w:color="auto" w:fill="FFFFFF"/>
        </w:rPr>
        <w:t>202</w:t>
      </w:r>
      <w:r>
        <w:rPr>
          <w:rFonts w:eastAsia="方正仿宋_GBK" w:hint="eastAsia"/>
          <w:color w:val="000000"/>
          <w:sz w:val="32"/>
          <w:szCs w:val="32"/>
          <w:shd w:val="clear" w:color="auto" w:fill="FFFFFF"/>
        </w:rPr>
        <w:t>5</w:t>
      </w:r>
      <w:r>
        <w:rPr>
          <w:rFonts w:eastAsia="方正仿宋_GBK"/>
          <w:color w:val="000000"/>
          <w:sz w:val="32"/>
          <w:szCs w:val="32"/>
          <w:shd w:val="clear" w:color="auto" w:fill="FFFFFF"/>
        </w:rPr>
        <w:t>年</w:t>
      </w:r>
      <w:r>
        <w:rPr>
          <w:rFonts w:eastAsia="方正仿宋_GBK" w:hint="eastAsia"/>
          <w:color w:val="000000"/>
          <w:sz w:val="32"/>
          <w:szCs w:val="32"/>
          <w:shd w:val="clear" w:color="auto" w:fill="FFFFFF"/>
        </w:rPr>
        <w:t>，全市实际建成项目</w:t>
      </w:r>
      <w:r>
        <w:rPr>
          <w:rFonts w:eastAsia="方正仿宋_GBK" w:hint="eastAsia"/>
          <w:color w:val="000000"/>
          <w:sz w:val="32"/>
          <w:szCs w:val="32"/>
          <w:shd w:val="clear" w:color="auto" w:fill="FFFFFF"/>
        </w:rPr>
        <w:t>337</w:t>
      </w:r>
      <w:r>
        <w:rPr>
          <w:rFonts w:eastAsia="方正仿宋_GBK" w:hint="eastAsia"/>
          <w:color w:val="000000"/>
          <w:sz w:val="32"/>
          <w:szCs w:val="32"/>
          <w:shd w:val="clear" w:color="auto" w:fill="FFFFFF"/>
        </w:rPr>
        <w:t>个。分区域看，江北新区建成</w:t>
      </w:r>
      <w:r>
        <w:rPr>
          <w:rFonts w:eastAsia="方正仿宋_GBK" w:hint="eastAsia"/>
          <w:color w:val="000000"/>
          <w:sz w:val="32"/>
          <w:szCs w:val="32"/>
          <w:shd w:val="clear" w:color="auto" w:fill="FFFFFF"/>
        </w:rPr>
        <w:t>15</w:t>
      </w:r>
      <w:r>
        <w:rPr>
          <w:rFonts w:eastAsia="方正仿宋_GBK" w:hint="eastAsia"/>
          <w:color w:val="000000"/>
          <w:sz w:val="32"/>
          <w:szCs w:val="32"/>
          <w:shd w:val="clear" w:color="auto" w:fill="FFFFFF"/>
        </w:rPr>
        <w:t>个、江宁</w:t>
      </w:r>
      <w:r>
        <w:rPr>
          <w:rFonts w:eastAsia="方正仿宋_GBK" w:hint="eastAsia"/>
          <w:color w:val="000000"/>
          <w:sz w:val="32"/>
          <w:szCs w:val="32"/>
          <w:shd w:val="clear" w:color="auto" w:fill="FFFFFF"/>
        </w:rPr>
        <w:t>19</w:t>
      </w:r>
      <w:r>
        <w:rPr>
          <w:rFonts w:eastAsia="方正仿宋_GBK" w:hint="eastAsia"/>
          <w:color w:val="000000"/>
          <w:sz w:val="32"/>
          <w:szCs w:val="32"/>
          <w:shd w:val="clear" w:color="auto" w:fill="FFFFFF"/>
        </w:rPr>
        <w:t>个、浦口</w:t>
      </w:r>
      <w:r>
        <w:rPr>
          <w:rFonts w:eastAsia="方正仿宋_GBK" w:hint="eastAsia"/>
          <w:color w:val="000000"/>
          <w:sz w:val="32"/>
          <w:szCs w:val="32"/>
          <w:shd w:val="clear" w:color="auto" w:fill="FFFFFF"/>
        </w:rPr>
        <w:t>16</w:t>
      </w:r>
      <w:r>
        <w:rPr>
          <w:rFonts w:eastAsia="方正仿宋_GBK" w:hint="eastAsia"/>
          <w:color w:val="000000"/>
          <w:sz w:val="32"/>
          <w:szCs w:val="32"/>
          <w:shd w:val="clear" w:color="auto" w:fill="FFFFFF"/>
        </w:rPr>
        <w:t>个、六合</w:t>
      </w:r>
      <w:r>
        <w:rPr>
          <w:rFonts w:eastAsia="方正仿宋_GBK" w:hint="eastAsia"/>
          <w:color w:val="000000"/>
          <w:sz w:val="32"/>
          <w:szCs w:val="32"/>
          <w:shd w:val="clear" w:color="auto" w:fill="FFFFFF"/>
        </w:rPr>
        <w:t>101</w:t>
      </w:r>
      <w:r>
        <w:rPr>
          <w:rFonts w:eastAsia="方正仿宋_GBK" w:hint="eastAsia"/>
          <w:color w:val="000000"/>
          <w:sz w:val="32"/>
          <w:szCs w:val="32"/>
          <w:shd w:val="clear" w:color="auto" w:fill="FFFFFF"/>
        </w:rPr>
        <w:t>个、溧水</w:t>
      </w:r>
      <w:r>
        <w:rPr>
          <w:rFonts w:eastAsia="方正仿宋_GBK" w:hint="eastAsia"/>
          <w:color w:val="000000"/>
          <w:sz w:val="32"/>
          <w:szCs w:val="32"/>
          <w:shd w:val="clear" w:color="auto" w:fill="FFFFFF"/>
        </w:rPr>
        <w:t>73</w:t>
      </w:r>
      <w:r>
        <w:rPr>
          <w:rFonts w:eastAsia="方正仿宋_GBK" w:hint="eastAsia"/>
          <w:color w:val="000000"/>
          <w:sz w:val="32"/>
          <w:szCs w:val="32"/>
          <w:shd w:val="clear" w:color="auto" w:fill="FFFFFF"/>
        </w:rPr>
        <w:t>个、高淳</w:t>
      </w:r>
      <w:r>
        <w:rPr>
          <w:rFonts w:eastAsia="方正仿宋_GBK" w:hint="eastAsia"/>
          <w:color w:val="000000"/>
          <w:sz w:val="32"/>
          <w:szCs w:val="32"/>
          <w:shd w:val="clear" w:color="auto" w:fill="FFFFFF"/>
        </w:rPr>
        <w:t>1</w:t>
      </w:r>
      <w:r>
        <w:rPr>
          <w:rFonts w:eastAsia="方正仿宋_GBK" w:hint="eastAsia"/>
          <w:color w:val="000000"/>
          <w:sz w:val="32"/>
          <w:szCs w:val="32"/>
          <w:shd w:val="clear" w:color="auto" w:fill="FFFFFF"/>
        </w:rPr>
        <w:t>09</w:t>
      </w:r>
      <w:r>
        <w:rPr>
          <w:rFonts w:eastAsia="方正仿宋_GBK" w:hint="eastAsia"/>
          <w:color w:val="000000"/>
          <w:sz w:val="32"/>
          <w:szCs w:val="32"/>
          <w:shd w:val="clear" w:color="auto" w:fill="FFFFFF"/>
        </w:rPr>
        <w:t>个、栖霞</w:t>
      </w:r>
      <w:r>
        <w:rPr>
          <w:rFonts w:eastAsia="方正仿宋_GBK" w:hint="eastAsia"/>
          <w:color w:val="000000"/>
          <w:sz w:val="32"/>
          <w:szCs w:val="32"/>
          <w:shd w:val="clear" w:color="auto" w:fill="FFFFFF"/>
        </w:rPr>
        <w:t>4</w:t>
      </w:r>
      <w:r>
        <w:rPr>
          <w:rFonts w:eastAsia="方正仿宋_GBK" w:hint="eastAsia"/>
          <w:color w:val="000000"/>
          <w:sz w:val="32"/>
          <w:szCs w:val="32"/>
          <w:shd w:val="clear" w:color="auto" w:fill="FFFFFF"/>
        </w:rPr>
        <w:t>个</w:t>
      </w:r>
      <w:r>
        <w:rPr>
          <w:rFonts w:eastAsia="方正仿宋_GBK"/>
          <w:color w:val="000000"/>
          <w:sz w:val="32"/>
          <w:szCs w:val="32"/>
          <w:shd w:val="clear" w:color="auto" w:fill="FFFFFF"/>
        </w:rPr>
        <w:t>。</w:t>
      </w:r>
      <w:r>
        <w:rPr>
          <w:rFonts w:ascii="方正仿宋_GBK" w:eastAsia="方正仿宋_GBK" w:hAnsi="方正仿宋_GBK" w:cs="方正仿宋_GBK" w:hint="eastAsia"/>
          <w:color w:val="000000"/>
          <w:sz w:val="32"/>
          <w:szCs w:val="32"/>
        </w:rPr>
        <w:t>切实解决农民群众“急难愁盼”的热点问题，</w:t>
      </w:r>
      <w:r>
        <w:rPr>
          <w:rFonts w:eastAsia="方正仿宋_GBK"/>
          <w:color w:val="000000"/>
          <w:sz w:val="32"/>
          <w:szCs w:val="32"/>
        </w:rPr>
        <w:t>重点支持农民反映强烈、需求迫切、收益直接的项目</w:t>
      </w:r>
      <w:r>
        <w:rPr>
          <w:rFonts w:eastAsia="方正仿宋_GBK" w:hint="eastAsia"/>
          <w:color w:val="000000"/>
          <w:sz w:val="32"/>
          <w:szCs w:val="32"/>
        </w:rPr>
        <w:t>，</w:t>
      </w:r>
      <w:r>
        <w:rPr>
          <w:rFonts w:eastAsia="方正仿宋_GBK"/>
          <w:sz w:val="32"/>
          <w:szCs w:val="32"/>
        </w:rPr>
        <w:t>改善</w:t>
      </w:r>
      <w:r>
        <w:rPr>
          <w:rFonts w:eastAsia="方正仿宋_GBK" w:hint="eastAsia"/>
          <w:sz w:val="32"/>
          <w:szCs w:val="32"/>
        </w:rPr>
        <w:t>了</w:t>
      </w:r>
      <w:r>
        <w:rPr>
          <w:rFonts w:eastAsia="方正仿宋_GBK"/>
          <w:sz w:val="32"/>
          <w:szCs w:val="32"/>
        </w:rPr>
        <w:t>村庄环境，方便</w:t>
      </w:r>
      <w:r>
        <w:rPr>
          <w:rFonts w:eastAsia="方正仿宋_GBK" w:hint="eastAsia"/>
          <w:sz w:val="32"/>
          <w:szCs w:val="32"/>
        </w:rPr>
        <w:t>了</w:t>
      </w:r>
      <w:r>
        <w:rPr>
          <w:rFonts w:eastAsia="方正仿宋_GBK"/>
          <w:sz w:val="32"/>
          <w:szCs w:val="32"/>
        </w:rPr>
        <w:t>百姓生产生活，</w:t>
      </w:r>
      <w:r>
        <w:rPr>
          <w:rFonts w:eastAsia="方正仿宋_GBK" w:hint="eastAsia"/>
          <w:sz w:val="32"/>
          <w:szCs w:val="32"/>
        </w:rPr>
        <w:t>大大提升了农民</w:t>
      </w:r>
      <w:r>
        <w:rPr>
          <w:rFonts w:eastAsia="方正仿宋_GBK"/>
          <w:sz w:val="32"/>
          <w:szCs w:val="32"/>
        </w:rPr>
        <w:t>群众</w:t>
      </w:r>
      <w:r>
        <w:rPr>
          <w:rFonts w:eastAsia="方正仿宋_GBK" w:hint="eastAsia"/>
          <w:sz w:val="32"/>
          <w:szCs w:val="32"/>
        </w:rPr>
        <w:t>的</w:t>
      </w:r>
      <w:r>
        <w:rPr>
          <w:rFonts w:eastAsia="方正仿宋_GBK"/>
          <w:sz w:val="32"/>
          <w:szCs w:val="32"/>
        </w:rPr>
        <w:t>获得感、幸福感</w:t>
      </w:r>
      <w:r>
        <w:rPr>
          <w:rFonts w:eastAsia="方正仿宋_GBK" w:hint="eastAsia"/>
          <w:sz w:val="32"/>
          <w:szCs w:val="32"/>
        </w:rPr>
        <w:t>。</w:t>
      </w:r>
    </w:p>
    <w:p w14:paraId="0E0D8212" w14:textId="77777777" w:rsidR="001B79DF" w:rsidRDefault="00B94514">
      <w:pPr>
        <w:spacing w:line="560" w:lineRule="exact"/>
        <w:ind w:firstLineChars="200" w:firstLine="640"/>
        <w:rPr>
          <w:rFonts w:eastAsia="方正仿宋_GBK"/>
          <w:color w:val="000000"/>
          <w:sz w:val="32"/>
          <w:szCs w:val="32"/>
          <w:highlight w:val="yellow"/>
          <w:shd w:val="clear" w:color="auto" w:fill="FFFFFF"/>
        </w:rPr>
      </w:pPr>
      <w:r>
        <w:rPr>
          <w:rFonts w:eastAsia="方正仿宋_GBK" w:hint="eastAsia"/>
          <w:color w:val="000000"/>
          <w:sz w:val="32"/>
          <w:szCs w:val="32"/>
          <w:shd w:val="clear" w:color="auto" w:fill="FFFFFF"/>
        </w:rPr>
        <w:t>二是形成了多元化的资金投入格局，满足了多样化的项目建设需求。从来源看，全</w:t>
      </w:r>
      <w:r>
        <w:rPr>
          <w:rFonts w:eastAsia="方正仿宋_GBK"/>
          <w:color w:val="000000"/>
          <w:sz w:val="32"/>
          <w:szCs w:val="32"/>
          <w:shd w:val="clear" w:color="auto" w:fill="FFFFFF"/>
        </w:rPr>
        <w:t>市</w:t>
      </w:r>
      <w:r>
        <w:rPr>
          <w:rFonts w:eastAsia="方正仿宋_GBK" w:hint="eastAsia"/>
          <w:color w:val="000000"/>
          <w:sz w:val="32"/>
          <w:szCs w:val="32"/>
          <w:shd w:val="clear" w:color="auto" w:fill="FFFFFF"/>
        </w:rPr>
        <w:t>一事一议项目建设总投入</w:t>
      </w:r>
      <w:r>
        <w:rPr>
          <w:rFonts w:eastAsia="方正仿宋_GBK" w:hint="eastAsia"/>
          <w:color w:val="000000"/>
          <w:sz w:val="32"/>
          <w:szCs w:val="32"/>
          <w:shd w:val="clear" w:color="auto" w:fill="FFFFFF"/>
        </w:rPr>
        <w:t>9232.03</w:t>
      </w:r>
      <w:r>
        <w:rPr>
          <w:rFonts w:eastAsia="方正仿宋_GBK" w:hint="eastAsia"/>
          <w:color w:val="000000"/>
          <w:sz w:val="32"/>
          <w:szCs w:val="32"/>
          <w:shd w:val="clear" w:color="auto" w:fill="FFFFFF"/>
        </w:rPr>
        <w:t>万元，其中中央、省级、市级、区级、街镇等五级财政资金占比分别为</w:t>
      </w:r>
      <w:r>
        <w:rPr>
          <w:rFonts w:eastAsia="方正仿宋_GBK" w:hint="eastAsia"/>
          <w:color w:val="000000"/>
          <w:sz w:val="32"/>
          <w:szCs w:val="32"/>
          <w:shd w:val="clear" w:color="auto" w:fill="FFFFFF"/>
        </w:rPr>
        <w:t>27.36</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9.34</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42.90</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8.69</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0.</w:t>
      </w:r>
      <w:r>
        <w:rPr>
          <w:rFonts w:eastAsia="方正仿宋_GBK" w:hint="eastAsia"/>
          <w:color w:val="000000"/>
          <w:sz w:val="32"/>
          <w:szCs w:val="32"/>
          <w:shd w:val="clear" w:color="auto" w:fill="FFFFFF"/>
        </w:rPr>
        <w:t>87</w:t>
      </w:r>
      <w:r>
        <w:rPr>
          <w:rFonts w:eastAsia="方正仿宋_GBK" w:hint="eastAsia"/>
          <w:color w:val="000000"/>
          <w:sz w:val="32"/>
          <w:szCs w:val="32"/>
          <w:shd w:val="clear" w:color="auto" w:fill="FFFFFF"/>
        </w:rPr>
        <w:t>%</w:t>
      </w:r>
      <w:r>
        <w:rPr>
          <w:rFonts w:eastAsia="方正仿宋_GBK" w:hint="eastAsia"/>
          <w:color w:val="000000"/>
          <w:sz w:val="32"/>
          <w:szCs w:val="32"/>
          <w:shd w:val="clear" w:color="auto" w:fill="FFFFFF"/>
        </w:rPr>
        <w:t>，</w:t>
      </w:r>
      <w:r>
        <w:rPr>
          <w:rFonts w:eastAsia="仿宋" w:hint="eastAsia"/>
          <w:color w:val="000000"/>
          <w:kern w:val="0"/>
          <w:sz w:val="32"/>
          <w:szCs w:val="32"/>
        </w:rPr>
        <w:t>财政</w:t>
      </w:r>
      <w:proofErr w:type="gramStart"/>
      <w:r>
        <w:rPr>
          <w:rFonts w:eastAsia="仿宋" w:hint="eastAsia"/>
          <w:color w:val="000000"/>
          <w:kern w:val="0"/>
          <w:sz w:val="32"/>
          <w:szCs w:val="32"/>
        </w:rPr>
        <w:t>奖补占</w:t>
      </w:r>
      <w:proofErr w:type="gramEnd"/>
      <w:r>
        <w:rPr>
          <w:rFonts w:eastAsia="仿宋" w:hint="eastAsia"/>
          <w:color w:val="000000"/>
          <w:kern w:val="0"/>
          <w:sz w:val="32"/>
          <w:szCs w:val="32"/>
        </w:rPr>
        <w:t>总投入的</w:t>
      </w:r>
      <w:r>
        <w:rPr>
          <w:rFonts w:eastAsia="仿宋" w:hint="eastAsia"/>
          <w:color w:val="000000"/>
          <w:kern w:val="0"/>
          <w:sz w:val="32"/>
          <w:szCs w:val="32"/>
        </w:rPr>
        <w:t>8</w:t>
      </w:r>
      <w:r>
        <w:rPr>
          <w:rFonts w:eastAsia="仿宋" w:hint="eastAsia"/>
          <w:color w:val="000000"/>
          <w:kern w:val="0"/>
          <w:sz w:val="32"/>
          <w:szCs w:val="32"/>
        </w:rPr>
        <w:t>9.16</w:t>
      </w:r>
      <w:r>
        <w:rPr>
          <w:rFonts w:eastAsia="仿宋" w:hint="eastAsia"/>
          <w:color w:val="000000"/>
          <w:kern w:val="0"/>
          <w:sz w:val="32"/>
          <w:szCs w:val="32"/>
        </w:rPr>
        <w:t>%</w:t>
      </w:r>
      <w:r>
        <w:rPr>
          <w:rFonts w:eastAsia="仿宋" w:hint="eastAsia"/>
          <w:color w:val="000000"/>
          <w:kern w:val="0"/>
          <w:sz w:val="32"/>
          <w:szCs w:val="32"/>
        </w:rPr>
        <w:t>。</w:t>
      </w:r>
    </w:p>
    <w:p w14:paraId="6B22F4D2" w14:textId="77777777" w:rsidR="001B79DF" w:rsidRDefault="00B94514">
      <w:pPr>
        <w:spacing w:line="560" w:lineRule="exact"/>
        <w:ind w:firstLineChars="200" w:firstLine="680"/>
        <w:rPr>
          <w:rFonts w:eastAsia="方正仿宋_GBK"/>
          <w:color w:val="000000"/>
          <w:sz w:val="32"/>
          <w:szCs w:val="32"/>
        </w:rPr>
      </w:pPr>
      <w:r>
        <w:rPr>
          <w:rFonts w:eastAsia="方正仿宋_GBK"/>
          <w:spacing w:val="10"/>
          <w:sz w:val="32"/>
          <w:szCs w:val="32"/>
        </w:rPr>
        <w:t>三是</w:t>
      </w:r>
      <w:r>
        <w:rPr>
          <w:rFonts w:eastAsia="方正仿宋_GBK" w:hint="eastAsia"/>
          <w:spacing w:val="10"/>
          <w:sz w:val="32"/>
          <w:szCs w:val="32"/>
        </w:rPr>
        <w:t>把握</w:t>
      </w:r>
      <w:r>
        <w:rPr>
          <w:rFonts w:eastAsia="方正仿宋_GBK"/>
          <w:color w:val="000000"/>
          <w:kern w:val="0"/>
          <w:sz w:val="32"/>
          <w:szCs w:val="32"/>
          <w:lang w:bidi="ar"/>
        </w:rPr>
        <w:t>关键环节</w:t>
      </w:r>
      <w:r>
        <w:rPr>
          <w:rFonts w:eastAsia="方正仿宋_GBK" w:hint="eastAsia"/>
          <w:color w:val="000000"/>
          <w:kern w:val="0"/>
          <w:sz w:val="32"/>
          <w:szCs w:val="32"/>
          <w:lang w:bidi="ar"/>
        </w:rPr>
        <w:t>，确保</w:t>
      </w:r>
      <w:proofErr w:type="gramStart"/>
      <w:r>
        <w:rPr>
          <w:rFonts w:eastAsia="方正仿宋_GBK" w:hint="eastAsia"/>
          <w:color w:val="000000"/>
          <w:kern w:val="0"/>
          <w:sz w:val="32"/>
          <w:szCs w:val="32"/>
          <w:lang w:bidi="ar"/>
        </w:rPr>
        <w:t>了</w:t>
      </w:r>
      <w:r>
        <w:rPr>
          <w:rFonts w:eastAsia="方正仿宋_GBK"/>
          <w:spacing w:val="10"/>
          <w:sz w:val="32"/>
          <w:szCs w:val="32"/>
        </w:rPr>
        <w:t>奖补资金</w:t>
      </w:r>
      <w:proofErr w:type="gramEnd"/>
      <w:r>
        <w:rPr>
          <w:rFonts w:eastAsia="方正仿宋_GBK"/>
          <w:spacing w:val="10"/>
          <w:sz w:val="32"/>
          <w:szCs w:val="32"/>
        </w:rPr>
        <w:t>管理规范</w:t>
      </w:r>
      <w:r>
        <w:rPr>
          <w:rFonts w:eastAsia="方正仿宋_GBK" w:hint="eastAsia"/>
          <w:spacing w:val="10"/>
          <w:sz w:val="32"/>
          <w:szCs w:val="32"/>
        </w:rPr>
        <w:t>。（</w:t>
      </w:r>
      <w:r>
        <w:rPr>
          <w:rFonts w:eastAsia="方正仿宋_GBK" w:hint="eastAsia"/>
          <w:color w:val="000000"/>
          <w:sz w:val="32"/>
          <w:szCs w:val="32"/>
        </w:rPr>
        <w:t>1</w:t>
      </w:r>
      <w:r>
        <w:rPr>
          <w:rFonts w:eastAsia="方正仿宋_GBK" w:hint="eastAsia"/>
          <w:color w:val="000000"/>
          <w:sz w:val="32"/>
          <w:szCs w:val="32"/>
        </w:rPr>
        <w:t>）分配科学：</w:t>
      </w:r>
      <w:r>
        <w:rPr>
          <w:rFonts w:eastAsia="方正仿宋_GBK" w:hint="eastAsia"/>
          <w:sz w:val="32"/>
          <w:szCs w:val="32"/>
        </w:rPr>
        <w:t>采取定量和定性相结合的方式确定资金分配方案，</w:t>
      </w:r>
      <w:r>
        <w:rPr>
          <w:rFonts w:eastAsia="方正仿宋_GBK"/>
          <w:color w:val="000000"/>
          <w:sz w:val="32"/>
          <w:szCs w:val="32"/>
        </w:rPr>
        <w:t>严格按照转移支付管理制度</w:t>
      </w:r>
      <w:r>
        <w:rPr>
          <w:rFonts w:eastAsia="方正仿宋_GBK" w:hint="eastAsia"/>
          <w:color w:val="000000"/>
          <w:sz w:val="32"/>
          <w:szCs w:val="32"/>
        </w:rPr>
        <w:t>和</w:t>
      </w:r>
      <w:r>
        <w:rPr>
          <w:rFonts w:eastAsia="方正仿宋_GBK"/>
          <w:color w:val="000000"/>
          <w:sz w:val="32"/>
          <w:szCs w:val="32"/>
        </w:rPr>
        <w:t>资金管理办法</w:t>
      </w:r>
      <w:r>
        <w:rPr>
          <w:rFonts w:eastAsia="方正仿宋_GBK" w:hint="eastAsia"/>
          <w:color w:val="000000"/>
          <w:sz w:val="32"/>
          <w:szCs w:val="32"/>
        </w:rPr>
        <w:t>的</w:t>
      </w:r>
      <w:r>
        <w:rPr>
          <w:rFonts w:eastAsia="方正仿宋_GBK"/>
          <w:color w:val="000000"/>
          <w:sz w:val="32"/>
          <w:szCs w:val="32"/>
        </w:rPr>
        <w:t>规定范围</w:t>
      </w:r>
      <w:r>
        <w:rPr>
          <w:rFonts w:eastAsia="方正仿宋_GBK" w:hint="eastAsia"/>
          <w:color w:val="000000"/>
          <w:sz w:val="32"/>
          <w:szCs w:val="32"/>
        </w:rPr>
        <w:t>、</w:t>
      </w:r>
      <w:r>
        <w:rPr>
          <w:rFonts w:eastAsia="方正仿宋_GBK"/>
          <w:color w:val="000000"/>
          <w:sz w:val="32"/>
          <w:szCs w:val="32"/>
        </w:rPr>
        <w:t>标准分配资金。</w:t>
      </w:r>
      <w:r>
        <w:rPr>
          <w:rFonts w:eastAsia="方正仿宋_GBK" w:hint="eastAsia"/>
          <w:color w:val="000000"/>
          <w:sz w:val="32"/>
          <w:szCs w:val="32"/>
        </w:rPr>
        <w:t>（</w:t>
      </w:r>
      <w:r>
        <w:rPr>
          <w:rFonts w:eastAsia="方正仿宋_GBK" w:hint="eastAsia"/>
          <w:color w:val="000000"/>
          <w:sz w:val="32"/>
          <w:szCs w:val="32"/>
        </w:rPr>
        <w:t>2</w:t>
      </w:r>
      <w:r>
        <w:rPr>
          <w:rFonts w:eastAsia="方正仿宋_GBK" w:hint="eastAsia"/>
          <w:color w:val="000000"/>
          <w:sz w:val="32"/>
          <w:szCs w:val="32"/>
        </w:rPr>
        <w:t>）</w:t>
      </w:r>
      <w:r>
        <w:rPr>
          <w:rFonts w:eastAsia="方正仿宋_GBK"/>
          <w:color w:val="000000"/>
          <w:sz w:val="32"/>
          <w:szCs w:val="32"/>
        </w:rPr>
        <w:t>下达及时</w:t>
      </w:r>
      <w:r>
        <w:rPr>
          <w:rFonts w:eastAsia="方正仿宋_GBK" w:hint="eastAsia"/>
          <w:color w:val="000000"/>
          <w:sz w:val="32"/>
          <w:szCs w:val="32"/>
        </w:rPr>
        <w:t>：</w:t>
      </w:r>
      <w:r>
        <w:rPr>
          <w:rFonts w:eastAsia="方正仿宋_GBK"/>
          <w:color w:val="000000"/>
          <w:sz w:val="32"/>
          <w:szCs w:val="32"/>
        </w:rPr>
        <w:t>严格按照转移支付管理制度规定以及资金管理办法规定的时限要求分解下达。</w:t>
      </w:r>
      <w:r>
        <w:rPr>
          <w:rFonts w:eastAsia="方正仿宋_GBK" w:hint="eastAsia"/>
          <w:color w:val="000000"/>
          <w:sz w:val="32"/>
          <w:szCs w:val="32"/>
        </w:rPr>
        <w:t>（</w:t>
      </w:r>
      <w:r>
        <w:rPr>
          <w:rFonts w:eastAsia="方正仿宋_GBK" w:hint="eastAsia"/>
          <w:color w:val="000000"/>
          <w:sz w:val="32"/>
          <w:szCs w:val="32"/>
        </w:rPr>
        <w:t>3</w:t>
      </w:r>
      <w:r>
        <w:rPr>
          <w:rFonts w:eastAsia="方正仿宋_GBK" w:hint="eastAsia"/>
          <w:color w:val="000000"/>
          <w:sz w:val="32"/>
          <w:szCs w:val="32"/>
        </w:rPr>
        <w:t>）</w:t>
      </w:r>
      <w:r>
        <w:rPr>
          <w:rFonts w:eastAsia="方正仿宋_GBK"/>
          <w:color w:val="000000"/>
          <w:sz w:val="32"/>
          <w:szCs w:val="32"/>
        </w:rPr>
        <w:t>拨付合</w:t>
      </w:r>
      <w:proofErr w:type="gramStart"/>
      <w:r>
        <w:rPr>
          <w:rFonts w:eastAsia="方正仿宋_GBK"/>
          <w:color w:val="000000"/>
          <w:sz w:val="32"/>
          <w:szCs w:val="32"/>
        </w:rPr>
        <w:t>规</w:t>
      </w:r>
      <w:proofErr w:type="gramEnd"/>
      <w:r>
        <w:rPr>
          <w:rFonts w:eastAsia="方正仿宋_GBK" w:hint="eastAsia"/>
          <w:color w:val="000000"/>
          <w:sz w:val="32"/>
          <w:szCs w:val="32"/>
        </w:rPr>
        <w:t>：</w:t>
      </w:r>
      <w:r>
        <w:rPr>
          <w:rFonts w:eastAsia="方正仿宋_GBK"/>
          <w:color w:val="000000"/>
          <w:sz w:val="32"/>
          <w:szCs w:val="32"/>
        </w:rPr>
        <w:t>严格按照国库集中支付制度有关规定支付资金，未出现违规将资金从国库转入财政专户或支付到预算单位实有资金账户等</w:t>
      </w:r>
      <w:r>
        <w:rPr>
          <w:rFonts w:eastAsia="方正仿宋_GBK"/>
          <w:color w:val="000000"/>
          <w:sz w:val="32"/>
          <w:szCs w:val="32"/>
        </w:rPr>
        <w:lastRenderedPageBreak/>
        <w:t>问题。</w:t>
      </w:r>
      <w:r>
        <w:rPr>
          <w:rFonts w:eastAsia="方正仿宋_GBK" w:hint="eastAsia"/>
          <w:color w:val="000000"/>
          <w:sz w:val="32"/>
          <w:szCs w:val="32"/>
        </w:rPr>
        <w:t>（</w:t>
      </w:r>
      <w:r>
        <w:rPr>
          <w:rFonts w:eastAsia="方正仿宋_GBK" w:hint="eastAsia"/>
          <w:color w:val="000000"/>
          <w:sz w:val="32"/>
          <w:szCs w:val="32"/>
        </w:rPr>
        <w:t>4</w:t>
      </w:r>
      <w:r>
        <w:rPr>
          <w:rFonts w:eastAsia="方正仿宋_GBK" w:hint="eastAsia"/>
          <w:color w:val="000000"/>
          <w:sz w:val="32"/>
          <w:szCs w:val="32"/>
        </w:rPr>
        <w:t>）</w:t>
      </w:r>
      <w:r>
        <w:rPr>
          <w:rFonts w:eastAsia="方正仿宋_GBK"/>
          <w:color w:val="000000"/>
          <w:sz w:val="32"/>
          <w:szCs w:val="32"/>
        </w:rPr>
        <w:t>使用规范</w:t>
      </w:r>
      <w:r>
        <w:rPr>
          <w:rFonts w:eastAsia="方正仿宋_GBK" w:hint="eastAsia"/>
          <w:color w:val="000000"/>
          <w:sz w:val="32"/>
          <w:szCs w:val="32"/>
        </w:rPr>
        <w:t>：</w:t>
      </w:r>
      <w:r>
        <w:rPr>
          <w:rFonts w:eastAsia="方正仿宋_GBK"/>
          <w:color w:val="000000"/>
          <w:sz w:val="32"/>
          <w:szCs w:val="32"/>
        </w:rPr>
        <w:t>严格按照下达预算的科目和项目执行，未出现截留、挤占、挪用或擅自调整等问题。</w:t>
      </w:r>
      <w:r>
        <w:rPr>
          <w:rFonts w:eastAsia="方正仿宋_GBK" w:hint="eastAsia"/>
          <w:color w:val="000000"/>
          <w:sz w:val="32"/>
          <w:szCs w:val="32"/>
        </w:rPr>
        <w:t>（</w:t>
      </w:r>
      <w:r>
        <w:rPr>
          <w:rFonts w:eastAsia="方正仿宋_GBK" w:hint="eastAsia"/>
          <w:color w:val="000000"/>
          <w:sz w:val="32"/>
          <w:szCs w:val="32"/>
        </w:rPr>
        <w:t>5</w:t>
      </w:r>
      <w:r>
        <w:rPr>
          <w:rFonts w:eastAsia="方正仿宋_GBK" w:hint="eastAsia"/>
          <w:color w:val="000000"/>
          <w:sz w:val="32"/>
          <w:szCs w:val="32"/>
        </w:rPr>
        <w:t>）</w:t>
      </w:r>
      <w:r>
        <w:rPr>
          <w:rFonts w:eastAsia="方正仿宋_GBK"/>
          <w:color w:val="000000"/>
          <w:sz w:val="32"/>
          <w:szCs w:val="32"/>
        </w:rPr>
        <w:t>执行准确</w:t>
      </w:r>
      <w:r>
        <w:rPr>
          <w:rFonts w:eastAsia="方正仿宋_GBK" w:hint="eastAsia"/>
          <w:color w:val="000000"/>
          <w:sz w:val="32"/>
          <w:szCs w:val="32"/>
        </w:rPr>
        <w:t>：</w:t>
      </w:r>
      <w:r>
        <w:rPr>
          <w:rFonts w:eastAsia="方正仿宋_GBK"/>
          <w:color w:val="000000"/>
          <w:sz w:val="32"/>
          <w:szCs w:val="32"/>
        </w:rPr>
        <w:t>按照上级下达和本级预算安排的金额执行，不存在执行数偏离预算数较多问题。</w:t>
      </w:r>
      <w:r>
        <w:rPr>
          <w:rFonts w:eastAsia="方正仿宋_GBK" w:hint="eastAsia"/>
          <w:color w:val="000000"/>
          <w:sz w:val="32"/>
          <w:szCs w:val="32"/>
        </w:rPr>
        <w:t>（</w:t>
      </w:r>
      <w:r>
        <w:rPr>
          <w:rFonts w:eastAsia="方正仿宋_GBK" w:hint="eastAsia"/>
          <w:color w:val="000000"/>
          <w:sz w:val="32"/>
          <w:szCs w:val="32"/>
        </w:rPr>
        <w:t>6</w:t>
      </w:r>
      <w:r>
        <w:rPr>
          <w:rFonts w:eastAsia="方正仿宋_GBK" w:hint="eastAsia"/>
          <w:color w:val="000000"/>
          <w:sz w:val="32"/>
          <w:szCs w:val="32"/>
        </w:rPr>
        <w:t>）实行</w:t>
      </w:r>
      <w:r>
        <w:rPr>
          <w:rFonts w:eastAsia="方正仿宋_GBK"/>
          <w:color w:val="000000"/>
          <w:sz w:val="32"/>
          <w:szCs w:val="32"/>
        </w:rPr>
        <w:t>预算绩效管理</w:t>
      </w:r>
      <w:r>
        <w:rPr>
          <w:rFonts w:eastAsia="方正仿宋_GBK" w:hint="eastAsia"/>
          <w:color w:val="000000"/>
          <w:sz w:val="32"/>
          <w:szCs w:val="32"/>
        </w:rPr>
        <w:t>：</w:t>
      </w:r>
      <w:r>
        <w:rPr>
          <w:rFonts w:eastAsia="方正仿宋_GBK"/>
          <w:color w:val="000000"/>
          <w:sz w:val="32"/>
          <w:szCs w:val="32"/>
        </w:rPr>
        <w:t>在细化下达预算时同步下达绩效目标，将有关资金纳入本级预算或对下转移支付绩效管理，开展绩效监控和绩效评价。</w:t>
      </w:r>
      <w:r>
        <w:rPr>
          <w:rFonts w:eastAsia="方正仿宋_GBK" w:hint="eastAsia"/>
          <w:color w:val="000000"/>
          <w:sz w:val="32"/>
          <w:szCs w:val="32"/>
        </w:rPr>
        <w:t>（</w:t>
      </w:r>
      <w:r>
        <w:rPr>
          <w:rFonts w:eastAsia="方正仿宋_GBK" w:hint="eastAsia"/>
          <w:color w:val="000000"/>
          <w:sz w:val="32"/>
          <w:szCs w:val="32"/>
        </w:rPr>
        <w:t>7</w:t>
      </w:r>
      <w:r>
        <w:rPr>
          <w:rFonts w:eastAsia="方正仿宋_GBK" w:hint="eastAsia"/>
          <w:color w:val="000000"/>
          <w:sz w:val="32"/>
          <w:szCs w:val="32"/>
        </w:rPr>
        <w:t>）</w:t>
      </w:r>
      <w:r>
        <w:rPr>
          <w:rFonts w:eastAsia="方正仿宋_GBK"/>
          <w:color w:val="000000"/>
          <w:sz w:val="32"/>
          <w:szCs w:val="32"/>
        </w:rPr>
        <w:t>履行支出责任</w:t>
      </w:r>
      <w:r>
        <w:rPr>
          <w:rFonts w:eastAsia="方正仿宋_GBK" w:hint="eastAsia"/>
          <w:color w:val="000000"/>
          <w:sz w:val="32"/>
          <w:szCs w:val="32"/>
        </w:rPr>
        <w:t>：</w:t>
      </w:r>
      <w:r>
        <w:rPr>
          <w:rFonts w:eastAsia="方正仿宋_GBK"/>
          <w:color w:val="000000"/>
          <w:sz w:val="32"/>
          <w:szCs w:val="32"/>
        </w:rPr>
        <w:t>对共同财政事权转移支付，按照财政事权和支出责任划分有关规定，足额安排资金履行本级支出责任。</w:t>
      </w:r>
    </w:p>
    <w:p w14:paraId="38226934" w14:textId="77777777" w:rsidR="001B79DF" w:rsidRDefault="00B94514">
      <w:pPr>
        <w:widowControl/>
        <w:spacing w:line="560" w:lineRule="exact"/>
        <w:ind w:firstLineChars="200" w:firstLine="640"/>
        <w:jc w:val="left"/>
        <w:rPr>
          <w:rFonts w:eastAsia="仿宋"/>
          <w:color w:val="000000"/>
          <w:kern w:val="0"/>
          <w:sz w:val="32"/>
          <w:szCs w:val="32"/>
        </w:rPr>
      </w:pPr>
      <w:r>
        <w:rPr>
          <w:rFonts w:eastAsia="方正仿宋_GBK"/>
          <w:color w:val="000000"/>
          <w:sz w:val="32"/>
          <w:szCs w:val="32"/>
          <w:shd w:val="clear" w:color="auto" w:fill="FFFFFF"/>
        </w:rPr>
        <w:t>四是</w:t>
      </w:r>
      <w:r>
        <w:rPr>
          <w:rFonts w:eastAsia="方正仿宋_GBK" w:hint="eastAsia"/>
          <w:color w:val="000000"/>
          <w:sz w:val="32"/>
          <w:szCs w:val="32"/>
          <w:shd w:val="clear" w:color="auto" w:fill="FFFFFF"/>
        </w:rPr>
        <w:t>升级</w:t>
      </w:r>
      <w:r>
        <w:rPr>
          <w:rFonts w:eastAsia="方正仿宋_GBK"/>
          <w:color w:val="000000"/>
          <w:sz w:val="32"/>
          <w:szCs w:val="32"/>
          <w:shd w:val="clear" w:color="auto" w:fill="FFFFFF"/>
        </w:rPr>
        <w:t>原有信息系统，创新</w:t>
      </w:r>
      <w:r>
        <w:rPr>
          <w:rFonts w:eastAsia="方正仿宋_GBK" w:hint="eastAsia"/>
          <w:color w:val="000000"/>
          <w:sz w:val="32"/>
          <w:szCs w:val="32"/>
          <w:shd w:val="clear" w:color="auto" w:fill="FFFFFF"/>
        </w:rPr>
        <w:t>构建了</w:t>
      </w:r>
      <w:r>
        <w:rPr>
          <w:rFonts w:eastAsia="方正仿宋_GBK"/>
          <w:color w:val="000000"/>
          <w:sz w:val="32"/>
          <w:szCs w:val="32"/>
          <w:shd w:val="clear" w:color="auto" w:fill="FFFFFF"/>
        </w:rPr>
        <w:t>数字化监管服务体系。</w:t>
      </w:r>
      <w:r>
        <w:rPr>
          <w:rFonts w:eastAsia="方正仿宋_GBK" w:hint="eastAsia"/>
          <w:color w:val="000000"/>
          <w:sz w:val="32"/>
          <w:szCs w:val="32"/>
          <w:shd w:val="clear" w:color="auto" w:fill="FFFFFF"/>
        </w:rPr>
        <w:t>按照</w:t>
      </w:r>
      <w:r>
        <w:rPr>
          <w:rFonts w:eastAsia="方正仿宋_GBK"/>
          <w:color w:val="000000"/>
          <w:sz w:val="32"/>
          <w:szCs w:val="32"/>
          <w:shd w:val="clear" w:color="auto" w:fill="FFFFFF"/>
        </w:rPr>
        <w:t>新管理办法对</w:t>
      </w:r>
      <w:r>
        <w:rPr>
          <w:rFonts w:eastAsia="方正仿宋_GBK" w:hint="eastAsia"/>
          <w:color w:val="000000"/>
          <w:sz w:val="32"/>
          <w:szCs w:val="32"/>
          <w:shd w:val="clear" w:color="auto" w:fill="FFFFFF"/>
        </w:rPr>
        <w:t>项目</w:t>
      </w:r>
      <w:r>
        <w:rPr>
          <w:rFonts w:eastAsia="方正仿宋_GBK"/>
          <w:color w:val="000000"/>
          <w:sz w:val="32"/>
          <w:szCs w:val="32"/>
          <w:shd w:val="clear" w:color="auto" w:fill="FFFFFF"/>
        </w:rPr>
        <w:t>全流程管控</w:t>
      </w:r>
      <w:r>
        <w:rPr>
          <w:rFonts w:eastAsia="方正仿宋_GBK" w:hint="eastAsia"/>
          <w:color w:val="000000"/>
          <w:sz w:val="32"/>
          <w:szCs w:val="32"/>
          <w:shd w:val="clear" w:color="auto" w:fill="FFFFFF"/>
        </w:rPr>
        <w:t>的</w:t>
      </w:r>
      <w:r>
        <w:rPr>
          <w:rFonts w:eastAsia="方正仿宋_GBK"/>
          <w:color w:val="000000"/>
          <w:sz w:val="32"/>
          <w:szCs w:val="32"/>
          <w:shd w:val="clear" w:color="auto" w:fill="FFFFFF"/>
        </w:rPr>
        <w:t>要求，通过流程再造</w:t>
      </w:r>
      <w:r>
        <w:rPr>
          <w:rFonts w:eastAsia="方正仿宋_GBK" w:hint="eastAsia"/>
          <w:color w:val="000000"/>
          <w:sz w:val="32"/>
          <w:szCs w:val="32"/>
          <w:shd w:val="clear" w:color="auto" w:fill="FFFFFF"/>
        </w:rPr>
        <w:t>，</w:t>
      </w:r>
      <w:r>
        <w:rPr>
          <w:rFonts w:eastAsia="方正仿宋_GBK"/>
          <w:color w:val="000000"/>
          <w:sz w:val="32"/>
          <w:szCs w:val="32"/>
          <w:shd w:val="clear" w:color="auto" w:fill="FFFFFF"/>
        </w:rPr>
        <w:t>优化业务链条，建立</w:t>
      </w:r>
      <w:r>
        <w:rPr>
          <w:rFonts w:eastAsia="方正仿宋_GBK" w:hint="eastAsia"/>
          <w:color w:val="000000"/>
          <w:sz w:val="32"/>
          <w:szCs w:val="32"/>
          <w:shd w:val="clear" w:color="auto" w:fill="FFFFFF"/>
        </w:rPr>
        <w:t>了</w:t>
      </w:r>
      <w:r>
        <w:rPr>
          <w:rFonts w:eastAsia="方正仿宋_GBK"/>
          <w:color w:val="000000"/>
          <w:sz w:val="32"/>
          <w:szCs w:val="32"/>
          <w:shd w:val="clear" w:color="auto" w:fill="FFFFFF"/>
        </w:rPr>
        <w:t>覆盖</w:t>
      </w:r>
      <w:r>
        <w:rPr>
          <w:rFonts w:eastAsia="方正仿宋_GBK" w:hint="eastAsia"/>
          <w:color w:val="000000"/>
          <w:sz w:val="32"/>
          <w:szCs w:val="32"/>
          <w:shd w:val="clear" w:color="auto" w:fill="FFFFFF"/>
        </w:rPr>
        <w:t>“</w:t>
      </w:r>
      <w:r>
        <w:rPr>
          <w:rFonts w:eastAsia="方正仿宋_GBK"/>
          <w:color w:val="000000"/>
          <w:sz w:val="32"/>
          <w:szCs w:val="32"/>
          <w:shd w:val="clear" w:color="auto" w:fill="FFFFFF"/>
        </w:rPr>
        <w:t>项目储备、资金分配、过程监管、绩效评估</w:t>
      </w:r>
      <w:r>
        <w:rPr>
          <w:rFonts w:eastAsia="方正仿宋_GBK" w:hint="eastAsia"/>
          <w:color w:val="000000"/>
          <w:sz w:val="32"/>
          <w:szCs w:val="32"/>
          <w:shd w:val="clear" w:color="auto" w:fill="FFFFFF"/>
        </w:rPr>
        <w:t>”等关键环节</w:t>
      </w:r>
      <w:r>
        <w:rPr>
          <w:rFonts w:eastAsia="方正仿宋_GBK"/>
          <w:color w:val="000000"/>
          <w:sz w:val="32"/>
          <w:szCs w:val="32"/>
          <w:shd w:val="clear" w:color="auto" w:fill="FFFFFF"/>
        </w:rPr>
        <w:t>的数字化</w:t>
      </w:r>
      <w:r>
        <w:rPr>
          <w:rFonts w:eastAsia="方正仿宋_GBK" w:hint="eastAsia"/>
          <w:color w:val="000000"/>
          <w:sz w:val="32"/>
          <w:szCs w:val="32"/>
          <w:shd w:val="clear" w:color="auto" w:fill="FFFFFF"/>
        </w:rPr>
        <w:t>管理</w:t>
      </w:r>
      <w:r>
        <w:rPr>
          <w:rFonts w:eastAsia="方正仿宋_GBK"/>
          <w:color w:val="000000"/>
          <w:sz w:val="32"/>
          <w:szCs w:val="32"/>
          <w:shd w:val="clear" w:color="auto" w:fill="FFFFFF"/>
        </w:rPr>
        <w:t>闭环</w:t>
      </w:r>
      <w:r>
        <w:rPr>
          <w:rFonts w:eastAsia="方正仿宋_GBK" w:hint="eastAsia"/>
          <w:color w:val="000000"/>
          <w:sz w:val="32"/>
          <w:szCs w:val="32"/>
          <w:shd w:val="clear" w:color="auto" w:fill="FFFFFF"/>
        </w:rPr>
        <w:t>，</w:t>
      </w:r>
      <w:r>
        <w:rPr>
          <w:rFonts w:eastAsia="方正仿宋_GBK"/>
          <w:color w:val="000000"/>
          <w:sz w:val="32"/>
          <w:szCs w:val="32"/>
          <w:shd w:val="clear" w:color="auto" w:fill="FFFFFF"/>
        </w:rPr>
        <w:t>为报表填报、数据整合及分析</w:t>
      </w:r>
      <w:proofErr w:type="gramStart"/>
      <w:r>
        <w:rPr>
          <w:rFonts w:eastAsia="方正仿宋_GBK"/>
          <w:color w:val="000000"/>
          <w:sz w:val="32"/>
          <w:szCs w:val="32"/>
          <w:shd w:val="clear" w:color="auto" w:fill="FFFFFF"/>
        </w:rPr>
        <w:t>研判提供</w:t>
      </w:r>
      <w:proofErr w:type="gramEnd"/>
      <w:r>
        <w:rPr>
          <w:rFonts w:eastAsia="方正仿宋_GBK" w:hint="eastAsia"/>
          <w:color w:val="000000"/>
          <w:sz w:val="32"/>
          <w:szCs w:val="32"/>
          <w:shd w:val="clear" w:color="auto" w:fill="FFFFFF"/>
        </w:rPr>
        <w:t>了自动化、</w:t>
      </w:r>
      <w:r>
        <w:rPr>
          <w:rFonts w:eastAsia="方正仿宋_GBK"/>
          <w:color w:val="000000"/>
          <w:sz w:val="32"/>
          <w:szCs w:val="32"/>
          <w:shd w:val="clear" w:color="auto" w:fill="FFFFFF"/>
        </w:rPr>
        <w:t>智能化支撑</w:t>
      </w:r>
      <w:r>
        <w:rPr>
          <w:rFonts w:eastAsia="方正仿宋_GBK" w:hint="eastAsia"/>
          <w:color w:val="000000"/>
          <w:sz w:val="32"/>
          <w:szCs w:val="32"/>
          <w:shd w:val="clear" w:color="auto" w:fill="FFFFFF"/>
        </w:rPr>
        <w:t>，</w:t>
      </w:r>
      <w:r>
        <w:rPr>
          <w:rFonts w:eastAsia="方正仿宋_GBK"/>
          <w:color w:val="000000"/>
          <w:sz w:val="32"/>
          <w:szCs w:val="32"/>
          <w:shd w:val="clear" w:color="auto" w:fill="FFFFFF"/>
        </w:rPr>
        <w:t>不仅极大提升了管理效率，</w:t>
      </w:r>
      <w:r>
        <w:rPr>
          <w:rFonts w:eastAsia="方正仿宋_GBK" w:hint="eastAsia"/>
          <w:color w:val="000000"/>
          <w:sz w:val="32"/>
          <w:szCs w:val="32"/>
          <w:shd w:val="clear" w:color="auto" w:fill="FFFFFF"/>
        </w:rPr>
        <w:t>还</w:t>
      </w:r>
      <w:r>
        <w:rPr>
          <w:rFonts w:eastAsia="方正仿宋_GBK"/>
          <w:color w:val="000000"/>
          <w:sz w:val="32"/>
          <w:szCs w:val="32"/>
          <w:shd w:val="clear" w:color="auto" w:fill="FFFFFF"/>
        </w:rPr>
        <w:t>有效</w:t>
      </w:r>
      <w:r>
        <w:rPr>
          <w:rFonts w:eastAsia="方正仿宋_GBK" w:hint="eastAsia"/>
          <w:color w:val="000000"/>
          <w:sz w:val="32"/>
          <w:szCs w:val="32"/>
          <w:shd w:val="clear" w:color="auto" w:fill="FFFFFF"/>
        </w:rPr>
        <w:t>减轻</w:t>
      </w:r>
      <w:r>
        <w:rPr>
          <w:rFonts w:eastAsia="方正仿宋_GBK"/>
          <w:color w:val="000000"/>
          <w:sz w:val="32"/>
          <w:szCs w:val="32"/>
          <w:shd w:val="clear" w:color="auto" w:fill="FFFFFF"/>
        </w:rPr>
        <w:t>了基层的工作</w:t>
      </w:r>
      <w:r>
        <w:rPr>
          <w:rFonts w:eastAsia="方正仿宋_GBK" w:hint="eastAsia"/>
          <w:color w:val="000000"/>
          <w:sz w:val="32"/>
          <w:szCs w:val="32"/>
          <w:shd w:val="clear" w:color="auto" w:fill="FFFFFF"/>
        </w:rPr>
        <w:t>负担</w:t>
      </w:r>
      <w:r>
        <w:rPr>
          <w:rFonts w:eastAsia="方正仿宋_GBK"/>
          <w:color w:val="000000"/>
          <w:sz w:val="32"/>
          <w:szCs w:val="32"/>
          <w:shd w:val="clear" w:color="auto" w:fill="FFFFFF"/>
        </w:rPr>
        <w:t>。</w:t>
      </w:r>
    </w:p>
    <w:p w14:paraId="1CCD98EB" w14:textId="77777777" w:rsidR="001B79DF" w:rsidRDefault="00B94514">
      <w:pPr>
        <w:widowControl/>
        <w:spacing w:line="560" w:lineRule="exact"/>
        <w:ind w:firstLineChars="200" w:firstLine="640"/>
        <w:jc w:val="left"/>
        <w:rPr>
          <w:rFonts w:eastAsia="黑体"/>
          <w:kern w:val="0"/>
          <w:sz w:val="24"/>
        </w:rPr>
      </w:pPr>
      <w:r>
        <w:rPr>
          <w:rFonts w:eastAsia="黑体"/>
          <w:color w:val="000000"/>
          <w:kern w:val="0"/>
          <w:sz w:val="32"/>
          <w:szCs w:val="32"/>
        </w:rPr>
        <w:t>四、存在问题及原因分析</w:t>
      </w:r>
    </w:p>
    <w:p w14:paraId="7A1A4D24" w14:textId="77777777" w:rsidR="001B79DF" w:rsidRDefault="00B94514">
      <w:pPr>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1.</w:t>
      </w:r>
      <w:r>
        <w:rPr>
          <w:rFonts w:eastAsia="方正仿宋_GBK" w:hint="eastAsia"/>
          <w:color w:val="000000" w:themeColor="text1"/>
          <w:sz w:val="32"/>
          <w:szCs w:val="32"/>
        </w:rPr>
        <w:t>部分村社区项目建设、资金拨付较慢。由于一事一议项目多为短平快小工程，部分村社区认为较短时间即可完成建设任务，建设项目建设时间安排靠后、动工慢，加上资金需待验收后拨付，导致项目资金迟迟不能拨付到建设方。</w:t>
      </w:r>
    </w:p>
    <w:p w14:paraId="32EF2913" w14:textId="77777777" w:rsidR="001B79DF" w:rsidRDefault="00B94514">
      <w:pPr>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2.</w:t>
      </w:r>
      <w:r>
        <w:rPr>
          <w:rFonts w:eastAsia="方正仿宋_GBK" w:hint="eastAsia"/>
          <w:color w:val="000000" w:themeColor="text1"/>
          <w:sz w:val="32"/>
          <w:szCs w:val="32"/>
        </w:rPr>
        <w:t>建设运维一体模式有待进一步深化。按照“镇街落实、村为主体、所有者管护、受益者参与”的原则，需明确管护主体、落实管护责任，个别村社区仍存在重建轻管的思想，忽视后期运</w:t>
      </w:r>
      <w:r>
        <w:rPr>
          <w:rFonts w:eastAsia="方正仿宋_GBK" w:hint="eastAsia"/>
          <w:color w:val="000000" w:themeColor="text1"/>
          <w:sz w:val="32"/>
          <w:szCs w:val="32"/>
        </w:rPr>
        <w:t>维管护，可能导致项目使用寿命缩短。</w:t>
      </w:r>
    </w:p>
    <w:p w14:paraId="3DC37B7F" w14:textId="77777777" w:rsidR="001B79DF" w:rsidRDefault="00B94514">
      <w:pPr>
        <w:spacing w:line="560" w:lineRule="exact"/>
        <w:ind w:firstLineChars="200" w:firstLine="640"/>
        <w:rPr>
          <w:rFonts w:eastAsia="黑体"/>
          <w:color w:val="000000"/>
          <w:kern w:val="0"/>
          <w:sz w:val="32"/>
          <w:szCs w:val="32"/>
        </w:rPr>
      </w:pPr>
      <w:r>
        <w:rPr>
          <w:rFonts w:eastAsia="黑体"/>
          <w:color w:val="000000"/>
          <w:kern w:val="0"/>
          <w:sz w:val="32"/>
          <w:szCs w:val="32"/>
        </w:rPr>
        <w:t>五、有关建议</w:t>
      </w:r>
    </w:p>
    <w:p w14:paraId="7E250370" w14:textId="36035EDE" w:rsidR="001B79DF" w:rsidRDefault="00B94514">
      <w:pPr>
        <w:spacing w:line="560" w:lineRule="exact"/>
        <w:ind w:firstLineChars="200" w:firstLine="640"/>
        <w:rPr>
          <w:rFonts w:eastAsia="黑体"/>
          <w:color w:val="000000"/>
          <w:kern w:val="0"/>
          <w:sz w:val="32"/>
          <w:szCs w:val="32"/>
        </w:rPr>
      </w:pPr>
      <w:r>
        <w:rPr>
          <w:rFonts w:eastAsia="方正仿宋_GBK" w:hint="eastAsia"/>
          <w:color w:val="000000"/>
          <w:sz w:val="32"/>
          <w:szCs w:val="32"/>
        </w:rPr>
        <w:lastRenderedPageBreak/>
        <w:t>树立“三分建、七分管”理念，将一事一议</w:t>
      </w:r>
      <w:proofErr w:type="gramStart"/>
      <w:r>
        <w:rPr>
          <w:rFonts w:eastAsia="方正仿宋_GBK" w:hint="eastAsia"/>
          <w:color w:val="000000"/>
          <w:sz w:val="32"/>
          <w:szCs w:val="32"/>
        </w:rPr>
        <w:t>奖补项目</w:t>
      </w:r>
      <w:proofErr w:type="gramEnd"/>
      <w:r>
        <w:rPr>
          <w:rFonts w:eastAsia="方正仿宋_GBK" w:hint="eastAsia"/>
          <w:color w:val="000000"/>
          <w:sz w:val="32"/>
          <w:szCs w:val="32"/>
        </w:rPr>
        <w:t>建设与运行管护一体谋划，健全完善项目长效管护机制。各地应</w:t>
      </w:r>
      <w:r w:rsidR="006919F3">
        <w:rPr>
          <w:rFonts w:eastAsia="方正仿宋_GBK" w:hint="eastAsia"/>
          <w:color w:val="000000"/>
          <w:sz w:val="32"/>
          <w:szCs w:val="32"/>
        </w:rPr>
        <w:t>在</w:t>
      </w:r>
      <w:bookmarkStart w:id="0" w:name="_GoBack"/>
      <w:bookmarkEnd w:id="0"/>
      <w:r>
        <w:rPr>
          <w:rFonts w:eastAsia="方正仿宋_GBK" w:hint="eastAsia"/>
          <w:color w:val="000000"/>
          <w:sz w:val="32"/>
          <w:szCs w:val="32"/>
        </w:rPr>
        <w:t>项目验收合格后，及时将建成的项目资产纳入村级集体资产核算管理，明确管护主体和管护责任，落实管护措施，确保建成设施长期发挥效用。充分调动农民群众参与管护的积极性，引导村民积极参与项目管护，营造共建共管共享良好氛围。</w:t>
      </w:r>
    </w:p>
    <w:p w14:paraId="2CCF7F6C" w14:textId="77777777" w:rsidR="001B79DF" w:rsidRDefault="001B79DF">
      <w:pPr>
        <w:spacing w:line="560" w:lineRule="exact"/>
        <w:ind w:firstLineChars="200" w:firstLine="640"/>
        <w:rPr>
          <w:rFonts w:eastAsia="黑体"/>
          <w:color w:val="000000"/>
          <w:kern w:val="0"/>
          <w:sz w:val="32"/>
          <w:szCs w:val="32"/>
        </w:rPr>
      </w:pPr>
    </w:p>
    <w:p w14:paraId="5AF9B7CD" w14:textId="77777777" w:rsidR="001B79DF" w:rsidRDefault="00B94514">
      <w:pPr>
        <w:pStyle w:val="HTML"/>
        <w:widowControl/>
        <w:wordWrap w:val="0"/>
        <w:ind w:leftChars="304" w:left="1598" w:hangingChars="300" w:hanging="960"/>
        <w:rPr>
          <w:rFonts w:ascii="Times New Roman" w:eastAsia="方正仿宋_GBK" w:hAnsi="Times New Roman" w:hint="default"/>
          <w:color w:val="000000"/>
          <w:kern w:val="2"/>
          <w:sz w:val="32"/>
          <w:szCs w:val="32"/>
        </w:rPr>
      </w:pPr>
      <w:r>
        <w:rPr>
          <w:rFonts w:ascii="Times New Roman" w:eastAsia="方正仿宋_GBK" w:hAnsi="Times New Roman"/>
          <w:color w:val="000000"/>
          <w:kern w:val="2"/>
          <w:sz w:val="32"/>
          <w:szCs w:val="32"/>
        </w:rPr>
        <w:t>附件：</w:t>
      </w:r>
      <w:r>
        <w:rPr>
          <w:rFonts w:ascii="Times New Roman" w:eastAsia="方正仿宋_GBK" w:hAnsi="Times New Roman"/>
          <w:color w:val="000000"/>
          <w:kern w:val="2"/>
          <w:sz w:val="32"/>
          <w:szCs w:val="32"/>
        </w:rPr>
        <w:t>1.</w:t>
      </w:r>
      <w:r>
        <w:rPr>
          <w:rFonts w:ascii="Times New Roman" w:eastAsia="方正仿宋_GBK" w:hAnsi="Times New Roman"/>
          <w:color w:val="000000"/>
          <w:kern w:val="2"/>
          <w:sz w:val="32"/>
          <w:szCs w:val="32"/>
        </w:rPr>
        <w:t>南京市</w:t>
      </w:r>
      <w:r>
        <w:rPr>
          <w:rFonts w:ascii="Times New Roman" w:eastAsia="方正仿宋_GBK" w:hAnsi="Times New Roman"/>
          <w:color w:val="000000"/>
          <w:kern w:val="2"/>
          <w:sz w:val="32"/>
          <w:szCs w:val="32"/>
        </w:rPr>
        <w:t>2025</w:t>
      </w:r>
      <w:r>
        <w:rPr>
          <w:rFonts w:ascii="Times New Roman" w:eastAsia="方正仿宋_GBK" w:hAnsi="Times New Roman"/>
          <w:color w:val="000000"/>
          <w:kern w:val="2"/>
          <w:sz w:val="32"/>
          <w:szCs w:val="32"/>
        </w:rPr>
        <w:t>年村级公益事业一事一议资金下达表</w:t>
      </w:r>
    </w:p>
    <w:p w14:paraId="4FA7132C" w14:textId="77777777" w:rsidR="001B79DF" w:rsidRDefault="00B94514">
      <w:pPr>
        <w:pStyle w:val="HTML"/>
        <w:widowControl/>
        <w:wordWrap w:val="0"/>
        <w:ind w:leftChars="760" w:left="1596"/>
        <w:rPr>
          <w:rFonts w:ascii="Times New Roman" w:eastAsia="方正仿宋_GBK" w:hAnsi="Times New Roman" w:hint="default"/>
          <w:color w:val="000000"/>
          <w:kern w:val="2"/>
          <w:sz w:val="32"/>
          <w:szCs w:val="32"/>
        </w:rPr>
      </w:pPr>
      <w:r>
        <w:rPr>
          <w:rFonts w:ascii="Times New Roman" w:eastAsia="方正仿宋_GBK" w:hAnsi="Times New Roman"/>
          <w:color w:val="000000"/>
          <w:kern w:val="2"/>
          <w:sz w:val="32"/>
          <w:szCs w:val="32"/>
        </w:rPr>
        <w:t>2.</w:t>
      </w:r>
      <w:r>
        <w:rPr>
          <w:rFonts w:ascii="Times New Roman" w:eastAsia="方正仿宋_GBK" w:hAnsi="Times New Roman"/>
          <w:color w:val="000000"/>
          <w:kern w:val="2"/>
          <w:sz w:val="32"/>
          <w:szCs w:val="32"/>
        </w:rPr>
        <w:t>南京市市级项目预算绩效自评表</w:t>
      </w:r>
    </w:p>
    <w:p w14:paraId="53ABFAD3" w14:textId="77777777" w:rsidR="001B79DF" w:rsidRDefault="001B79DF">
      <w:pPr>
        <w:spacing w:line="560" w:lineRule="exact"/>
        <w:ind w:firstLineChars="500" w:firstLine="1600"/>
        <w:rPr>
          <w:rFonts w:eastAsia="仿宋"/>
          <w:color w:val="000000"/>
          <w:kern w:val="0"/>
          <w:sz w:val="32"/>
          <w:szCs w:val="32"/>
        </w:rPr>
      </w:pPr>
    </w:p>
    <w:p w14:paraId="0B7FB87C" w14:textId="77777777" w:rsidR="001B79DF" w:rsidRDefault="00B94514">
      <w:pPr>
        <w:rPr>
          <w:rFonts w:eastAsia="仿宋"/>
          <w:color w:val="000000"/>
          <w:kern w:val="0"/>
          <w:sz w:val="32"/>
          <w:szCs w:val="32"/>
        </w:rPr>
      </w:pPr>
      <w:r>
        <w:rPr>
          <w:rFonts w:eastAsia="仿宋"/>
          <w:color w:val="000000"/>
          <w:kern w:val="0"/>
          <w:sz w:val="32"/>
          <w:szCs w:val="32"/>
        </w:rPr>
        <w:br w:type="page"/>
      </w:r>
    </w:p>
    <w:p w14:paraId="3DE531C5" w14:textId="77777777" w:rsidR="001B79DF" w:rsidRDefault="00B94514">
      <w:pPr>
        <w:spacing w:line="560" w:lineRule="exact"/>
        <w:rPr>
          <w:rFonts w:eastAsia="仿宋"/>
          <w:color w:val="000000"/>
          <w:kern w:val="0"/>
          <w:sz w:val="32"/>
          <w:szCs w:val="32"/>
        </w:rPr>
      </w:pPr>
      <w:r>
        <w:rPr>
          <w:rFonts w:ascii="黑体" w:eastAsia="黑体" w:hAnsi="黑体" w:cs="黑体" w:hint="eastAsia"/>
          <w:color w:val="000000"/>
          <w:kern w:val="0"/>
          <w:sz w:val="32"/>
          <w:szCs w:val="32"/>
        </w:rPr>
        <w:lastRenderedPageBreak/>
        <w:t>附件</w:t>
      </w:r>
      <w:r>
        <w:rPr>
          <w:rFonts w:ascii="黑体" w:eastAsia="黑体" w:hAnsi="黑体" w:cs="黑体" w:hint="eastAsia"/>
          <w:color w:val="000000"/>
          <w:kern w:val="0"/>
          <w:sz w:val="32"/>
          <w:szCs w:val="32"/>
        </w:rPr>
        <w:t>1</w:t>
      </w:r>
    </w:p>
    <w:p w14:paraId="79372BC2" w14:textId="77777777" w:rsidR="001B79DF" w:rsidRDefault="001B79DF">
      <w:pPr>
        <w:spacing w:line="560" w:lineRule="exact"/>
        <w:rPr>
          <w:rFonts w:eastAsia="仿宋"/>
          <w:color w:val="000000"/>
          <w:kern w:val="0"/>
          <w:sz w:val="32"/>
          <w:szCs w:val="32"/>
        </w:rPr>
      </w:pPr>
    </w:p>
    <w:p w14:paraId="0F0ABCBF" w14:textId="77777777" w:rsidR="001B79DF" w:rsidRDefault="00B94514">
      <w:pPr>
        <w:spacing w:line="560" w:lineRule="exact"/>
        <w:jc w:val="center"/>
        <w:rPr>
          <w:rFonts w:ascii="方正小标宋简体" w:eastAsia="方正小标宋简体" w:hAnsi="方正小标宋简体" w:cs="方正小标宋简体"/>
          <w:color w:val="000000"/>
          <w:kern w:val="0"/>
          <w:sz w:val="32"/>
          <w:szCs w:val="32"/>
        </w:rPr>
      </w:pPr>
      <w:r>
        <w:rPr>
          <w:rFonts w:ascii="方正小标宋简体" w:eastAsia="方正小标宋简体" w:hAnsi="方正小标宋简体" w:cs="方正小标宋简体" w:hint="eastAsia"/>
          <w:color w:val="000000"/>
          <w:kern w:val="0"/>
          <w:sz w:val="32"/>
          <w:szCs w:val="32"/>
        </w:rPr>
        <w:t>南京市</w:t>
      </w:r>
      <w:r>
        <w:rPr>
          <w:rFonts w:ascii="方正小标宋简体" w:eastAsia="方正小标宋简体" w:hAnsi="方正小标宋简体" w:cs="方正小标宋简体" w:hint="eastAsia"/>
          <w:color w:val="000000"/>
          <w:kern w:val="0"/>
          <w:sz w:val="32"/>
          <w:szCs w:val="32"/>
        </w:rPr>
        <w:t>2025</w:t>
      </w:r>
      <w:r>
        <w:rPr>
          <w:rFonts w:ascii="方正小标宋简体" w:eastAsia="方正小标宋简体" w:hAnsi="方正小标宋简体" w:cs="方正小标宋简体" w:hint="eastAsia"/>
          <w:color w:val="000000"/>
          <w:kern w:val="0"/>
          <w:sz w:val="32"/>
          <w:szCs w:val="32"/>
        </w:rPr>
        <w:t>年村级公益事业一事一议资金下达表</w:t>
      </w:r>
    </w:p>
    <w:p w14:paraId="6AAE9FB5" w14:textId="725F30EB" w:rsidR="001B79DF" w:rsidRDefault="00B94514">
      <w:pPr>
        <w:spacing w:line="560" w:lineRule="exact"/>
        <w:jc w:val="right"/>
        <w:rPr>
          <w:rFonts w:ascii="楷体_GB2312" w:eastAsia="楷体_GB2312" w:hAnsi="楷体_GB2312" w:cs="楷体_GB2312"/>
          <w:color w:val="000000"/>
          <w:kern w:val="0"/>
          <w:sz w:val="28"/>
          <w:szCs w:val="28"/>
        </w:rPr>
      </w:pPr>
      <w:r>
        <w:rPr>
          <w:rFonts w:ascii="楷体_GB2312" w:eastAsia="楷体_GB2312" w:hAnsi="楷体_GB2312" w:cs="楷体_GB2312" w:hint="eastAsia"/>
          <w:color w:val="000000"/>
          <w:kern w:val="0"/>
          <w:sz w:val="28"/>
          <w:szCs w:val="28"/>
        </w:rPr>
        <w:t xml:space="preserve">   </w:t>
      </w:r>
      <w:r w:rsidR="00A34448">
        <w:rPr>
          <w:rFonts w:ascii="楷体_GB2312" w:eastAsia="楷体_GB2312" w:hAnsi="楷体_GB2312" w:cs="楷体_GB2312" w:hint="eastAsia"/>
          <w:color w:val="000000"/>
          <w:kern w:val="0"/>
          <w:sz w:val="28"/>
          <w:szCs w:val="28"/>
        </w:rPr>
        <w:t>单位：万元</w:t>
      </w:r>
    </w:p>
    <w:tbl>
      <w:tblPr>
        <w:tblW w:w="8943" w:type="dxa"/>
        <w:jc w:val="center"/>
        <w:tblLook w:val="04A0" w:firstRow="1" w:lastRow="0" w:firstColumn="1" w:lastColumn="0" w:noHBand="0" w:noVBand="1"/>
      </w:tblPr>
      <w:tblGrid>
        <w:gridCol w:w="2742"/>
        <w:gridCol w:w="1621"/>
        <w:gridCol w:w="1621"/>
        <w:gridCol w:w="1338"/>
        <w:gridCol w:w="1621"/>
      </w:tblGrid>
      <w:tr w:rsidR="001B79DF" w14:paraId="6FD98756"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83102A" w14:textId="77777777" w:rsidR="001B79DF" w:rsidRDefault="00B94514">
            <w:pPr>
              <w:widowControl/>
              <w:snapToGrid w:val="0"/>
              <w:jc w:val="center"/>
              <w:textAlignment w:val="center"/>
              <w:rPr>
                <w:rFonts w:ascii="宋体" w:hAnsi="宋体" w:cs="宋体"/>
                <w:b/>
                <w:bCs/>
                <w:color w:val="000000"/>
                <w:kern w:val="0"/>
                <w:sz w:val="24"/>
                <w:lang w:bidi="ar"/>
              </w:rPr>
            </w:pPr>
            <w:r>
              <w:rPr>
                <w:rFonts w:ascii="宋体" w:hAnsi="宋体" w:cs="宋体" w:hint="eastAsia"/>
                <w:b/>
                <w:bCs/>
                <w:color w:val="000000"/>
                <w:kern w:val="0"/>
                <w:sz w:val="24"/>
                <w:lang w:bidi="ar"/>
              </w:rPr>
              <w:t>区域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010D9" w14:textId="77777777" w:rsidR="001B79DF" w:rsidRDefault="00B94514">
            <w:pPr>
              <w:widowControl/>
              <w:snapToGrid w:val="0"/>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68641" w14:textId="77777777" w:rsidR="001B79DF" w:rsidRDefault="00B94514">
            <w:pPr>
              <w:widowControl/>
              <w:snapToGrid w:val="0"/>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中央资金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B29980" w14:textId="77777777" w:rsidR="001B79DF" w:rsidRDefault="00B94514">
            <w:pPr>
              <w:widowControl/>
              <w:snapToGrid w:val="0"/>
              <w:jc w:val="center"/>
              <w:textAlignment w:val="center"/>
              <w:rPr>
                <w:rFonts w:ascii="宋体" w:hAnsi="宋体" w:cs="宋体"/>
                <w:color w:val="000000"/>
                <w:kern w:val="0"/>
                <w:sz w:val="24"/>
                <w:lang w:bidi="ar"/>
              </w:rPr>
            </w:pPr>
            <w:proofErr w:type="gramStart"/>
            <w:r>
              <w:rPr>
                <w:rFonts w:ascii="宋体" w:hAnsi="宋体" w:cs="宋体" w:hint="eastAsia"/>
                <w:color w:val="000000"/>
                <w:kern w:val="0"/>
                <w:sz w:val="24"/>
                <w:lang w:bidi="ar"/>
              </w:rPr>
              <w:t>省级资金</w:t>
            </w:r>
            <w:proofErr w:type="gramEnd"/>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91996A" w14:textId="77777777" w:rsidR="001B79DF" w:rsidRDefault="00B94514">
            <w:pPr>
              <w:widowControl/>
              <w:snapToGrid w:val="0"/>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市级资金</w:t>
            </w:r>
          </w:p>
        </w:tc>
      </w:tr>
      <w:tr w:rsidR="001B79DF" w14:paraId="43F93772"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6B11FE" w14:textId="77777777" w:rsidR="001B79DF" w:rsidRDefault="00B94514">
            <w:pPr>
              <w:widowControl/>
              <w:snapToGrid w:val="0"/>
              <w:jc w:val="center"/>
              <w:textAlignment w:val="center"/>
              <w:rPr>
                <w:rFonts w:ascii="宋体" w:hAnsi="宋体" w:cs="宋体"/>
                <w:b/>
                <w:bCs/>
                <w:color w:val="000000"/>
                <w:sz w:val="24"/>
              </w:rPr>
            </w:pPr>
            <w:r>
              <w:rPr>
                <w:rFonts w:ascii="宋体" w:hAnsi="宋体" w:cs="宋体" w:hint="eastAsia"/>
                <w:b/>
                <w:bCs/>
                <w:color w:val="000000"/>
                <w:kern w:val="0"/>
                <w:sz w:val="24"/>
                <w:lang w:bidi="ar"/>
              </w:rPr>
              <w:t>南京市</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FED1D0"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7348.72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6C41C"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2526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191BEE"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862</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73EE75"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3960.72</w:t>
            </w:r>
          </w:p>
        </w:tc>
      </w:tr>
      <w:tr w:rsidR="001B79DF" w14:paraId="59B66C14"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FF2D7D7" w14:textId="77777777" w:rsidR="001B79DF" w:rsidRDefault="00B94514">
            <w:pPr>
              <w:widowControl/>
              <w:snapToGrid w:val="0"/>
              <w:jc w:val="center"/>
              <w:textAlignment w:val="center"/>
              <w:rPr>
                <w:rFonts w:ascii="宋体" w:hAnsi="宋体" w:cs="宋体"/>
                <w:b/>
                <w:bCs/>
                <w:color w:val="000000"/>
                <w:sz w:val="24"/>
              </w:rPr>
            </w:pPr>
            <w:r>
              <w:rPr>
                <w:rFonts w:ascii="宋体" w:hAnsi="宋体" w:cs="宋体" w:hint="eastAsia"/>
                <w:b/>
                <w:bCs/>
                <w:color w:val="000000"/>
                <w:kern w:val="0"/>
                <w:sz w:val="24"/>
                <w:lang w:bidi="ar"/>
              </w:rPr>
              <w:t>江北新区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87C4B"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230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167F2C"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4869A0"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0</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9D2B22"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230</w:t>
            </w:r>
          </w:p>
        </w:tc>
      </w:tr>
      <w:tr w:rsidR="001B79DF" w14:paraId="323AA206"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681EE8E" w14:textId="77777777" w:rsidR="001B79DF" w:rsidRDefault="00B94514">
            <w:pPr>
              <w:widowControl/>
              <w:snapToGrid w:val="0"/>
              <w:jc w:val="center"/>
              <w:textAlignment w:val="center"/>
              <w:rPr>
                <w:rFonts w:ascii="宋体" w:hAnsi="宋体" w:cs="宋体"/>
                <w:b/>
                <w:bCs/>
                <w:color w:val="000000"/>
                <w:sz w:val="24"/>
              </w:rPr>
            </w:pPr>
            <w:r>
              <w:rPr>
                <w:rFonts w:ascii="宋体" w:hAnsi="宋体" w:cs="宋体" w:hint="eastAsia"/>
                <w:b/>
                <w:bCs/>
                <w:color w:val="000000"/>
                <w:kern w:val="0"/>
                <w:sz w:val="24"/>
                <w:lang w:bidi="ar"/>
              </w:rPr>
              <w:t>江宁区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F2ECE5"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400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4C793F"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B779BF"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0</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676BC2"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400</w:t>
            </w:r>
          </w:p>
        </w:tc>
      </w:tr>
      <w:tr w:rsidR="001B79DF" w14:paraId="04AE910C"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479F8" w14:textId="77777777" w:rsidR="001B79DF" w:rsidRDefault="00B94514">
            <w:pPr>
              <w:widowControl/>
              <w:snapToGrid w:val="0"/>
              <w:jc w:val="center"/>
              <w:textAlignment w:val="center"/>
              <w:rPr>
                <w:rFonts w:ascii="宋体" w:hAnsi="宋体" w:cs="宋体"/>
                <w:b/>
                <w:bCs/>
                <w:color w:val="000000"/>
                <w:sz w:val="24"/>
              </w:rPr>
            </w:pPr>
            <w:r>
              <w:rPr>
                <w:rFonts w:ascii="宋体" w:hAnsi="宋体" w:cs="宋体" w:hint="eastAsia"/>
                <w:b/>
                <w:bCs/>
                <w:color w:val="000000"/>
                <w:kern w:val="0"/>
                <w:sz w:val="24"/>
                <w:lang w:bidi="ar"/>
              </w:rPr>
              <w:t>浦口区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9F827B"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360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FE78D"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120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07D1D4"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0</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CD0A9"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240</w:t>
            </w:r>
          </w:p>
        </w:tc>
      </w:tr>
      <w:tr w:rsidR="001B79DF" w14:paraId="13449076"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1385C27" w14:textId="77777777" w:rsidR="001B79DF" w:rsidRDefault="00B94514">
            <w:pPr>
              <w:widowControl/>
              <w:snapToGrid w:val="0"/>
              <w:jc w:val="center"/>
              <w:textAlignment w:val="center"/>
              <w:rPr>
                <w:rFonts w:ascii="宋体" w:hAnsi="宋体" w:cs="宋体"/>
                <w:b/>
                <w:bCs/>
                <w:color w:val="000000"/>
                <w:sz w:val="24"/>
              </w:rPr>
            </w:pPr>
            <w:proofErr w:type="gramStart"/>
            <w:r>
              <w:rPr>
                <w:rFonts w:ascii="宋体" w:hAnsi="宋体" w:cs="宋体" w:hint="eastAsia"/>
                <w:b/>
                <w:bCs/>
                <w:color w:val="000000"/>
                <w:kern w:val="0"/>
                <w:sz w:val="24"/>
                <w:lang w:bidi="ar"/>
              </w:rPr>
              <w:t>六合区</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FCA8A5"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2408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4D1E82"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808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5ED33"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360</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C4044A"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1240</w:t>
            </w:r>
          </w:p>
        </w:tc>
      </w:tr>
      <w:tr w:rsidR="001B79DF" w14:paraId="2F318D4E"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1CCD719" w14:textId="77777777" w:rsidR="001B79DF" w:rsidRDefault="00B94514">
            <w:pPr>
              <w:widowControl/>
              <w:snapToGrid w:val="0"/>
              <w:jc w:val="center"/>
              <w:textAlignment w:val="center"/>
              <w:rPr>
                <w:rFonts w:ascii="宋体" w:hAnsi="宋体" w:cs="宋体"/>
                <w:b/>
                <w:bCs/>
                <w:color w:val="000000"/>
                <w:sz w:val="24"/>
              </w:rPr>
            </w:pPr>
            <w:r>
              <w:rPr>
                <w:rFonts w:ascii="宋体" w:hAnsi="宋体" w:cs="宋体" w:hint="eastAsia"/>
                <w:b/>
                <w:bCs/>
                <w:color w:val="000000"/>
                <w:kern w:val="0"/>
                <w:sz w:val="24"/>
                <w:lang w:bidi="ar"/>
              </w:rPr>
              <w:t>溧水区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CE0D0"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1750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74254"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670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9BC64"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202</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513C23"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878</w:t>
            </w:r>
          </w:p>
        </w:tc>
      </w:tr>
      <w:tr w:rsidR="001B79DF" w14:paraId="5CF62DBA" w14:textId="7777777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75C66" w14:textId="77777777" w:rsidR="001B79DF" w:rsidRDefault="00B94514">
            <w:pPr>
              <w:widowControl/>
              <w:snapToGrid w:val="0"/>
              <w:jc w:val="center"/>
              <w:textAlignment w:val="center"/>
              <w:rPr>
                <w:rFonts w:ascii="宋体" w:hAnsi="宋体" w:cs="宋体"/>
                <w:b/>
                <w:bCs/>
                <w:color w:val="000000"/>
                <w:sz w:val="24"/>
              </w:rPr>
            </w:pPr>
            <w:r>
              <w:rPr>
                <w:rFonts w:ascii="宋体" w:hAnsi="宋体" w:cs="宋体" w:hint="eastAsia"/>
                <w:b/>
                <w:bCs/>
                <w:color w:val="000000"/>
                <w:kern w:val="0"/>
                <w:sz w:val="24"/>
                <w:lang w:bidi="ar"/>
              </w:rPr>
              <w:t>高淳区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75973"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2117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57094"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928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791056"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300</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4F7393"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889</w:t>
            </w:r>
          </w:p>
        </w:tc>
      </w:tr>
      <w:tr w:rsidR="001B79DF" w14:paraId="09D564FE" w14:textId="77777777">
        <w:trPr>
          <w:jc w:val="center"/>
        </w:trPr>
        <w:tc>
          <w:tcPr>
            <w:tcW w:w="2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7D4CD" w14:textId="77777777" w:rsidR="001B79DF" w:rsidRDefault="00B94514">
            <w:pPr>
              <w:widowControl/>
              <w:snapToGrid w:val="0"/>
              <w:jc w:val="center"/>
              <w:textAlignment w:val="center"/>
              <w:rPr>
                <w:rFonts w:ascii="宋体" w:hAnsi="宋体" w:cs="宋体"/>
                <w:b/>
                <w:bCs/>
                <w:color w:val="000000"/>
                <w:sz w:val="24"/>
              </w:rPr>
            </w:pPr>
            <w:r>
              <w:rPr>
                <w:rFonts w:ascii="宋体" w:hAnsi="宋体" w:cs="宋体" w:hint="eastAsia"/>
                <w:b/>
                <w:bCs/>
                <w:color w:val="000000"/>
                <w:kern w:val="0"/>
                <w:sz w:val="24"/>
                <w:lang w:bidi="ar"/>
              </w:rPr>
              <w:t>栖霞区</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BD1EC2"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83.72</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864C83"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0</w:t>
            </w:r>
          </w:p>
        </w:tc>
        <w:tc>
          <w:tcPr>
            <w:tcW w:w="13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DE885B"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0</w:t>
            </w:r>
          </w:p>
        </w:tc>
        <w:tc>
          <w:tcPr>
            <w:tcW w:w="1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1713C2" w14:textId="77777777" w:rsidR="001B79DF" w:rsidRDefault="00B94514">
            <w:pPr>
              <w:widowControl/>
              <w:snapToGrid w:val="0"/>
              <w:jc w:val="center"/>
              <w:textAlignment w:val="center"/>
              <w:rPr>
                <w:rFonts w:ascii="宋体" w:hAnsi="宋体" w:cs="宋体"/>
                <w:color w:val="000000"/>
                <w:sz w:val="24"/>
              </w:rPr>
            </w:pPr>
            <w:r>
              <w:rPr>
                <w:rFonts w:ascii="宋体" w:hAnsi="宋体" w:cs="宋体" w:hint="eastAsia"/>
                <w:color w:val="000000"/>
                <w:kern w:val="0"/>
                <w:sz w:val="24"/>
                <w:lang w:bidi="ar"/>
              </w:rPr>
              <w:t>83.72</w:t>
            </w:r>
          </w:p>
        </w:tc>
      </w:tr>
    </w:tbl>
    <w:p w14:paraId="24800C3C" w14:textId="77777777" w:rsidR="001B79DF" w:rsidRDefault="00B94514">
      <w:pPr>
        <w:rPr>
          <w:rFonts w:eastAsia="仿宋"/>
          <w:color w:val="000000"/>
          <w:kern w:val="0"/>
          <w:sz w:val="32"/>
          <w:szCs w:val="32"/>
        </w:rPr>
      </w:pPr>
      <w:r>
        <w:rPr>
          <w:rFonts w:eastAsia="仿宋"/>
          <w:color w:val="000000"/>
          <w:kern w:val="0"/>
          <w:sz w:val="32"/>
          <w:szCs w:val="32"/>
        </w:rPr>
        <w:br w:type="page"/>
      </w:r>
    </w:p>
    <w:p w14:paraId="273E69B6" w14:textId="77777777" w:rsidR="001B79DF" w:rsidRDefault="001B79DF">
      <w:pPr>
        <w:spacing w:line="560" w:lineRule="exact"/>
        <w:rPr>
          <w:rFonts w:eastAsia="仿宋"/>
          <w:color w:val="000000"/>
          <w:kern w:val="0"/>
          <w:sz w:val="32"/>
          <w:szCs w:val="32"/>
        </w:rPr>
        <w:sectPr w:rsidR="001B79DF">
          <w:headerReference w:type="even" r:id="rId7"/>
          <w:headerReference w:type="default" r:id="rId8"/>
          <w:headerReference w:type="first" r:id="rId9"/>
          <w:type w:val="continuous"/>
          <w:pgSz w:w="11907" w:h="16839"/>
          <w:pgMar w:top="1588" w:right="1588" w:bottom="1588" w:left="1588" w:header="851" w:footer="1400" w:gutter="0"/>
          <w:pgNumType w:fmt="numberInDash"/>
          <w:cols w:space="720"/>
          <w:titlePg/>
          <w:docGrid w:type="linesAndChars" w:linePitch="579"/>
        </w:sectPr>
      </w:pPr>
    </w:p>
    <w:p w14:paraId="193D2355" w14:textId="77777777" w:rsidR="001B79DF" w:rsidRDefault="00B94514">
      <w:pPr>
        <w:spacing w:line="560" w:lineRule="exact"/>
        <w:rPr>
          <w:rFonts w:ascii="黑体" w:eastAsia="黑体" w:hAnsi="黑体" w:cs="黑体"/>
          <w:color w:val="000000"/>
          <w:kern w:val="0"/>
          <w:sz w:val="32"/>
          <w:szCs w:val="32"/>
        </w:rPr>
      </w:pPr>
      <w:r>
        <w:rPr>
          <w:rFonts w:ascii="黑体" w:eastAsia="黑体" w:hAnsi="黑体" w:cs="黑体" w:hint="eastAsia"/>
          <w:color w:val="000000"/>
          <w:kern w:val="0"/>
          <w:sz w:val="32"/>
          <w:szCs w:val="32"/>
        </w:rPr>
        <w:lastRenderedPageBreak/>
        <w:t>附件</w:t>
      </w:r>
      <w:r>
        <w:rPr>
          <w:rFonts w:ascii="黑体" w:eastAsia="黑体" w:hAnsi="黑体" w:cs="黑体" w:hint="eastAsia"/>
          <w:color w:val="000000"/>
          <w:kern w:val="0"/>
          <w:sz w:val="32"/>
          <w:szCs w:val="32"/>
        </w:rPr>
        <w:t>2</w:t>
      </w:r>
      <w:r>
        <w:rPr>
          <w:rFonts w:ascii="黑体" w:eastAsia="黑体" w:hAnsi="黑体" w:cs="黑体" w:hint="eastAsia"/>
          <w:color w:val="000000"/>
          <w:kern w:val="0"/>
          <w:sz w:val="32"/>
          <w:szCs w:val="32"/>
        </w:rPr>
        <w:t>：</w:t>
      </w:r>
    </w:p>
    <w:p w14:paraId="46579E0B" w14:textId="77777777" w:rsidR="001B79DF" w:rsidRDefault="001B79DF">
      <w:pPr>
        <w:spacing w:line="560" w:lineRule="exact"/>
        <w:ind w:firstLineChars="500" w:firstLine="1600"/>
        <w:rPr>
          <w:rFonts w:eastAsia="仿宋"/>
          <w:color w:val="000000"/>
          <w:kern w:val="0"/>
          <w:sz w:val="32"/>
          <w:szCs w:val="32"/>
        </w:rPr>
      </w:pPr>
    </w:p>
    <w:tbl>
      <w:tblPr>
        <w:tblW w:w="13494" w:type="dxa"/>
        <w:jc w:val="center"/>
        <w:tblLayout w:type="fixed"/>
        <w:tblLook w:val="04A0" w:firstRow="1" w:lastRow="0" w:firstColumn="1" w:lastColumn="0" w:noHBand="0" w:noVBand="1"/>
      </w:tblPr>
      <w:tblGrid>
        <w:gridCol w:w="2491"/>
        <w:gridCol w:w="1232"/>
        <w:gridCol w:w="1734"/>
        <w:gridCol w:w="971"/>
        <w:gridCol w:w="1230"/>
        <w:gridCol w:w="842"/>
        <w:gridCol w:w="724"/>
        <w:gridCol w:w="2667"/>
        <w:gridCol w:w="1603"/>
      </w:tblGrid>
      <w:tr w:rsidR="001B79DF" w14:paraId="734CB8F7" w14:textId="77777777">
        <w:trPr>
          <w:trHeight w:val="721"/>
          <w:jc w:val="center"/>
        </w:trPr>
        <w:tc>
          <w:tcPr>
            <w:tcW w:w="13494" w:type="dxa"/>
            <w:gridSpan w:val="9"/>
            <w:tcBorders>
              <w:top w:val="nil"/>
              <w:left w:val="nil"/>
              <w:bottom w:val="nil"/>
              <w:right w:val="nil"/>
            </w:tcBorders>
            <w:shd w:val="clear" w:color="000000" w:fill="FFFFFF"/>
            <w:vAlign w:val="center"/>
          </w:tcPr>
          <w:p w14:paraId="721A212B" w14:textId="77777777" w:rsidR="001B79DF" w:rsidRDefault="00B94514">
            <w:pPr>
              <w:widowControl/>
              <w:spacing w:line="360" w:lineRule="exact"/>
              <w:jc w:val="center"/>
              <w:rPr>
                <w:b/>
                <w:bCs/>
                <w:color w:val="000000"/>
                <w:kern w:val="0"/>
                <w:sz w:val="24"/>
              </w:rPr>
            </w:pPr>
            <w:r>
              <w:rPr>
                <w:b/>
                <w:bCs/>
                <w:color w:val="000000"/>
                <w:kern w:val="0"/>
                <w:sz w:val="24"/>
              </w:rPr>
              <w:t>南京市市级项目预算绩效自评表</w:t>
            </w:r>
          </w:p>
        </w:tc>
      </w:tr>
      <w:tr w:rsidR="001B79DF" w14:paraId="390ACDA9" w14:textId="77777777">
        <w:trPr>
          <w:trHeight w:val="459"/>
          <w:jc w:val="center"/>
        </w:trPr>
        <w:tc>
          <w:tcPr>
            <w:tcW w:w="13494" w:type="dxa"/>
            <w:gridSpan w:val="9"/>
            <w:tcBorders>
              <w:top w:val="nil"/>
              <w:left w:val="nil"/>
              <w:bottom w:val="nil"/>
              <w:right w:val="nil"/>
            </w:tcBorders>
            <w:shd w:val="clear" w:color="000000" w:fill="FFFFFF"/>
            <w:vAlign w:val="center"/>
          </w:tcPr>
          <w:p w14:paraId="18476046" w14:textId="77777777" w:rsidR="001B79DF" w:rsidRDefault="00B94514">
            <w:pPr>
              <w:widowControl/>
              <w:spacing w:line="360" w:lineRule="exact"/>
              <w:jc w:val="center"/>
              <w:rPr>
                <w:rFonts w:eastAsia="等线"/>
                <w:color w:val="000000"/>
                <w:kern w:val="0"/>
                <w:sz w:val="18"/>
                <w:szCs w:val="18"/>
              </w:rPr>
            </w:pPr>
            <w:r>
              <w:rPr>
                <w:rFonts w:eastAsia="等线"/>
                <w:color w:val="000000"/>
                <w:kern w:val="0"/>
                <w:sz w:val="18"/>
                <w:szCs w:val="18"/>
              </w:rPr>
              <w:t>202</w:t>
            </w:r>
            <w:r>
              <w:rPr>
                <w:rFonts w:eastAsia="等线" w:hint="eastAsia"/>
                <w:color w:val="000000"/>
                <w:kern w:val="0"/>
                <w:sz w:val="18"/>
                <w:szCs w:val="18"/>
              </w:rPr>
              <w:t>5</w:t>
            </w:r>
            <w:r>
              <w:rPr>
                <w:color w:val="000000"/>
                <w:kern w:val="0"/>
                <w:sz w:val="18"/>
                <w:szCs w:val="18"/>
              </w:rPr>
              <w:t>年度</w:t>
            </w:r>
          </w:p>
        </w:tc>
      </w:tr>
      <w:tr w:rsidR="001B79DF" w14:paraId="388000DA" w14:textId="77777777">
        <w:trPr>
          <w:trHeight w:val="20"/>
          <w:jc w:val="center"/>
        </w:trPr>
        <w:tc>
          <w:tcPr>
            <w:tcW w:w="3723"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14E14BFB" w14:textId="77777777" w:rsidR="001B79DF" w:rsidRDefault="00B94514">
            <w:pPr>
              <w:widowControl/>
              <w:spacing w:line="360" w:lineRule="exact"/>
              <w:jc w:val="center"/>
              <w:rPr>
                <w:color w:val="000000"/>
                <w:kern w:val="0"/>
                <w:sz w:val="18"/>
                <w:szCs w:val="18"/>
              </w:rPr>
            </w:pPr>
            <w:r>
              <w:rPr>
                <w:color w:val="000000"/>
                <w:kern w:val="0"/>
                <w:sz w:val="18"/>
                <w:szCs w:val="18"/>
              </w:rPr>
              <w:t>项目名称</w:t>
            </w:r>
          </w:p>
        </w:tc>
        <w:tc>
          <w:tcPr>
            <w:tcW w:w="1734" w:type="dxa"/>
            <w:tcBorders>
              <w:top w:val="single" w:sz="4" w:space="0" w:color="000000"/>
              <w:left w:val="nil"/>
              <w:bottom w:val="single" w:sz="4" w:space="0" w:color="000000"/>
              <w:right w:val="single" w:sz="4" w:space="0" w:color="000000"/>
            </w:tcBorders>
            <w:shd w:val="clear" w:color="000000" w:fill="FFFFFF"/>
            <w:vAlign w:val="center"/>
          </w:tcPr>
          <w:p w14:paraId="7B60CFE6" w14:textId="77777777" w:rsidR="001B79DF" w:rsidRDefault="00B94514">
            <w:pPr>
              <w:widowControl/>
              <w:spacing w:line="360" w:lineRule="exact"/>
              <w:jc w:val="center"/>
              <w:rPr>
                <w:color w:val="000000"/>
                <w:kern w:val="0"/>
                <w:sz w:val="18"/>
                <w:szCs w:val="18"/>
              </w:rPr>
            </w:pPr>
            <w:r>
              <w:rPr>
                <w:color w:val="000000"/>
                <w:kern w:val="0"/>
                <w:sz w:val="18"/>
                <w:szCs w:val="18"/>
              </w:rPr>
              <w:t>村级公益事业建设一事一议</w:t>
            </w:r>
            <w:proofErr w:type="gramStart"/>
            <w:r>
              <w:rPr>
                <w:color w:val="000000"/>
                <w:kern w:val="0"/>
                <w:sz w:val="18"/>
                <w:szCs w:val="18"/>
              </w:rPr>
              <w:t>财政奖补</w:t>
            </w:r>
            <w:proofErr w:type="gramEnd"/>
          </w:p>
        </w:tc>
        <w:tc>
          <w:tcPr>
            <w:tcW w:w="3043" w:type="dxa"/>
            <w:gridSpan w:val="3"/>
            <w:tcBorders>
              <w:top w:val="single" w:sz="4" w:space="0" w:color="auto"/>
              <w:left w:val="nil"/>
              <w:bottom w:val="single" w:sz="4" w:space="0" w:color="auto"/>
              <w:right w:val="single" w:sz="4" w:space="0" w:color="auto"/>
            </w:tcBorders>
            <w:shd w:val="clear" w:color="000000" w:fill="FFFFFF"/>
            <w:vAlign w:val="center"/>
          </w:tcPr>
          <w:p w14:paraId="22B7F3F3" w14:textId="77777777" w:rsidR="001B79DF" w:rsidRDefault="00B94514">
            <w:pPr>
              <w:widowControl/>
              <w:spacing w:line="360" w:lineRule="exact"/>
              <w:jc w:val="center"/>
              <w:rPr>
                <w:color w:val="000000"/>
                <w:kern w:val="0"/>
                <w:sz w:val="18"/>
                <w:szCs w:val="18"/>
              </w:rPr>
            </w:pPr>
            <w:r>
              <w:rPr>
                <w:color w:val="000000"/>
                <w:kern w:val="0"/>
                <w:sz w:val="18"/>
                <w:szCs w:val="18"/>
              </w:rPr>
              <w:t>主管部门</w:t>
            </w:r>
          </w:p>
        </w:tc>
        <w:tc>
          <w:tcPr>
            <w:tcW w:w="4994" w:type="dxa"/>
            <w:gridSpan w:val="3"/>
            <w:tcBorders>
              <w:top w:val="single" w:sz="4" w:space="0" w:color="auto"/>
              <w:left w:val="nil"/>
              <w:bottom w:val="single" w:sz="4" w:space="0" w:color="auto"/>
              <w:right w:val="single" w:sz="4" w:space="0" w:color="auto"/>
            </w:tcBorders>
            <w:shd w:val="clear" w:color="000000" w:fill="FFFFFF"/>
            <w:vAlign w:val="center"/>
          </w:tcPr>
          <w:p w14:paraId="513ED3ED" w14:textId="77777777" w:rsidR="001B79DF" w:rsidRDefault="00B94514">
            <w:pPr>
              <w:widowControl/>
              <w:spacing w:line="360" w:lineRule="exact"/>
              <w:jc w:val="center"/>
              <w:rPr>
                <w:color w:val="000000"/>
                <w:kern w:val="0"/>
                <w:sz w:val="18"/>
                <w:szCs w:val="18"/>
              </w:rPr>
            </w:pPr>
            <w:r>
              <w:rPr>
                <w:color w:val="000000"/>
                <w:kern w:val="0"/>
                <w:sz w:val="18"/>
                <w:szCs w:val="18"/>
              </w:rPr>
              <w:t>南京市农业农村局</w:t>
            </w:r>
          </w:p>
        </w:tc>
      </w:tr>
      <w:tr w:rsidR="001B79DF" w14:paraId="3D813AE5" w14:textId="77777777">
        <w:trPr>
          <w:trHeight w:val="20"/>
          <w:jc w:val="center"/>
        </w:trPr>
        <w:tc>
          <w:tcPr>
            <w:tcW w:w="3723"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1F7B45A8" w14:textId="77777777" w:rsidR="001B79DF" w:rsidRDefault="00B94514">
            <w:pPr>
              <w:widowControl/>
              <w:spacing w:line="360" w:lineRule="exact"/>
              <w:jc w:val="center"/>
              <w:rPr>
                <w:color w:val="000000"/>
                <w:kern w:val="0"/>
                <w:sz w:val="18"/>
                <w:szCs w:val="18"/>
              </w:rPr>
            </w:pPr>
            <w:r>
              <w:rPr>
                <w:color w:val="000000"/>
                <w:kern w:val="0"/>
                <w:sz w:val="18"/>
                <w:szCs w:val="18"/>
              </w:rPr>
              <w:t>项目类型</w:t>
            </w:r>
          </w:p>
        </w:tc>
        <w:tc>
          <w:tcPr>
            <w:tcW w:w="1734" w:type="dxa"/>
            <w:tcBorders>
              <w:top w:val="nil"/>
              <w:left w:val="nil"/>
              <w:bottom w:val="single" w:sz="4" w:space="0" w:color="000000"/>
              <w:right w:val="single" w:sz="4" w:space="0" w:color="000000"/>
            </w:tcBorders>
            <w:shd w:val="clear" w:color="000000" w:fill="FFFFFF"/>
            <w:vAlign w:val="center"/>
          </w:tcPr>
          <w:p w14:paraId="744857DC" w14:textId="77777777" w:rsidR="001B79DF" w:rsidRDefault="00B94514">
            <w:pPr>
              <w:widowControl/>
              <w:spacing w:line="360" w:lineRule="exact"/>
              <w:jc w:val="center"/>
              <w:rPr>
                <w:color w:val="000000"/>
                <w:kern w:val="0"/>
                <w:sz w:val="18"/>
                <w:szCs w:val="18"/>
              </w:rPr>
            </w:pPr>
            <w:r>
              <w:rPr>
                <w:color w:val="000000"/>
                <w:kern w:val="0"/>
                <w:sz w:val="18"/>
                <w:szCs w:val="18"/>
              </w:rPr>
              <w:t>特定目标类</w:t>
            </w:r>
          </w:p>
        </w:tc>
        <w:tc>
          <w:tcPr>
            <w:tcW w:w="3043" w:type="dxa"/>
            <w:gridSpan w:val="3"/>
            <w:tcBorders>
              <w:top w:val="single" w:sz="4" w:space="0" w:color="auto"/>
              <w:left w:val="nil"/>
              <w:bottom w:val="single" w:sz="4" w:space="0" w:color="auto"/>
              <w:right w:val="single" w:sz="4" w:space="0" w:color="auto"/>
            </w:tcBorders>
            <w:shd w:val="clear" w:color="000000" w:fill="FFFFFF"/>
            <w:vAlign w:val="center"/>
          </w:tcPr>
          <w:p w14:paraId="0EF24DC3" w14:textId="77777777" w:rsidR="001B79DF" w:rsidRDefault="00B94514">
            <w:pPr>
              <w:widowControl/>
              <w:spacing w:line="360" w:lineRule="exact"/>
              <w:jc w:val="center"/>
              <w:rPr>
                <w:color w:val="000000"/>
                <w:kern w:val="0"/>
                <w:sz w:val="18"/>
                <w:szCs w:val="18"/>
              </w:rPr>
            </w:pPr>
            <w:r>
              <w:rPr>
                <w:color w:val="000000"/>
                <w:kern w:val="0"/>
                <w:sz w:val="18"/>
                <w:szCs w:val="18"/>
              </w:rPr>
              <w:t>项目级次</w:t>
            </w:r>
          </w:p>
        </w:tc>
        <w:tc>
          <w:tcPr>
            <w:tcW w:w="4994" w:type="dxa"/>
            <w:gridSpan w:val="3"/>
            <w:tcBorders>
              <w:top w:val="single" w:sz="4" w:space="0" w:color="auto"/>
              <w:left w:val="nil"/>
              <w:bottom w:val="single" w:sz="4" w:space="0" w:color="auto"/>
              <w:right w:val="single" w:sz="4" w:space="0" w:color="auto"/>
            </w:tcBorders>
            <w:shd w:val="clear" w:color="000000" w:fill="FFFFFF"/>
            <w:vAlign w:val="center"/>
          </w:tcPr>
          <w:p w14:paraId="6BA9BF72" w14:textId="77777777" w:rsidR="001B79DF" w:rsidRDefault="00B94514">
            <w:pPr>
              <w:widowControl/>
              <w:spacing w:line="360" w:lineRule="exact"/>
              <w:jc w:val="center"/>
              <w:rPr>
                <w:color w:val="000000"/>
                <w:kern w:val="0"/>
                <w:sz w:val="18"/>
                <w:szCs w:val="18"/>
              </w:rPr>
            </w:pPr>
            <w:r>
              <w:rPr>
                <w:color w:val="000000"/>
                <w:kern w:val="0"/>
                <w:sz w:val="18"/>
                <w:szCs w:val="18"/>
              </w:rPr>
              <w:t>市本级</w:t>
            </w:r>
          </w:p>
        </w:tc>
      </w:tr>
      <w:tr w:rsidR="001B79DF" w14:paraId="1822937F" w14:textId="77777777">
        <w:trPr>
          <w:trHeight w:val="20"/>
          <w:jc w:val="center"/>
        </w:trPr>
        <w:tc>
          <w:tcPr>
            <w:tcW w:w="3723"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7C78E90E" w14:textId="77777777" w:rsidR="001B79DF" w:rsidRDefault="00B94514">
            <w:pPr>
              <w:widowControl/>
              <w:spacing w:line="360" w:lineRule="exact"/>
              <w:jc w:val="center"/>
              <w:rPr>
                <w:color w:val="000000"/>
                <w:kern w:val="0"/>
                <w:sz w:val="18"/>
                <w:szCs w:val="18"/>
              </w:rPr>
            </w:pPr>
            <w:r>
              <w:rPr>
                <w:color w:val="000000"/>
                <w:kern w:val="0"/>
                <w:sz w:val="18"/>
                <w:szCs w:val="18"/>
              </w:rPr>
              <w:t>开始时间</w:t>
            </w:r>
          </w:p>
        </w:tc>
        <w:tc>
          <w:tcPr>
            <w:tcW w:w="1734" w:type="dxa"/>
            <w:tcBorders>
              <w:top w:val="nil"/>
              <w:left w:val="nil"/>
              <w:bottom w:val="single" w:sz="4" w:space="0" w:color="000000"/>
              <w:right w:val="single" w:sz="4" w:space="0" w:color="000000"/>
            </w:tcBorders>
            <w:shd w:val="clear" w:color="000000" w:fill="FFFFFF"/>
            <w:vAlign w:val="center"/>
          </w:tcPr>
          <w:p w14:paraId="1AC5AE1C" w14:textId="77777777" w:rsidR="001B79DF" w:rsidRDefault="00B94514">
            <w:pPr>
              <w:widowControl/>
              <w:spacing w:line="360" w:lineRule="exact"/>
              <w:jc w:val="center"/>
              <w:rPr>
                <w:color w:val="000000"/>
                <w:kern w:val="0"/>
                <w:sz w:val="18"/>
                <w:szCs w:val="18"/>
              </w:rPr>
            </w:pPr>
            <w:r>
              <w:rPr>
                <w:color w:val="000000"/>
                <w:kern w:val="0"/>
                <w:sz w:val="18"/>
                <w:szCs w:val="18"/>
              </w:rPr>
              <w:t>202</w:t>
            </w:r>
            <w:r>
              <w:rPr>
                <w:rFonts w:hint="eastAsia"/>
                <w:color w:val="000000"/>
                <w:kern w:val="0"/>
                <w:sz w:val="18"/>
                <w:szCs w:val="18"/>
              </w:rPr>
              <w:t>5</w:t>
            </w:r>
            <w:r>
              <w:rPr>
                <w:color w:val="000000"/>
                <w:kern w:val="0"/>
                <w:sz w:val="18"/>
                <w:szCs w:val="18"/>
              </w:rPr>
              <w:t>年</w:t>
            </w:r>
          </w:p>
        </w:tc>
        <w:tc>
          <w:tcPr>
            <w:tcW w:w="3043" w:type="dxa"/>
            <w:gridSpan w:val="3"/>
            <w:tcBorders>
              <w:top w:val="single" w:sz="4" w:space="0" w:color="auto"/>
              <w:left w:val="nil"/>
              <w:bottom w:val="single" w:sz="4" w:space="0" w:color="auto"/>
              <w:right w:val="single" w:sz="4" w:space="0" w:color="auto"/>
            </w:tcBorders>
            <w:shd w:val="clear" w:color="000000" w:fill="FFFFFF"/>
            <w:vAlign w:val="center"/>
          </w:tcPr>
          <w:p w14:paraId="05D41E74" w14:textId="77777777" w:rsidR="001B79DF" w:rsidRDefault="00B94514">
            <w:pPr>
              <w:widowControl/>
              <w:spacing w:line="360" w:lineRule="exact"/>
              <w:jc w:val="center"/>
              <w:rPr>
                <w:color w:val="000000"/>
                <w:kern w:val="0"/>
                <w:sz w:val="18"/>
                <w:szCs w:val="18"/>
              </w:rPr>
            </w:pPr>
            <w:r>
              <w:rPr>
                <w:color w:val="000000"/>
                <w:kern w:val="0"/>
                <w:sz w:val="18"/>
                <w:szCs w:val="18"/>
              </w:rPr>
              <w:t>完成时间</w:t>
            </w:r>
          </w:p>
        </w:tc>
        <w:tc>
          <w:tcPr>
            <w:tcW w:w="4994" w:type="dxa"/>
            <w:gridSpan w:val="3"/>
            <w:tcBorders>
              <w:top w:val="single" w:sz="4" w:space="0" w:color="auto"/>
              <w:left w:val="nil"/>
              <w:bottom w:val="single" w:sz="4" w:space="0" w:color="auto"/>
              <w:right w:val="single" w:sz="4" w:space="0" w:color="auto"/>
            </w:tcBorders>
            <w:shd w:val="clear" w:color="000000" w:fill="FFFFFF"/>
            <w:vAlign w:val="center"/>
          </w:tcPr>
          <w:p w14:paraId="78D1368C" w14:textId="77777777" w:rsidR="001B79DF" w:rsidRDefault="00B94514">
            <w:pPr>
              <w:widowControl/>
              <w:spacing w:line="360" w:lineRule="exact"/>
              <w:jc w:val="center"/>
              <w:rPr>
                <w:color w:val="000000"/>
                <w:kern w:val="0"/>
                <w:sz w:val="18"/>
                <w:szCs w:val="18"/>
              </w:rPr>
            </w:pPr>
            <w:r>
              <w:rPr>
                <w:color w:val="000000"/>
                <w:kern w:val="0"/>
                <w:sz w:val="18"/>
                <w:szCs w:val="18"/>
              </w:rPr>
              <w:t>202</w:t>
            </w:r>
            <w:r>
              <w:rPr>
                <w:rFonts w:hint="eastAsia"/>
                <w:color w:val="000000"/>
                <w:kern w:val="0"/>
                <w:sz w:val="18"/>
                <w:szCs w:val="18"/>
              </w:rPr>
              <w:t>5</w:t>
            </w:r>
            <w:r>
              <w:rPr>
                <w:color w:val="000000"/>
                <w:kern w:val="0"/>
                <w:sz w:val="18"/>
                <w:szCs w:val="18"/>
              </w:rPr>
              <w:t>年</w:t>
            </w:r>
          </w:p>
        </w:tc>
      </w:tr>
      <w:tr w:rsidR="001B79DF" w14:paraId="20079F76" w14:textId="77777777">
        <w:trPr>
          <w:trHeight w:val="20"/>
          <w:jc w:val="center"/>
        </w:trPr>
        <w:tc>
          <w:tcPr>
            <w:tcW w:w="3723"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5DB4081B" w14:textId="77777777" w:rsidR="001B79DF" w:rsidRDefault="00B94514">
            <w:pPr>
              <w:widowControl/>
              <w:spacing w:line="360" w:lineRule="exact"/>
              <w:jc w:val="center"/>
              <w:rPr>
                <w:color w:val="000000"/>
                <w:kern w:val="0"/>
                <w:sz w:val="18"/>
                <w:szCs w:val="18"/>
              </w:rPr>
            </w:pPr>
            <w:r>
              <w:rPr>
                <w:color w:val="000000"/>
                <w:kern w:val="0"/>
                <w:sz w:val="18"/>
                <w:szCs w:val="18"/>
              </w:rPr>
              <w:t>实施单位</w:t>
            </w:r>
          </w:p>
        </w:tc>
        <w:tc>
          <w:tcPr>
            <w:tcW w:w="1734" w:type="dxa"/>
            <w:tcBorders>
              <w:top w:val="nil"/>
              <w:left w:val="nil"/>
              <w:bottom w:val="single" w:sz="4" w:space="0" w:color="000000"/>
              <w:right w:val="single" w:sz="4" w:space="0" w:color="000000"/>
            </w:tcBorders>
            <w:shd w:val="clear" w:color="000000" w:fill="FFFFFF"/>
            <w:vAlign w:val="center"/>
          </w:tcPr>
          <w:p w14:paraId="56D8DEE5" w14:textId="77777777" w:rsidR="001B79DF" w:rsidRDefault="00B94514">
            <w:pPr>
              <w:widowControl/>
              <w:spacing w:line="360" w:lineRule="exact"/>
              <w:jc w:val="center"/>
              <w:rPr>
                <w:color w:val="000000"/>
                <w:kern w:val="0"/>
                <w:sz w:val="18"/>
                <w:szCs w:val="18"/>
              </w:rPr>
            </w:pPr>
            <w:r>
              <w:rPr>
                <w:color w:val="000000"/>
                <w:kern w:val="0"/>
                <w:sz w:val="18"/>
                <w:szCs w:val="18"/>
              </w:rPr>
              <w:t xml:space="preserve">南京市农业农村局　</w:t>
            </w:r>
          </w:p>
        </w:tc>
        <w:tc>
          <w:tcPr>
            <w:tcW w:w="3043" w:type="dxa"/>
            <w:gridSpan w:val="3"/>
            <w:tcBorders>
              <w:top w:val="single" w:sz="4" w:space="0" w:color="auto"/>
              <w:left w:val="nil"/>
              <w:bottom w:val="single" w:sz="4" w:space="0" w:color="auto"/>
              <w:right w:val="single" w:sz="4" w:space="0" w:color="auto"/>
            </w:tcBorders>
            <w:shd w:val="clear" w:color="000000" w:fill="FFFFFF"/>
            <w:vAlign w:val="center"/>
          </w:tcPr>
          <w:p w14:paraId="7F49E49A" w14:textId="77777777" w:rsidR="001B79DF" w:rsidRDefault="00B94514">
            <w:pPr>
              <w:widowControl/>
              <w:spacing w:line="360" w:lineRule="exact"/>
              <w:jc w:val="center"/>
              <w:rPr>
                <w:color w:val="000000"/>
                <w:kern w:val="0"/>
                <w:sz w:val="18"/>
                <w:szCs w:val="18"/>
              </w:rPr>
            </w:pPr>
            <w:r>
              <w:rPr>
                <w:color w:val="000000"/>
                <w:kern w:val="0"/>
                <w:sz w:val="18"/>
                <w:szCs w:val="18"/>
              </w:rPr>
              <w:t>项目负责人</w:t>
            </w:r>
            <w:r>
              <w:rPr>
                <w:color w:val="000000"/>
                <w:kern w:val="0"/>
                <w:sz w:val="18"/>
                <w:szCs w:val="18"/>
              </w:rPr>
              <w:t>/</w:t>
            </w:r>
            <w:r>
              <w:rPr>
                <w:color w:val="000000"/>
                <w:kern w:val="0"/>
                <w:sz w:val="18"/>
                <w:szCs w:val="18"/>
              </w:rPr>
              <w:t>联系电话</w:t>
            </w:r>
          </w:p>
        </w:tc>
        <w:tc>
          <w:tcPr>
            <w:tcW w:w="4994" w:type="dxa"/>
            <w:gridSpan w:val="3"/>
            <w:tcBorders>
              <w:top w:val="single" w:sz="4" w:space="0" w:color="auto"/>
              <w:left w:val="nil"/>
              <w:bottom w:val="single" w:sz="4" w:space="0" w:color="auto"/>
              <w:right w:val="single" w:sz="4" w:space="0" w:color="auto"/>
            </w:tcBorders>
            <w:shd w:val="clear" w:color="000000" w:fill="FFFFFF"/>
            <w:vAlign w:val="center"/>
          </w:tcPr>
          <w:p w14:paraId="692B56CD" w14:textId="77777777" w:rsidR="001B79DF" w:rsidRDefault="00B94514">
            <w:pPr>
              <w:widowControl/>
              <w:spacing w:line="360" w:lineRule="exact"/>
              <w:jc w:val="center"/>
              <w:rPr>
                <w:color w:val="000000"/>
                <w:kern w:val="0"/>
                <w:sz w:val="18"/>
                <w:szCs w:val="18"/>
              </w:rPr>
            </w:pPr>
            <w:r>
              <w:rPr>
                <w:color w:val="000000"/>
                <w:kern w:val="0"/>
                <w:sz w:val="18"/>
                <w:szCs w:val="18"/>
              </w:rPr>
              <w:t>李亮亮</w:t>
            </w:r>
            <w:r>
              <w:rPr>
                <w:color w:val="000000"/>
                <w:kern w:val="0"/>
                <w:sz w:val="18"/>
                <w:szCs w:val="18"/>
              </w:rPr>
              <w:t>/68787967</w:t>
            </w:r>
            <w:r>
              <w:rPr>
                <w:color w:val="000000"/>
                <w:kern w:val="0"/>
                <w:sz w:val="18"/>
                <w:szCs w:val="18"/>
              </w:rPr>
              <w:t xml:space="preserve">　</w:t>
            </w:r>
          </w:p>
        </w:tc>
      </w:tr>
      <w:tr w:rsidR="001B79DF" w14:paraId="711D7B82" w14:textId="77777777">
        <w:trPr>
          <w:trHeight w:val="20"/>
          <w:jc w:val="center"/>
        </w:trPr>
        <w:tc>
          <w:tcPr>
            <w:tcW w:w="2491" w:type="dxa"/>
            <w:vMerge w:val="restart"/>
            <w:tcBorders>
              <w:top w:val="nil"/>
              <w:left w:val="single" w:sz="4" w:space="0" w:color="000000"/>
              <w:bottom w:val="single" w:sz="4" w:space="0" w:color="000000"/>
              <w:right w:val="single" w:sz="4" w:space="0" w:color="000000"/>
            </w:tcBorders>
            <w:shd w:val="clear" w:color="000000" w:fill="FFFFFF"/>
            <w:vAlign w:val="center"/>
          </w:tcPr>
          <w:p w14:paraId="5516BFF9" w14:textId="77777777" w:rsidR="001B79DF" w:rsidRDefault="00B94514">
            <w:pPr>
              <w:widowControl/>
              <w:spacing w:line="360" w:lineRule="exact"/>
              <w:jc w:val="center"/>
              <w:rPr>
                <w:color w:val="000000"/>
                <w:kern w:val="0"/>
                <w:sz w:val="18"/>
                <w:szCs w:val="18"/>
              </w:rPr>
            </w:pPr>
            <w:r>
              <w:rPr>
                <w:color w:val="000000"/>
                <w:kern w:val="0"/>
                <w:sz w:val="18"/>
                <w:szCs w:val="18"/>
              </w:rPr>
              <w:t>项目资金</w:t>
            </w:r>
            <w:r>
              <w:rPr>
                <w:color w:val="000000"/>
                <w:kern w:val="0"/>
                <w:sz w:val="18"/>
                <w:szCs w:val="18"/>
              </w:rPr>
              <w:br/>
            </w:r>
            <w:r>
              <w:rPr>
                <w:color w:val="000000"/>
                <w:kern w:val="0"/>
                <w:sz w:val="18"/>
                <w:szCs w:val="18"/>
              </w:rPr>
              <w:t>（万元）</w:t>
            </w:r>
          </w:p>
        </w:tc>
        <w:tc>
          <w:tcPr>
            <w:tcW w:w="1232" w:type="dxa"/>
            <w:vMerge w:val="restart"/>
            <w:tcBorders>
              <w:top w:val="nil"/>
              <w:left w:val="single" w:sz="4" w:space="0" w:color="000000"/>
              <w:bottom w:val="single" w:sz="4" w:space="0" w:color="000000"/>
              <w:right w:val="single" w:sz="4" w:space="0" w:color="000000"/>
            </w:tcBorders>
            <w:shd w:val="clear" w:color="000000" w:fill="FFFFFF"/>
            <w:vAlign w:val="center"/>
          </w:tcPr>
          <w:p w14:paraId="4CAFECFD" w14:textId="77777777" w:rsidR="001B79DF" w:rsidRDefault="00B94514">
            <w:pPr>
              <w:widowControl/>
              <w:spacing w:line="360" w:lineRule="exact"/>
              <w:jc w:val="center"/>
              <w:rPr>
                <w:color w:val="000000"/>
                <w:kern w:val="0"/>
                <w:sz w:val="18"/>
                <w:szCs w:val="18"/>
              </w:rPr>
            </w:pPr>
            <w:r>
              <w:rPr>
                <w:color w:val="000000"/>
                <w:kern w:val="0"/>
                <w:sz w:val="18"/>
                <w:szCs w:val="18"/>
              </w:rPr>
              <w:t>支出</w:t>
            </w:r>
          </w:p>
        </w:tc>
        <w:tc>
          <w:tcPr>
            <w:tcW w:w="1734" w:type="dxa"/>
            <w:tcBorders>
              <w:top w:val="nil"/>
              <w:left w:val="nil"/>
              <w:bottom w:val="single" w:sz="4" w:space="0" w:color="000000"/>
              <w:right w:val="nil"/>
            </w:tcBorders>
            <w:shd w:val="clear" w:color="000000" w:fill="FFFFFF"/>
            <w:vAlign w:val="center"/>
          </w:tcPr>
          <w:p w14:paraId="65D2D6EE" w14:textId="77777777" w:rsidR="001B79DF" w:rsidRDefault="00B94514">
            <w:pPr>
              <w:widowControl/>
              <w:spacing w:line="360" w:lineRule="exact"/>
              <w:jc w:val="center"/>
              <w:rPr>
                <w:color w:val="000000"/>
                <w:kern w:val="0"/>
                <w:sz w:val="18"/>
                <w:szCs w:val="18"/>
              </w:rPr>
            </w:pPr>
            <w:r>
              <w:rPr>
                <w:color w:val="000000"/>
                <w:kern w:val="0"/>
                <w:sz w:val="18"/>
                <w:szCs w:val="18"/>
              </w:rPr>
              <w:t xml:space="preserve">　</w:t>
            </w:r>
          </w:p>
        </w:tc>
        <w:tc>
          <w:tcPr>
            <w:tcW w:w="304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D35755C" w14:textId="77777777" w:rsidR="001B79DF" w:rsidRDefault="00B94514">
            <w:pPr>
              <w:widowControl/>
              <w:spacing w:line="360" w:lineRule="exact"/>
              <w:jc w:val="center"/>
              <w:rPr>
                <w:color w:val="000000"/>
                <w:kern w:val="0"/>
                <w:sz w:val="18"/>
                <w:szCs w:val="18"/>
              </w:rPr>
            </w:pPr>
            <w:r>
              <w:rPr>
                <w:color w:val="000000"/>
                <w:kern w:val="0"/>
                <w:sz w:val="18"/>
                <w:szCs w:val="18"/>
              </w:rPr>
              <w:t>全年（程）预算数</w:t>
            </w:r>
          </w:p>
        </w:tc>
        <w:tc>
          <w:tcPr>
            <w:tcW w:w="4994" w:type="dxa"/>
            <w:gridSpan w:val="3"/>
            <w:tcBorders>
              <w:top w:val="single" w:sz="4" w:space="0" w:color="auto"/>
              <w:left w:val="nil"/>
              <w:bottom w:val="single" w:sz="4" w:space="0" w:color="auto"/>
              <w:right w:val="single" w:sz="4" w:space="0" w:color="auto"/>
            </w:tcBorders>
            <w:shd w:val="clear" w:color="000000" w:fill="FFFFFF"/>
            <w:vAlign w:val="center"/>
          </w:tcPr>
          <w:p w14:paraId="18B07BE3" w14:textId="77777777" w:rsidR="001B79DF" w:rsidRDefault="00B94514">
            <w:pPr>
              <w:widowControl/>
              <w:spacing w:line="360" w:lineRule="exact"/>
              <w:jc w:val="center"/>
              <w:rPr>
                <w:color w:val="000000"/>
                <w:kern w:val="0"/>
                <w:sz w:val="18"/>
                <w:szCs w:val="18"/>
              </w:rPr>
            </w:pPr>
            <w:r>
              <w:rPr>
                <w:color w:val="000000"/>
                <w:kern w:val="0"/>
                <w:sz w:val="18"/>
                <w:szCs w:val="18"/>
              </w:rPr>
              <w:t>实际执行数</w:t>
            </w:r>
          </w:p>
        </w:tc>
      </w:tr>
      <w:tr w:rsidR="001B79DF" w14:paraId="4991CCB5"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52099D08" w14:textId="77777777" w:rsidR="001B79DF" w:rsidRDefault="001B79DF">
            <w:pPr>
              <w:widowControl/>
              <w:spacing w:line="360" w:lineRule="exact"/>
              <w:jc w:val="left"/>
              <w:rPr>
                <w:color w:val="000000"/>
                <w:kern w:val="0"/>
                <w:sz w:val="18"/>
                <w:szCs w:val="18"/>
              </w:rPr>
            </w:pPr>
          </w:p>
        </w:tc>
        <w:tc>
          <w:tcPr>
            <w:tcW w:w="1232" w:type="dxa"/>
            <w:vMerge/>
            <w:tcBorders>
              <w:top w:val="nil"/>
              <w:left w:val="single" w:sz="4" w:space="0" w:color="000000"/>
              <w:bottom w:val="single" w:sz="4" w:space="0" w:color="000000"/>
              <w:right w:val="single" w:sz="4" w:space="0" w:color="000000"/>
            </w:tcBorders>
            <w:shd w:val="clear" w:color="auto" w:fill="auto"/>
            <w:vAlign w:val="center"/>
          </w:tcPr>
          <w:p w14:paraId="70E440C4" w14:textId="77777777" w:rsidR="001B79DF" w:rsidRDefault="001B79DF">
            <w:pPr>
              <w:widowControl/>
              <w:spacing w:line="360" w:lineRule="exact"/>
              <w:jc w:val="left"/>
              <w:rPr>
                <w:color w:val="000000"/>
                <w:kern w:val="0"/>
                <w:sz w:val="18"/>
                <w:szCs w:val="18"/>
              </w:rPr>
            </w:pPr>
          </w:p>
        </w:tc>
        <w:tc>
          <w:tcPr>
            <w:tcW w:w="1734" w:type="dxa"/>
            <w:tcBorders>
              <w:top w:val="nil"/>
              <w:left w:val="nil"/>
              <w:bottom w:val="single" w:sz="4" w:space="0" w:color="000000"/>
              <w:right w:val="nil"/>
            </w:tcBorders>
            <w:shd w:val="clear" w:color="000000" w:fill="FFFFFF"/>
            <w:vAlign w:val="center"/>
          </w:tcPr>
          <w:p w14:paraId="0B63122F" w14:textId="77777777" w:rsidR="001B79DF" w:rsidRDefault="00B94514">
            <w:pPr>
              <w:widowControl/>
              <w:spacing w:line="360" w:lineRule="exact"/>
              <w:jc w:val="center"/>
              <w:rPr>
                <w:color w:val="000000"/>
                <w:kern w:val="0"/>
                <w:sz w:val="18"/>
                <w:szCs w:val="18"/>
              </w:rPr>
            </w:pPr>
            <w:r>
              <w:rPr>
                <w:color w:val="000000"/>
                <w:kern w:val="0"/>
                <w:sz w:val="18"/>
                <w:szCs w:val="18"/>
              </w:rPr>
              <w:t xml:space="preserve">　</w:t>
            </w:r>
          </w:p>
        </w:tc>
        <w:tc>
          <w:tcPr>
            <w:tcW w:w="304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5F24F1C"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3960.72</w:t>
            </w:r>
            <w:r>
              <w:rPr>
                <w:color w:val="000000"/>
                <w:kern w:val="0"/>
                <w:sz w:val="18"/>
                <w:szCs w:val="18"/>
              </w:rPr>
              <w:t xml:space="preserve">万元　</w:t>
            </w:r>
          </w:p>
        </w:tc>
        <w:tc>
          <w:tcPr>
            <w:tcW w:w="4994" w:type="dxa"/>
            <w:gridSpan w:val="3"/>
            <w:tcBorders>
              <w:top w:val="single" w:sz="4" w:space="0" w:color="auto"/>
              <w:left w:val="nil"/>
              <w:bottom w:val="single" w:sz="4" w:space="0" w:color="auto"/>
              <w:right w:val="single" w:sz="4" w:space="0" w:color="auto"/>
            </w:tcBorders>
            <w:shd w:val="clear" w:color="000000" w:fill="FFFFFF"/>
            <w:vAlign w:val="center"/>
          </w:tcPr>
          <w:p w14:paraId="3309DF92"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3960.72</w:t>
            </w:r>
            <w:r>
              <w:rPr>
                <w:color w:val="000000"/>
                <w:kern w:val="0"/>
                <w:sz w:val="18"/>
                <w:szCs w:val="18"/>
              </w:rPr>
              <w:t xml:space="preserve">万元　</w:t>
            </w:r>
          </w:p>
        </w:tc>
      </w:tr>
      <w:tr w:rsidR="001B79DF" w14:paraId="7E25350D" w14:textId="77777777">
        <w:trPr>
          <w:trHeight w:val="20"/>
          <w:jc w:val="center"/>
        </w:trPr>
        <w:tc>
          <w:tcPr>
            <w:tcW w:w="2491" w:type="dxa"/>
            <w:tcBorders>
              <w:top w:val="nil"/>
              <w:left w:val="single" w:sz="4" w:space="0" w:color="000000"/>
              <w:bottom w:val="single" w:sz="4" w:space="0" w:color="000000"/>
              <w:right w:val="single" w:sz="4" w:space="0" w:color="000000"/>
            </w:tcBorders>
            <w:shd w:val="clear" w:color="000000" w:fill="FFFFFF"/>
            <w:vAlign w:val="center"/>
          </w:tcPr>
          <w:p w14:paraId="1D500CD1" w14:textId="77777777" w:rsidR="001B79DF" w:rsidRDefault="00B94514">
            <w:pPr>
              <w:widowControl/>
              <w:spacing w:line="360" w:lineRule="exact"/>
              <w:jc w:val="center"/>
              <w:rPr>
                <w:color w:val="000000"/>
                <w:kern w:val="0"/>
                <w:sz w:val="18"/>
                <w:szCs w:val="18"/>
              </w:rPr>
            </w:pPr>
            <w:r>
              <w:rPr>
                <w:color w:val="000000"/>
                <w:kern w:val="0"/>
                <w:sz w:val="18"/>
                <w:szCs w:val="18"/>
              </w:rPr>
              <w:t>一级指标</w:t>
            </w:r>
          </w:p>
        </w:tc>
        <w:tc>
          <w:tcPr>
            <w:tcW w:w="1232" w:type="dxa"/>
            <w:tcBorders>
              <w:top w:val="nil"/>
              <w:left w:val="nil"/>
              <w:bottom w:val="single" w:sz="4" w:space="0" w:color="000000"/>
              <w:right w:val="single" w:sz="4" w:space="0" w:color="000000"/>
            </w:tcBorders>
            <w:shd w:val="clear" w:color="000000" w:fill="FFFFFF"/>
            <w:vAlign w:val="center"/>
          </w:tcPr>
          <w:p w14:paraId="0721C29D" w14:textId="77777777" w:rsidR="001B79DF" w:rsidRDefault="00B94514">
            <w:pPr>
              <w:widowControl/>
              <w:spacing w:line="360" w:lineRule="exact"/>
              <w:jc w:val="center"/>
              <w:rPr>
                <w:color w:val="000000"/>
                <w:kern w:val="0"/>
                <w:sz w:val="18"/>
                <w:szCs w:val="18"/>
              </w:rPr>
            </w:pPr>
            <w:r>
              <w:rPr>
                <w:color w:val="000000"/>
                <w:kern w:val="0"/>
                <w:sz w:val="18"/>
                <w:szCs w:val="18"/>
              </w:rPr>
              <w:t>二级指标</w:t>
            </w:r>
          </w:p>
        </w:tc>
        <w:tc>
          <w:tcPr>
            <w:tcW w:w="1734" w:type="dxa"/>
            <w:tcBorders>
              <w:top w:val="nil"/>
              <w:left w:val="nil"/>
              <w:bottom w:val="single" w:sz="4" w:space="0" w:color="000000"/>
              <w:right w:val="single" w:sz="4" w:space="0" w:color="000000"/>
            </w:tcBorders>
            <w:shd w:val="clear" w:color="000000" w:fill="FFFFFF"/>
            <w:vAlign w:val="center"/>
          </w:tcPr>
          <w:p w14:paraId="5DD59D1A" w14:textId="77777777" w:rsidR="001B79DF" w:rsidRDefault="00B94514">
            <w:pPr>
              <w:widowControl/>
              <w:spacing w:line="360" w:lineRule="exact"/>
              <w:jc w:val="center"/>
              <w:rPr>
                <w:color w:val="000000"/>
                <w:kern w:val="0"/>
                <w:sz w:val="18"/>
                <w:szCs w:val="18"/>
              </w:rPr>
            </w:pPr>
            <w:r>
              <w:rPr>
                <w:color w:val="000000"/>
                <w:kern w:val="0"/>
                <w:sz w:val="18"/>
                <w:szCs w:val="18"/>
              </w:rPr>
              <w:t>三级指标</w:t>
            </w:r>
          </w:p>
        </w:tc>
        <w:tc>
          <w:tcPr>
            <w:tcW w:w="971" w:type="dxa"/>
            <w:tcBorders>
              <w:top w:val="nil"/>
              <w:left w:val="nil"/>
              <w:bottom w:val="single" w:sz="4" w:space="0" w:color="000000"/>
              <w:right w:val="single" w:sz="4" w:space="0" w:color="000000"/>
            </w:tcBorders>
            <w:shd w:val="clear" w:color="000000" w:fill="FFFFFF"/>
            <w:vAlign w:val="center"/>
          </w:tcPr>
          <w:p w14:paraId="296CF4A2" w14:textId="77777777" w:rsidR="001B79DF" w:rsidRDefault="00B94514">
            <w:pPr>
              <w:widowControl/>
              <w:spacing w:line="360" w:lineRule="exact"/>
              <w:jc w:val="center"/>
              <w:rPr>
                <w:color w:val="000000"/>
                <w:kern w:val="0"/>
                <w:sz w:val="18"/>
                <w:szCs w:val="18"/>
              </w:rPr>
            </w:pPr>
            <w:r>
              <w:rPr>
                <w:color w:val="000000"/>
                <w:kern w:val="0"/>
                <w:sz w:val="18"/>
                <w:szCs w:val="18"/>
              </w:rPr>
              <w:t>全年（程）</w:t>
            </w:r>
            <w:r>
              <w:rPr>
                <w:color w:val="000000"/>
                <w:kern w:val="0"/>
                <w:sz w:val="18"/>
                <w:szCs w:val="18"/>
              </w:rPr>
              <w:br/>
            </w:r>
            <w:r>
              <w:rPr>
                <w:color w:val="000000"/>
                <w:kern w:val="0"/>
                <w:sz w:val="18"/>
                <w:szCs w:val="18"/>
              </w:rPr>
              <w:t>指标值</w:t>
            </w:r>
          </w:p>
        </w:tc>
        <w:tc>
          <w:tcPr>
            <w:tcW w:w="1230" w:type="dxa"/>
            <w:tcBorders>
              <w:top w:val="nil"/>
              <w:left w:val="nil"/>
              <w:bottom w:val="single" w:sz="4" w:space="0" w:color="000000"/>
              <w:right w:val="nil"/>
            </w:tcBorders>
            <w:shd w:val="clear" w:color="000000" w:fill="FFFFFF"/>
            <w:vAlign w:val="center"/>
          </w:tcPr>
          <w:p w14:paraId="18A066F9" w14:textId="77777777" w:rsidR="001B79DF" w:rsidRDefault="00B94514">
            <w:pPr>
              <w:widowControl/>
              <w:spacing w:line="360" w:lineRule="exact"/>
              <w:jc w:val="center"/>
              <w:rPr>
                <w:color w:val="000000"/>
                <w:kern w:val="0"/>
                <w:sz w:val="18"/>
                <w:szCs w:val="18"/>
              </w:rPr>
            </w:pPr>
            <w:r>
              <w:rPr>
                <w:color w:val="000000"/>
                <w:kern w:val="0"/>
                <w:sz w:val="18"/>
                <w:szCs w:val="18"/>
              </w:rPr>
              <w:t>实际完成值</w:t>
            </w:r>
          </w:p>
        </w:tc>
        <w:tc>
          <w:tcPr>
            <w:tcW w:w="842" w:type="dxa"/>
            <w:tcBorders>
              <w:top w:val="nil"/>
              <w:left w:val="single" w:sz="4" w:space="0" w:color="auto"/>
              <w:bottom w:val="single" w:sz="4" w:space="0" w:color="auto"/>
              <w:right w:val="single" w:sz="4" w:space="0" w:color="auto"/>
            </w:tcBorders>
            <w:shd w:val="clear" w:color="000000" w:fill="FFFFFF"/>
            <w:vAlign w:val="center"/>
          </w:tcPr>
          <w:p w14:paraId="482D2BD5" w14:textId="77777777" w:rsidR="001B79DF" w:rsidRDefault="00B94514">
            <w:pPr>
              <w:widowControl/>
              <w:spacing w:line="360" w:lineRule="exact"/>
              <w:jc w:val="center"/>
              <w:rPr>
                <w:color w:val="000000"/>
                <w:kern w:val="0"/>
                <w:sz w:val="18"/>
                <w:szCs w:val="18"/>
              </w:rPr>
            </w:pPr>
            <w:r>
              <w:rPr>
                <w:color w:val="000000"/>
                <w:kern w:val="0"/>
                <w:sz w:val="18"/>
                <w:szCs w:val="18"/>
              </w:rPr>
              <w:t>分值</w:t>
            </w:r>
          </w:p>
        </w:tc>
        <w:tc>
          <w:tcPr>
            <w:tcW w:w="724" w:type="dxa"/>
            <w:tcBorders>
              <w:top w:val="nil"/>
              <w:left w:val="nil"/>
              <w:bottom w:val="single" w:sz="4" w:space="0" w:color="auto"/>
              <w:right w:val="single" w:sz="4" w:space="0" w:color="auto"/>
            </w:tcBorders>
            <w:shd w:val="clear" w:color="000000" w:fill="FFFFFF"/>
            <w:vAlign w:val="center"/>
          </w:tcPr>
          <w:p w14:paraId="4D89BB6A" w14:textId="77777777" w:rsidR="001B79DF" w:rsidRDefault="00B94514">
            <w:pPr>
              <w:widowControl/>
              <w:spacing w:line="360" w:lineRule="exact"/>
              <w:jc w:val="center"/>
              <w:rPr>
                <w:color w:val="000000"/>
                <w:kern w:val="0"/>
                <w:sz w:val="18"/>
                <w:szCs w:val="18"/>
              </w:rPr>
            </w:pPr>
            <w:r>
              <w:rPr>
                <w:color w:val="000000"/>
                <w:kern w:val="0"/>
                <w:sz w:val="18"/>
                <w:szCs w:val="18"/>
              </w:rPr>
              <w:t>得分</w:t>
            </w:r>
          </w:p>
        </w:tc>
        <w:tc>
          <w:tcPr>
            <w:tcW w:w="2667" w:type="dxa"/>
            <w:tcBorders>
              <w:top w:val="nil"/>
              <w:left w:val="nil"/>
              <w:bottom w:val="single" w:sz="4" w:space="0" w:color="auto"/>
              <w:right w:val="single" w:sz="4" w:space="0" w:color="auto"/>
            </w:tcBorders>
            <w:shd w:val="clear" w:color="000000" w:fill="FFFFFF"/>
            <w:vAlign w:val="center"/>
          </w:tcPr>
          <w:p w14:paraId="3AA143B7"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指标说明及评分标准</w:t>
            </w:r>
          </w:p>
        </w:tc>
        <w:tc>
          <w:tcPr>
            <w:tcW w:w="1603" w:type="dxa"/>
            <w:tcBorders>
              <w:top w:val="nil"/>
              <w:left w:val="nil"/>
              <w:bottom w:val="single" w:sz="4" w:space="0" w:color="auto"/>
              <w:right w:val="single" w:sz="4" w:space="0" w:color="auto"/>
            </w:tcBorders>
            <w:shd w:val="clear" w:color="000000" w:fill="FFFFFF"/>
            <w:vAlign w:val="center"/>
          </w:tcPr>
          <w:p w14:paraId="12F953A3" w14:textId="77777777" w:rsidR="001B79DF" w:rsidRDefault="00B94514">
            <w:pPr>
              <w:widowControl/>
              <w:spacing w:line="360" w:lineRule="exact"/>
              <w:jc w:val="center"/>
              <w:rPr>
                <w:color w:val="000000"/>
                <w:kern w:val="0"/>
                <w:sz w:val="18"/>
                <w:szCs w:val="18"/>
              </w:rPr>
            </w:pPr>
            <w:r>
              <w:rPr>
                <w:color w:val="000000"/>
                <w:kern w:val="0"/>
                <w:sz w:val="18"/>
                <w:szCs w:val="18"/>
              </w:rPr>
              <w:t>未完成指标原因分析</w:t>
            </w:r>
          </w:p>
        </w:tc>
      </w:tr>
      <w:tr w:rsidR="001B79DF" w14:paraId="0B51C1C9" w14:textId="77777777">
        <w:trPr>
          <w:trHeight w:val="20"/>
          <w:jc w:val="center"/>
        </w:trPr>
        <w:tc>
          <w:tcPr>
            <w:tcW w:w="2491" w:type="dxa"/>
            <w:tcBorders>
              <w:top w:val="nil"/>
              <w:left w:val="single" w:sz="4" w:space="0" w:color="000000"/>
              <w:bottom w:val="single" w:sz="4" w:space="0" w:color="000000"/>
              <w:right w:val="nil"/>
            </w:tcBorders>
            <w:shd w:val="clear" w:color="000000" w:fill="FFFFFF"/>
            <w:vAlign w:val="center"/>
          </w:tcPr>
          <w:p w14:paraId="5D341688" w14:textId="77777777" w:rsidR="001B79DF" w:rsidRDefault="00B94514">
            <w:pPr>
              <w:widowControl/>
              <w:spacing w:line="360" w:lineRule="exact"/>
              <w:jc w:val="center"/>
              <w:rPr>
                <w:color w:val="000000"/>
                <w:kern w:val="0"/>
                <w:sz w:val="18"/>
                <w:szCs w:val="18"/>
              </w:rPr>
            </w:pPr>
            <w:r>
              <w:rPr>
                <w:color w:val="000000"/>
                <w:kern w:val="0"/>
                <w:sz w:val="18"/>
                <w:szCs w:val="18"/>
              </w:rPr>
              <w:t xml:space="preserve">　</w:t>
            </w:r>
          </w:p>
        </w:tc>
        <w:tc>
          <w:tcPr>
            <w:tcW w:w="1232" w:type="dxa"/>
            <w:tcBorders>
              <w:top w:val="nil"/>
              <w:left w:val="single" w:sz="4" w:space="0" w:color="000000"/>
              <w:bottom w:val="single" w:sz="4" w:space="0" w:color="000000"/>
              <w:right w:val="nil"/>
            </w:tcBorders>
            <w:shd w:val="clear" w:color="000000" w:fill="FFFFFF"/>
            <w:vAlign w:val="center"/>
          </w:tcPr>
          <w:p w14:paraId="3899CC17" w14:textId="77777777" w:rsidR="001B79DF" w:rsidRDefault="00B94514">
            <w:pPr>
              <w:widowControl/>
              <w:spacing w:line="360" w:lineRule="exact"/>
              <w:jc w:val="center"/>
              <w:rPr>
                <w:color w:val="000000"/>
                <w:kern w:val="0"/>
                <w:sz w:val="18"/>
                <w:szCs w:val="18"/>
              </w:rPr>
            </w:pPr>
            <w:r>
              <w:rPr>
                <w:color w:val="000000"/>
                <w:kern w:val="0"/>
                <w:sz w:val="18"/>
                <w:szCs w:val="18"/>
              </w:rPr>
              <w:t xml:space="preserve">　</w:t>
            </w:r>
          </w:p>
        </w:tc>
        <w:tc>
          <w:tcPr>
            <w:tcW w:w="1734" w:type="dxa"/>
            <w:tcBorders>
              <w:top w:val="nil"/>
              <w:left w:val="single" w:sz="4" w:space="0" w:color="000000"/>
              <w:bottom w:val="single" w:sz="4" w:space="0" w:color="000000"/>
              <w:right w:val="nil"/>
            </w:tcBorders>
            <w:shd w:val="clear" w:color="000000" w:fill="FFFFFF"/>
            <w:vAlign w:val="center"/>
          </w:tcPr>
          <w:p w14:paraId="089F0C70" w14:textId="77777777" w:rsidR="001B79DF" w:rsidRDefault="00B94514">
            <w:pPr>
              <w:widowControl/>
              <w:spacing w:line="360" w:lineRule="exact"/>
              <w:jc w:val="center"/>
              <w:rPr>
                <w:color w:val="000000"/>
                <w:kern w:val="0"/>
                <w:sz w:val="18"/>
                <w:szCs w:val="18"/>
              </w:rPr>
            </w:pPr>
            <w:r>
              <w:rPr>
                <w:color w:val="000000"/>
                <w:kern w:val="0"/>
                <w:sz w:val="18"/>
                <w:szCs w:val="18"/>
              </w:rPr>
              <w:t xml:space="preserve">　</w:t>
            </w:r>
          </w:p>
        </w:tc>
        <w:tc>
          <w:tcPr>
            <w:tcW w:w="971" w:type="dxa"/>
            <w:tcBorders>
              <w:top w:val="nil"/>
              <w:left w:val="single" w:sz="4" w:space="0" w:color="000000"/>
              <w:bottom w:val="single" w:sz="4" w:space="0" w:color="000000"/>
              <w:right w:val="nil"/>
            </w:tcBorders>
            <w:shd w:val="clear" w:color="000000" w:fill="FFFFFF"/>
            <w:vAlign w:val="center"/>
          </w:tcPr>
          <w:p w14:paraId="4AD1CAE1" w14:textId="77777777" w:rsidR="001B79DF" w:rsidRDefault="00B94514">
            <w:pPr>
              <w:widowControl/>
              <w:spacing w:line="360" w:lineRule="exact"/>
              <w:jc w:val="center"/>
              <w:rPr>
                <w:color w:val="000000"/>
                <w:kern w:val="0"/>
                <w:sz w:val="18"/>
                <w:szCs w:val="18"/>
              </w:rPr>
            </w:pPr>
            <w:r>
              <w:rPr>
                <w:color w:val="000000"/>
                <w:kern w:val="0"/>
                <w:sz w:val="18"/>
                <w:szCs w:val="18"/>
              </w:rPr>
              <w:t xml:space="preserve">　</w:t>
            </w:r>
          </w:p>
        </w:tc>
        <w:tc>
          <w:tcPr>
            <w:tcW w:w="1230" w:type="dxa"/>
            <w:tcBorders>
              <w:top w:val="nil"/>
              <w:left w:val="single" w:sz="4" w:space="0" w:color="000000"/>
              <w:bottom w:val="single" w:sz="4" w:space="0" w:color="000000"/>
              <w:right w:val="nil"/>
            </w:tcBorders>
            <w:shd w:val="clear" w:color="000000" w:fill="FFFFFF"/>
            <w:vAlign w:val="center"/>
          </w:tcPr>
          <w:p w14:paraId="50E20633"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等次：优秀</w:t>
            </w:r>
          </w:p>
        </w:tc>
        <w:tc>
          <w:tcPr>
            <w:tcW w:w="842" w:type="dxa"/>
            <w:tcBorders>
              <w:top w:val="nil"/>
              <w:left w:val="single" w:sz="4" w:space="0" w:color="auto"/>
              <w:bottom w:val="single" w:sz="4" w:space="0" w:color="auto"/>
              <w:right w:val="single" w:sz="4" w:space="0" w:color="auto"/>
            </w:tcBorders>
            <w:shd w:val="clear" w:color="000000" w:fill="FFFFFF"/>
            <w:vAlign w:val="center"/>
          </w:tcPr>
          <w:p w14:paraId="3654C110" w14:textId="77777777" w:rsidR="001B79DF" w:rsidRDefault="00B94514">
            <w:pPr>
              <w:widowControl/>
              <w:spacing w:line="360" w:lineRule="exact"/>
              <w:jc w:val="center"/>
              <w:rPr>
                <w:color w:val="000000"/>
                <w:kern w:val="0"/>
                <w:sz w:val="18"/>
                <w:szCs w:val="18"/>
              </w:rPr>
            </w:pPr>
            <w:r>
              <w:rPr>
                <w:color w:val="000000"/>
                <w:kern w:val="0"/>
                <w:sz w:val="18"/>
                <w:szCs w:val="18"/>
              </w:rPr>
              <w:t>100</w:t>
            </w:r>
          </w:p>
        </w:tc>
        <w:tc>
          <w:tcPr>
            <w:tcW w:w="724" w:type="dxa"/>
            <w:tcBorders>
              <w:top w:val="nil"/>
              <w:left w:val="nil"/>
              <w:bottom w:val="single" w:sz="4" w:space="0" w:color="auto"/>
              <w:right w:val="single" w:sz="4" w:space="0" w:color="auto"/>
            </w:tcBorders>
            <w:shd w:val="clear" w:color="000000" w:fill="FFFFFF"/>
            <w:vAlign w:val="center"/>
          </w:tcPr>
          <w:p w14:paraId="32E65167"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97</w:t>
            </w:r>
            <w:r>
              <w:rPr>
                <w:color w:val="000000"/>
                <w:kern w:val="0"/>
                <w:sz w:val="18"/>
                <w:szCs w:val="18"/>
              </w:rPr>
              <w:t xml:space="preserve">　</w:t>
            </w:r>
          </w:p>
        </w:tc>
        <w:tc>
          <w:tcPr>
            <w:tcW w:w="2667" w:type="dxa"/>
            <w:tcBorders>
              <w:top w:val="nil"/>
              <w:left w:val="nil"/>
              <w:bottom w:val="single" w:sz="4" w:space="0" w:color="000000"/>
              <w:right w:val="nil"/>
            </w:tcBorders>
            <w:shd w:val="clear" w:color="000000" w:fill="FFFFFF"/>
            <w:vAlign w:val="center"/>
          </w:tcPr>
          <w:p w14:paraId="09162F3C" w14:textId="77777777" w:rsidR="001B79DF" w:rsidRDefault="00B94514">
            <w:pPr>
              <w:widowControl/>
              <w:spacing w:line="360" w:lineRule="exact"/>
              <w:jc w:val="center"/>
              <w:rPr>
                <w:color w:val="000000"/>
                <w:kern w:val="0"/>
                <w:sz w:val="18"/>
                <w:szCs w:val="18"/>
              </w:rPr>
            </w:pPr>
            <w:r>
              <w:rPr>
                <w:color w:val="000000"/>
                <w:kern w:val="0"/>
                <w:sz w:val="18"/>
                <w:szCs w:val="18"/>
              </w:rPr>
              <w:t xml:space="preserve">　</w:t>
            </w:r>
          </w:p>
        </w:tc>
        <w:tc>
          <w:tcPr>
            <w:tcW w:w="1603" w:type="dxa"/>
            <w:tcBorders>
              <w:top w:val="nil"/>
              <w:left w:val="single" w:sz="4" w:space="0" w:color="auto"/>
              <w:bottom w:val="single" w:sz="4" w:space="0" w:color="auto"/>
              <w:right w:val="single" w:sz="4" w:space="0" w:color="auto"/>
            </w:tcBorders>
            <w:shd w:val="clear" w:color="000000" w:fill="FFFFFF"/>
            <w:vAlign w:val="center"/>
          </w:tcPr>
          <w:p w14:paraId="7301F214" w14:textId="77777777" w:rsidR="001B79DF" w:rsidRDefault="00B94514">
            <w:pPr>
              <w:widowControl/>
              <w:spacing w:line="360" w:lineRule="exact"/>
              <w:jc w:val="center"/>
              <w:rPr>
                <w:color w:val="000000"/>
                <w:kern w:val="0"/>
                <w:sz w:val="18"/>
                <w:szCs w:val="18"/>
              </w:rPr>
            </w:pPr>
            <w:r>
              <w:rPr>
                <w:color w:val="000000"/>
                <w:kern w:val="0"/>
                <w:sz w:val="18"/>
                <w:szCs w:val="18"/>
              </w:rPr>
              <w:t xml:space="preserve">　</w:t>
            </w:r>
          </w:p>
        </w:tc>
      </w:tr>
      <w:tr w:rsidR="001B79DF" w14:paraId="066B9BA4" w14:textId="77777777">
        <w:trPr>
          <w:trHeight w:val="20"/>
          <w:jc w:val="center"/>
        </w:trPr>
        <w:tc>
          <w:tcPr>
            <w:tcW w:w="2491" w:type="dxa"/>
            <w:vMerge w:val="restart"/>
            <w:tcBorders>
              <w:top w:val="nil"/>
              <w:left w:val="single" w:sz="4" w:space="0" w:color="000000"/>
              <w:bottom w:val="single" w:sz="4" w:space="0" w:color="000000"/>
              <w:right w:val="single" w:sz="4" w:space="0" w:color="000000"/>
            </w:tcBorders>
            <w:shd w:val="clear" w:color="000000" w:fill="FFFFFF"/>
            <w:vAlign w:val="center"/>
          </w:tcPr>
          <w:p w14:paraId="2C38A0F1" w14:textId="77777777" w:rsidR="001B79DF" w:rsidRDefault="00B94514">
            <w:pPr>
              <w:widowControl/>
              <w:spacing w:line="360" w:lineRule="exact"/>
              <w:jc w:val="center"/>
              <w:rPr>
                <w:color w:val="000000"/>
                <w:kern w:val="0"/>
                <w:sz w:val="18"/>
                <w:szCs w:val="18"/>
              </w:rPr>
            </w:pPr>
            <w:r>
              <w:rPr>
                <w:color w:val="000000"/>
                <w:kern w:val="0"/>
                <w:sz w:val="18"/>
                <w:szCs w:val="18"/>
              </w:rPr>
              <w:t>决策</w:t>
            </w:r>
          </w:p>
        </w:tc>
        <w:tc>
          <w:tcPr>
            <w:tcW w:w="1232" w:type="dxa"/>
            <w:vMerge w:val="restart"/>
            <w:tcBorders>
              <w:top w:val="nil"/>
              <w:left w:val="single" w:sz="4" w:space="0" w:color="000000"/>
              <w:bottom w:val="single" w:sz="4" w:space="0" w:color="000000"/>
              <w:right w:val="single" w:sz="4" w:space="0" w:color="000000"/>
            </w:tcBorders>
            <w:shd w:val="clear" w:color="000000" w:fill="FFFFFF"/>
            <w:vAlign w:val="center"/>
          </w:tcPr>
          <w:p w14:paraId="06E9DFE1" w14:textId="77777777" w:rsidR="001B79DF" w:rsidRDefault="00B94514">
            <w:pPr>
              <w:widowControl/>
              <w:spacing w:line="360" w:lineRule="exact"/>
              <w:jc w:val="center"/>
              <w:rPr>
                <w:color w:val="000000"/>
                <w:kern w:val="0"/>
                <w:sz w:val="18"/>
                <w:szCs w:val="18"/>
              </w:rPr>
            </w:pPr>
            <w:r>
              <w:rPr>
                <w:color w:val="000000"/>
                <w:kern w:val="0"/>
                <w:sz w:val="18"/>
                <w:szCs w:val="18"/>
              </w:rPr>
              <w:t>项目立项</w:t>
            </w:r>
          </w:p>
        </w:tc>
        <w:tc>
          <w:tcPr>
            <w:tcW w:w="1734" w:type="dxa"/>
            <w:tcBorders>
              <w:top w:val="nil"/>
              <w:left w:val="nil"/>
              <w:bottom w:val="single" w:sz="4" w:space="0" w:color="000000"/>
              <w:right w:val="single" w:sz="4" w:space="0" w:color="000000"/>
            </w:tcBorders>
            <w:shd w:val="clear" w:color="000000" w:fill="FFFFFF"/>
            <w:vAlign w:val="center"/>
          </w:tcPr>
          <w:p w14:paraId="2DD141A6" w14:textId="77777777" w:rsidR="001B79DF" w:rsidRDefault="00B94514">
            <w:pPr>
              <w:widowControl/>
              <w:spacing w:line="360" w:lineRule="exact"/>
              <w:jc w:val="center"/>
              <w:rPr>
                <w:color w:val="000000"/>
                <w:kern w:val="0"/>
                <w:sz w:val="18"/>
                <w:szCs w:val="18"/>
              </w:rPr>
            </w:pPr>
            <w:r>
              <w:rPr>
                <w:color w:val="000000"/>
                <w:kern w:val="0"/>
                <w:sz w:val="18"/>
                <w:szCs w:val="18"/>
              </w:rPr>
              <w:t>立项依据充分性</w:t>
            </w:r>
          </w:p>
        </w:tc>
        <w:tc>
          <w:tcPr>
            <w:tcW w:w="971" w:type="dxa"/>
            <w:tcBorders>
              <w:top w:val="nil"/>
              <w:left w:val="nil"/>
              <w:bottom w:val="single" w:sz="4" w:space="0" w:color="000000"/>
              <w:right w:val="single" w:sz="4" w:space="0" w:color="000000"/>
            </w:tcBorders>
            <w:shd w:val="clear" w:color="000000" w:fill="FFFFFF"/>
            <w:vAlign w:val="center"/>
          </w:tcPr>
          <w:p w14:paraId="0D932312" w14:textId="77777777" w:rsidR="001B79DF" w:rsidRDefault="00B94514">
            <w:pPr>
              <w:widowControl/>
              <w:spacing w:line="360" w:lineRule="exact"/>
              <w:jc w:val="center"/>
              <w:rPr>
                <w:color w:val="000000"/>
                <w:kern w:val="0"/>
                <w:sz w:val="18"/>
                <w:szCs w:val="18"/>
              </w:rPr>
            </w:pPr>
            <w:r>
              <w:rPr>
                <w:color w:val="000000"/>
                <w:kern w:val="0"/>
                <w:sz w:val="18"/>
                <w:szCs w:val="18"/>
              </w:rPr>
              <w:t>充分</w:t>
            </w:r>
          </w:p>
        </w:tc>
        <w:tc>
          <w:tcPr>
            <w:tcW w:w="1230" w:type="dxa"/>
            <w:tcBorders>
              <w:top w:val="nil"/>
              <w:left w:val="nil"/>
              <w:bottom w:val="single" w:sz="4" w:space="0" w:color="000000"/>
              <w:right w:val="nil"/>
            </w:tcBorders>
            <w:shd w:val="clear" w:color="000000" w:fill="FFFFFF"/>
            <w:vAlign w:val="center"/>
          </w:tcPr>
          <w:p w14:paraId="2F2AF8F6" w14:textId="77777777" w:rsidR="001B79DF" w:rsidRDefault="00B94514">
            <w:pPr>
              <w:widowControl/>
              <w:spacing w:line="360" w:lineRule="exact"/>
              <w:jc w:val="center"/>
              <w:rPr>
                <w:color w:val="000000"/>
                <w:kern w:val="0"/>
                <w:sz w:val="18"/>
                <w:szCs w:val="18"/>
              </w:rPr>
            </w:pPr>
            <w:r>
              <w:rPr>
                <w:color w:val="000000"/>
                <w:kern w:val="0"/>
                <w:sz w:val="18"/>
                <w:szCs w:val="18"/>
              </w:rPr>
              <w:t>充分</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2072C07E"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724" w:type="dxa"/>
            <w:tcBorders>
              <w:top w:val="nil"/>
              <w:left w:val="nil"/>
              <w:bottom w:val="single" w:sz="4" w:space="0" w:color="auto"/>
              <w:right w:val="single" w:sz="4" w:space="0" w:color="auto"/>
            </w:tcBorders>
            <w:shd w:val="clear" w:color="000000" w:fill="FFFFFF"/>
            <w:noWrap/>
            <w:vAlign w:val="center"/>
          </w:tcPr>
          <w:p w14:paraId="660C3AA1"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2667" w:type="dxa"/>
            <w:tcBorders>
              <w:top w:val="nil"/>
              <w:left w:val="nil"/>
              <w:bottom w:val="single" w:sz="4" w:space="0" w:color="auto"/>
              <w:right w:val="single" w:sz="4" w:space="0" w:color="auto"/>
            </w:tcBorders>
            <w:shd w:val="clear" w:color="000000" w:fill="FFFFFF"/>
            <w:vAlign w:val="center"/>
          </w:tcPr>
          <w:p w14:paraId="64ACBB27"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23C6CE52" w14:textId="77777777" w:rsidR="001B79DF" w:rsidRDefault="00B94514">
            <w:pPr>
              <w:widowControl/>
              <w:spacing w:line="360" w:lineRule="exact"/>
              <w:jc w:val="left"/>
              <w:rPr>
                <w:color w:val="000000"/>
                <w:kern w:val="0"/>
                <w:sz w:val="18"/>
                <w:szCs w:val="18"/>
              </w:rPr>
            </w:pPr>
            <w:r>
              <w:rPr>
                <w:color w:val="000000"/>
                <w:kern w:val="0"/>
                <w:sz w:val="18"/>
                <w:szCs w:val="18"/>
              </w:rPr>
              <w:t xml:space="preserve">      ①</w:t>
            </w:r>
            <w:r>
              <w:rPr>
                <w:color w:val="000000"/>
                <w:kern w:val="0"/>
                <w:sz w:val="18"/>
                <w:szCs w:val="18"/>
              </w:rPr>
              <w:t>项目立项是否符合国家法律法规、国民经济发展规划和相关政策；</w:t>
            </w:r>
          </w:p>
          <w:p w14:paraId="479940C9"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项目立项是否符合行业发展规划和政策要求；</w:t>
            </w:r>
          </w:p>
          <w:p w14:paraId="59C7EC61" w14:textId="77777777" w:rsidR="001B79DF" w:rsidRDefault="00B94514">
            <w:pPr>
              <w:widowControl/>
              <w:spacing w:line="360" w:lineRule="exact"/>
              <w:jc w:val="left"/>
              <w:rPr>
                <w:color w:val="000000"/>
                <w:kern w:val="0"/>
                <w:sz w:val="18"/>
                <w:szCs w:val="18"/>
              </w:rPr>
            </w:pPr>
            <w:r>
              <w:rPr>
                <w:color w:val="000000"/>
                <w:kern w:val="0"/>
                <w:sz w:val="18"/>
                <w:szCs w:val="18"/>
              </w:rPr>
              <w:t xml:space="preserve">      ③</w:t>
            </w:r>
            <w:r>
              <w:rPr>
                <w:color w:val="000000"/>
                <w:kern w:val="0"/>
                <w:sz w:val="18"/>
                <w:szCs w:val="18"/>
              </w:rPr>
              <w:t>项目立项是否与部门</w:t>
            </w:r>
            <w:r>
              <w:rPr>
                <w:color w:val="000000"/>
                <w:kern w:val="0"/>
                <w:sz w:val="18"/>
                <w:szCs w:val="18"/>
              </w:rPr>
              <w:lastRenderedPageBreak/>
              <w:t>职责范围相符，属于部门履职所需；</w:t>
            </w:r>
          </w:p>
          <w:p w14:paraId="3B655BCB" w14:textId="77777777" w:rsidR="001B79DF" w:rsidRDefault="00B94514">
            <w:pPr>
              <w:widowControl/>
              <w:spacing w:line="360" w:lineRule="exact"/>
              <w:jc w:val="left"/>
              <w:rPr>
                <w:color w:val="000000"/>
                <w:kern w:val="0"/>
                <w:sz w:val="18"/>
                <w:szCs w:val="18"/>
              </w:rPr>
            </w:pPr>
            <w:r>
              <w:rPr>
                <w:color w:val="000000"/>
                <w:kern w:val="0"/>
                <w:sz w:val="18"/>
                <w:szCs w:val="18"/>
              </w:rPr>
              <w:t xml:space="preserve">      ④</w:t>
            </w:r>
            <w:r>
              <w:rPr>
                <w:color w:val="000000"/>
                <w:kern w:val="0"/>
                <w:sz w:val="18"/>
                <w:szCs w:val="18"/>
              </w:rPr>
              <w:t>项目是否属于公共财政支持范围，是否符合中央、地方事权支出责任划分原则；</w:t>
            </w:r>
          </w:p>
          <w:p w14:paraId="21182574" w14:textId="77777777" w:rsidR="001B79DF" w:rsidRDefault="00B94514">
            <w:pPr>
              <w:widowControl/>
              <w:spacing w:line="360" w:lineRule="exact"/>
              <w:jc w:val="left"/>
              <w:rPr>
                <w:color w:val="000000"/>
                <w:kern w:val="0"/>
                <w:sz w:val="18"/>
                <w:szCs w:val="18"/>
              </w:rPr>
            </w:pPr>
            <w:r>
              <w:rPr>
                <w:color w:val="000000"/>
                <w:kern w:val="0"/>
                <w:sz w:val="18"/>
                <w:szCs w:val="18"/>
              </w:rPr>
              <w:t xml:space="preserve">      ⑤</w:t>
            </w:r>
            <w:r>
              <w:rPr>
                <w:color w:val="000000"/>
                <w:kern w:val="0"/>
                <w:sz w:val="18"/>
                <w:szCs w:val="18"/>
              </w:rPr>
              <w:t>项目是否与相关部门同类项目或部门内部相关项目重复。</w:t>
            </w:r>
          </w:p>
          <w:p w14:paraId="7B9A1FC0"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评分规则：以上评价要点各占</w:t>
            </w:r>
            <w:r>
              <w:rPr>
                <w:color w:val="000000"/>
                <w:kern w:val="0"/>
                <w:sz w:val="18"/>
                <w:szCs w:val="18"/>
              </w:rPr>
              <w:t>20%</w:t>
            </w:r>
            <w:r>
              <w:rPr>
                <w:color w:val="000000"/>
                <w:kern w:val="0"/>
                <w:sz w:val="18"/>
                <w:szCs w:val="18"/>
              </w:rPr>
              <w:t>权重，每个要点执行情况分达成、部分达成、未达成三档，按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vAlign w:val="center"/>
          </w:tcPr>
          <w:p w14:paraId="1948A57E"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w:t>
            </w:r>
          </w:p>
        </w:tc>
      </w:tr>
      <w:tr w:rsidR="001B79DF" w14:paraId="6A34840A"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3EE30731" w14:textId="77777777" w:rsidR="001B79DF" w:rsidRDefault="001B79DF">
            <w:pPr>
              <w:widowControl/>
              <w:spacing w:line="360" w:lineRule="exact"/>
              <w:jc w:val="left"/>
              <w:rPr>
                <w:color w:val="000000"/>
                <w:kern w:val="0"/>
                <w:sz w:val="18"/>
                <w:szCs w:val="18"/>
              </w:rPr>
            </w:pPr>
          </w:p>
        </w:tc>
        <w:tc>
          <w:tcPr>
            <w:tcW w:w="1232" w:type="dxa"/>
            <w:vMerge/>
            <w:tcBorders>
              <w:top w:val="nil"/>
              <w:left w:val="single" w:sz="4" w:space="0" w:color="000000"/>
              <w:bottom w:val="single" w:sz="4" w:space="0" w:color="000000"/>
              <w:right w:val="single" w:sz="4" w:space="0" w:color="000000"/>
            </w:tcBorders>
            <w:shd w:val="clear" w:color="auto" w:fill="auto"/>
            <w:vAlign w:val="center"/>
          </w:tcPr>
          <w:p w14:paraId="7F8EAE8A" w14:textId="77777777" w:rsidR="001B79DF" w:rsidRDefault="001B79DF">
            <w:pPr>
              <w:widowControl/>
              <w:spacing w:line="360" w:lineRule="exact"/>
              <w:jc w:val="left"/>
              <w:rPr>
                <w:color w:val="000000"/>
                <w:kern w:val="0"/>
                <w:sz w:val="18"/>
                <w:szCs w:val="18"/>
              </w:rPr>
            </w:pPr>
          </w:p>
        </w:tc>
        <w:tc>
          <w:tcPr>
            <w:tcW w:w="1734" w:type="dxa"/>
            <w:tcBorders>
              <w:top w:val="nil"/>
              <w:left w:val="nil"/>
              <w:bottom w:val="single" w:sz="4" w:space="0" w:color="000000"/>
              <w:right w:val="single" w:sz="4" w:space="0" w:color="000000"/>
            </w:tcBorders>
            <w:shd w:val="clear" w:color="000000" w:fill="FFFFFF"/>
            <w:vAlign w:val="center"/>
          </w:tcPr>
          <w:p w14:paraId="3B5F4C84" w14:textId="77777777" w:rsidR="001B79DF" w:rsidRDefault="00B94514">
            <w:pPr>
              <w:widowControl/>
              <w:spacing w:line="360" w:lineRule="exact"/>
              <w:jc w:val="center"/>
              <w:rPr>
                <w:color w:val="000000"/>
                <w:kern w:val="0"/>
                <w:sz w:val="18"/>
                <w:szCs w:val="18"/>
              </w:rPr>
            </w:pPr>
            <w:r>
              <w:rPr>
                <w:color w:val="000000"/>
                <w:kern w:val="0"/>
                <w:sz w:val="18"/>
                <w:szCs w:val="18"/>
              </w:rPr>
              <w:t>立项程序规范性</w:t>
            </w:r>
          </w:p>
        </w:tc>
        <w:tc>
          <w:tcPr>
            <w:tcW w:w="971" w:type="dxa"/>
            <w:tcBorders>
              <w:top w:val="nil"/>
              <w:left w:val="nil"/>
              <w:bottom w:val="single" w:sz="4" w:space="0" w:color="000000"/>
              <w:right w:val="single" w:sz="4" w:space="0" w:color="000000"/>
            </w:tcBorders>
            <w:shd w:val="clear" w:color="000000" w:fill="FFFFFF"/>
            <w:vAlign w:val="center"/>
          </w:tcPr>
          <w:p w14:paraId="70D0DC59" w14:textId="77777777" w:rsidR="001B79DF" w:rsidRDefault="00B94514">
            <w:pPr>
              <w:widowControl/>
              <w:spacing w:line="360" w:lineRule="exact"/>
              <w:jc w:val="center"/>
              <w:rPr>
                <w:color w:val="000000"/>
                <w:kern w:val="0"/>
                <w:sz w:val="18"/>
                <w:szCs w:val="18"/>
              </w:rPr>
            </w:pPr>
            <w:r>
              <w:rPr>
                <w:color w:val="000000"/>
                <w:kern w:val="0"/>
                <w:sz w:val="18"/>
                <w:szCs w:val="18"/>
              </w:rPr>
              <w:t>规范</w:t>
            </w:r>
          </w:p>
        </w:tc>
        <w:tc>
          <w:tcPr>
            <w:tcW w:w="1230" w:type="dxa"/>
            <w:tcBorders>
              <w:top w:val="nil"/>
              <w:left w:val="nil"/>
              <w:bottom w:val="single" w:sz="4" w:space="0" w:color="000000"/>
              <w:right w:val="nil"/>
            </w:tcBorders>
            <w:shd w:val="clear" w:color="000000" w:fill="FFFFFF"/>
            <w:vAlign w:val="center"/>
          </w:tcPr>
          <w:p w14:paraId="4856FEDB" w14:textId="77777777" w:rsidR="001B79DF" w:rsidRDefault="00B94514">
            <w:pPr>
              <w:widowControl/>
              <w:spacing w:line="360" w:lineRule="exact"/>
              <w:jc w:val="center"/>
              <w:rPr>
                <w:color w:val="000000"/>
                <w:kern w:val="0"/>
                <w:sz w:val="18"/>
                <w:szCs w:val="18"/>
              </w:rPr>
            </w:pPr>
            <w:r>
              <w:rPr>
                <w:color w:val="000000"/>
                <w:kern w:val="0"/>
                <w:sz w:val="18"/>
                <w:szCs w:val="18"/>
              </w:rPr>
              <w:t>规范</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2AA8A925"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724" w:type="dxa"/>
            <w:tcBorders>
              <w:top w:val="nil"/>
              <w:left w:val="nil"/>
              <w:bottom w:val="single" w:sz="4" w:space="0" w:color="auto"/>
              <w:right w:val="single" w:sz="4" w:space="0" w:color="auto"/>
            </w:tcBorders>
            <w:shd w:val="clear" w:color="000000" w:fill="FFFFFF"/>
            <w:noWrap/>
            <w:vAlign w:val="center"/>
          </w:tcPr>
          <w:p w14:paraId="21CF2CCA"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2667" w:type="dxa"/>
            <w:tcBorders>
              <w:top w:val="nil"/>
              <w:left w:val="nil"/>
              <w:bottom w:val="single" w:sz="4" w:space="0" w:color="auto"/>
              <w:right w:val="single" w:sz="4" w:space="0" w:color="auto"/>
            </w:tcBorders>
            <w:shd w:val="clear" w:color="000000" w:fill="FFFFFF"/>
            <w:noWrap/>
            <w:vAlign w:val="center"/>
          </w:tcPr>
          <w:p w14:paraId="1A3F74CF"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1590EA48" w14:textId="77777777" w:rsidR="001B79DF" w:rsidRDefault="00B94514">
            <w:pPr>
              <w:widowControl/>
              <w:spacing w:line="360" w:lineRule="exact"/>
              <w:jc w:val="left"/>
              <w:rPr>
                <w:color w:val="000000"/>
                <w:kern w:val="0"/>
                <w:sz w:val="18"/>
                <w:szCs w:val="18"/>
              </w:rPr>
            </w:pPr>
            <w:r>
              <w:rPr>
                <w:color w:val="000000"/>
                <w:kern w:val="0"/>
                <w:sz w:val="18"/>
                <w:szCs w:val="18"/>
              </w:rPr>
              <w:t xml:space="preserve">      ①</w:t>
            </w:r>
            <w:r>
              <w:rPr>
                <w:color w:val="000000"/>
                <w:kern w:val="0"/>
                <w:sz w:val="18"/>
                <w:szCs w:val="18"/>
              </w:rPr>
              <w:t>项目是否按照规定的程序申请设立；</w:t>
            </w:r>
          </w:p>
          <w:p w14:paraId="60661292"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审批文件、材料是否符合相关要求；</w:t>
            </w:r>
          </w:p>
          <w:p w14:paraId="24A6020A" w14:textId="77777777" w:rsidR="001B79DF" w:rsidRDefault="00B94514">
            <w:pPr>
              <w:widowControl/>
              <w:spacing w:line="360" w:lineRule="exact"/>
              <w:jc w:val="left"/>
              <w:rPr>
                <w:color w:val="000000"/>
                <w:kern w:val="0"/>
                <w:sz w:val="18"/>
                <w:szCs w:val="18"/>
              </w:rPr>
            </w:pPr>
            <w:r>
              <w:rPr>
                <w:color w:val="000000"/>
                <w:kern w:val="0"/>
                <w:sz w:val="18"/>
                <w:szCs w:val="18"/>
              </w:rPr>
              <w:t xml:space="preserve">      ③</w:t>
            </w:r>
            <w:r>
              <w:rPr>
                <w:color w:val="000000"/>
                <w:kern w:val="0"/>
                <w:sz w:val="18"/>
                <w:szCs w:val="18"/>
              </w:rPr>
              <w:t>事前是否已经过必要的可行性研究、专家论证、风险评估、绩效评估、集体决策。</w:t>
            </w:r>
          </w:p>
          <w:p w14:paraId="34F5603C"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评分规则：以上评价要点各占</w:t>
            </w:r>
            <w:r>
              <w:rPr>
                <w:color w:val="000000"/>
                <w:kern w:val="0"/>
                <w:sz w:val="18"/>
                <w:szCs w:val="18"/>
              </w:rPr>
              <w:t>1/3</w:t>
            </w:r>
            <w:r>
              <w:rPr>
                <w:color w:val="000000"/>
                <w:kern w:val="0"/>
                <w:sz w:val="18"/>
                <w:szCs w:val="18"/>
              </w:rPr>
              <w:t>权重，每个要点执行情况分达成、部分达成、未达成三</w:t>
            </w:r>
            <w:r>
              <w:rPr>
                <w:color w:val="000000"/>
                <w:kern w:val="0"/>
                <w:sz w:val="18"/>
                <w:szCs w:val="18"/>
              </w:rPr>
              <w:lastRenderedPageBreak/>
              <w:t>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noWrap/>
            <w:vAlign w:val="center"/>
          </w:tcPr>
          <w:p w14:paraId="0CFD78C0"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w:t>
            </w:r>
          </w:p>
        </w:tc>
      </w:tr>
      <w:tr w:rsidR="001B79DF" w14:paraId="01DC7128"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73404F64" w14:textId="77777777" w:rsidR="001B79DF" w:rsidRDefault="001B79DF">
            <w:pPr>
              <w:widowControl/>
              <w:spacing w:line="360" w:lineRule="exact"/>
              <w:jc w:val="left"/>
              <w:rPr>
                <w:color w:val="000000"/>
                <w:kern w:val="0"/>
                <w:sz w:val="18"/>
                <w:szCs w:val="18"/>
              </w:rPr>
            </w:pPr>
          </w:p>
        </w:tc>
        <w:tc>
          <w:tcPr>
            <w:tcW w:w="1232" w:type="dxa"/>
            <w:vMerge w:val="restart"/>
            <w:tcBorders>
              <w:top w:val="nil"/>
              <w:left w:val="single" w:sz="4" w:space="0" w:color="000000"/>
              <w:bottom w:val="single" w:sz="4" w:space="0" w:color="000000"/>
              <w:right w:val="single" w:sz="4" w:space="0" w:color="000000"/>
            </w:tcBorders>
            <w:shd w:val="clear" w:color="000000" w:fill="FFFFFF"/>
            <w:vAlign w:val="center"/>
          </w:tcPr>
          <w:p w14:paraId="7EE9B0CF" w14:textId="77777777" w:rsidR="001B79DF" w:rsidRDefault="00B94514">
            <w:pPr>
              <w:widowControl/>
              <w:spacing w:line="360" w:lineRule="exact"/>
              <w:jc w:val="center"/>
              <w:rPr>
                <w:color w:val="000000"/>
                <w:kern w:val="0"/>
                <w:sz w:val="18"/>
                <w:szCs w:val="18"/>
              </w:rPr>
            </w:pPr>
            <w:r>
              <w:rPr>
                <w:color w:val="000000"/>
                <w:kern w:val="0"/>
                <w:sz w:val="18"/>
                <w:szCs w:val="18"/>
              </w:rPr>
              <w:t>绩效目标</w:t>
            </w:r>
          </w:p>
        </w:tc>
        <w:tc>
          <w:tcPr>
            <w:tcW w:w="1734" w:type="dxa"/>
            <w:tcBorders>
              <w:top w:val="nil"/>
              <w:left w:val="nil"/>
              <w:bottom w:val="single" w:sz="4" w:space="0" w:color="000000"/>
              <w:right w:val="single" w:sz="4" w:space="0" w:color="000000"/>
            </w:tcBorders>
            <w:shd w:val="clear" w:color="000000" w:fill="FFFFFF"/>
            <w:vAlign w:val="center"/>
          </w:tcPr>
          <w:p w14:paraId="7D18A7C1" w14:textId="77777777" w:rsidR="001B79DF" w:rsidRDefault="00B94514">
            <w:pPr>
              <w:widowControl/>
              <w:spacing w:line="360" w:lineRule="exact"/>
              <w:jc w:val="center"/>
              <w:rPr>
                <w:color w:val="000000"/>
                <w:kern w:val="0"/>
                <w:sz w:val="18"/>
                <w:szCs w:val="18"/>
              </w:rPr>
            </w:pPr>
            <w:r>
              <w:rPr>
                <w:color w:val="000000"/>
                <w:kern w:val="0"/>
                <w:sz w:val="18"/>
                <w:szCs w:val="18"/>
              </w:rPr>
              <w:t>绩效目标合理性</w:t>
            </w:r>
          </w:p>
        </w:tc>
        <w:tc>
          <w:tcPr>
            <w:tcW w:w="971" w:type="dxa"/>
            <w:tcBorders>
              <w:top w:val="nil"/>
              <w:left w:val="nil"/>
              <w:bottom w:val="single" w:sz="4" w:space="0" w:color="000000"/>
              <w:right w:val="single" w:sz="4" w:space="0" w:color="000000"/>
            </w:tcBorders>
            <w:shd w:val="clear" w:color="000000" w:fill="FFFFFF"/>
            <w:vAlign w:val="center"/>
          </w:tcPr>
          <w:p w14:paraId="51D95EC5" w14:textId="77777777" w:rsidR="001B79DF" w:rsidRDefault="00B94514">
            <w:pPr>
              <w:widowControl/>
              <w:spacing w:line="360" w:lineRule="exact"/>
              <w:jc w:val="center"/>
              <w:rPr>
                <w:color w:val="000000"/>
                <w:kern w:val="0"/>
                <w:sz w:val="18"/>
                <w:szCs w:val="18"/>
              </w:rPr>
            </w:pPr>
            <w:r>
              <w:rPr>
                <w:color w:val="000000"/>
                <w:kern w:val="0"/>
                <w:sz w:val="18"/>
                <w:szCs w:val="18"/>
              </w:rPr>
              <w:t>合理</w:t>
            </w:r>
          </w:p>
        </w:tc>
        <w:tc>
          <w:tcPr>
            <w:tcW w:w="1230" w:type="dxa"/>
            <w:tcBorders>
              <w:top w:val="nil"/>
              <w:left w:val="nil"/>
              <w:bottom w:val="single" w:sz="4" w:space="0" w:color="000000"/>
              <w:right w:val="nil"/>
            </w:tcBorders>
            <w:shd w:val="clear" w:color="000000" w:fill="FFFFFF"/>
            <w:vAlign w:val="center"/>
          </w:tcPr>
          <w:p w14:paraId="35FA484A" w14:textId="77777777" w:rsidR="001B79DF" w:rsidRDefault="00B94514">
            <w:pPr>
              <w:widowControl/>
              <w:spacing w:line="360" w:lineRule="exact"/>
              <w:jc w:val="center"/>
              <w:rPr>
                <w:color w:val="000000"/>
                <w:kern w:val="0"/>
                <w:sz w:val="18"/>
                <w:szCs w:val="18"/>
              </w:rPr>
            </w:pPr>
            <w:r>
              <w:rPr>
                <w:color w:val="000000"/>
                <w:kern w:val="0"/>
                <w:sz w:val="18"/>
                <w:szCs w:val="18"/>
              </w:rPr>
              <w:t>合理</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6BA8915A"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724" w:type="dxa"/>
            <w:tcBorders>
              <w:top w:val="nil"/>
              <w:left w:val="nil"/>
              <w:bottom w:val="single" w:sz="4" w:space="0" w:color="auto"/>
              <w:right w:val="single" w:sz="4" w:space="0" w:color="auto"/>
            </w:tcBorders>
            <w:shd w:val="clear" w:color="000000" w:fill="FFFFFF"/>
            <w:noWrap/>
            <w:vAlign w:val="center"/>
          </w:tcPr>
          <w:p w14:paraId="0D799A57"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2667" w:type="dxa"/>
            <w:tcBorders>
              <w:top w:val="nil"/>
              <w:left w:val="nil"/>
              <w:bottom w:val="single" w:sz="4" w:space="0" w:color="auto"/>
              <w:right w:val="single" w:sz="4" w:space="0" w:color="auto"/>
            </w:tcBorders>
            <w:shd w:val="clear" w:color="000000" w:fill="FFFFFF"/>
            <w:noWrap/>
            <w:vAlign w:val="center"/>
          </w:tcPr>
          <w:p w14:paraId="24CD6B81"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3E7E11D8" w14:textId="77777777" w:rsidR="001B79DF" w:rsidRDefault="00B94514">
            <w:pPr>
              <w:widowControl/>
              <w:spacing w:line="360" w:lineRule="exact"/>
              <w:jc w:val="left"/>
              <w:rPr>
                <w:color w:val="000000"/>
                <w:kern w:val="0"/>
                <w:sz w:val="18"/>
                <w:szCs w:val="18"/>
              </w:rPr>
            </w:pPr>
            <w:r>
              <w:rPr>
                <w:color w:val="000000"/>
                <w:kern w:val="0"/>
                <w:sz w:val="18"/>
                <w:szCs w:val="18"/>
              </w:rPr>
              <w:t xml:space="preserve">      ①</w:t>
            </w:r>
            <w:r>
              <w:rPr>
                <w:color w:val="000000"/>
                <w:kern w:val="0"/>
                <w:sz w:val="18"/>
                <w:szCs w:val="18"/>
              </w:rPr>
              <w:t>项目是否有绩效目标；</w:t>
            </w:r>
          </w:p>
          <w:p w14:paraId="7D2B32F7"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项目绩效目标与实际工作内容是否具有相关性；</w:t>
            </w:r>
          </w:p>
          <w:p w14:paraId="4FAFA7C7" w14:textId="77777777" w:rsidR="001B79DF" w:rsidRDefault="00B94514">
            <w:pPr>
              <w:widowControl/>
              <w:spacing w:line="360" w:lineRule="exact"/>
              <w:jc w:val="left"/>
              <w:rPr>
                <w:color w:val="000000"/>
                <w:kern w:val="0"/>
                <w:sz w:val="18"/>
                <w:szCs w:val="18"/>
              </w:rPr>
            </w:pPr>
            <w:r>
              <w:rPr>
                <w:color w:val="000000"/>
                <w:kern w:val="0"/>
                <w:sz w:val="18"/>
                <w:szCs w:val="18"/>
              </w:rPr>
              <w:t xml:space="preserve">      ③</w:t>
            </w:r>
            <w:r>
              <w:rPr>
                <w:color w:val="000000"/>
                <w:kern w:val="0"/>
                <w:sz w:val="18"/>
                <w:szCs w:val="18"/>
              </w:rPr>
              <w:t>项目预期产出效益和效果是否符合正常的业绩水平；</w:t>
            </w:r>
          </w:p>
          <w:p w14:paraId="56B3524E" w14:textId="77777777" w:rsidR="001B79DF" w:rsidRDefault="00B94514">
            <w:pPr>
              <w:widowControl/>
              <w:spacing w:line="360" w:lineRule="exact"/>
              <w:jc w:val="left"/>
              <w:rPr>
                <w:color w:val="000000"/>
                <w:kern w:val="0"/>
                <w:sz w:val="18"/>
                <w:szCs w:val="18"/>
              </w:rPr>
            </w:pPr>
            <w:r>
              <w:rPr>
                <w:color w:val="000000"/>
                <w:kern w:val="0"/>
                <w:sz w:val="18"/>
                <w:szCs w:val="18"/>
              </w:rPr>
              <w:t xml:space="preserve">      ④</w:t>
            </w:r>
            <w:r>
              <w:rPr>
                <w:color w:val="000000"/>
                <w:kern w:val="0"/>
                <w:sz w:val="18"/>
                <w:szCs w:val="18"/>
              </w:rPr>
              <w:t>是否与预算确定的项目投资额或资金量相匹配。</w:t>
            </w:r>
          </w:p>
          <w:p w14:paraId="3FBA3679"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评分规则：以上评价要点各占</w:t>
            </w:r>
            <w:r>
              <w:rPr>
                <w:color w:val="000000"/>
                <w:kern w:val="0"/>
                <w:sz w:val="18"/>
                <w:szCs w:val="18"/>
              </w:rPr>
              <w:t>25%</w:t>
            </w:r>
            <w:r>
              <w:rPr>
                <w:color w:val="000000"/>
                <w:kern w:val="0"/>
                <w:sz w:val="18"/>
                <w:szCs w:val="18"/>
              </w:rPr>
              <w:t>权重，每个要点执行情况分达成、部分达成、未达成三档，按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noWrap/>
            <w:vAlign w:val="center"/>
          </w:tcPr>
          <w:p w14:paraId="40E48E11"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2A57CB16"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14E500C6" w14:textId="77777777" w:rsidR="001B79DF" w:rsidRDefault="001B79DF">
            <w:pPr>
              <w:widowControl/>
              <w:spacing w:line="360" w:lineRule="exact"/>
              <w:jc w:val="left"/>
              <w:rPr>
                <w:color w:val="000000"/>
                <w:kern w:val="0"/>
                <w:sz w:val="18"/>
                <w:szCs w:val="18"/>
              </w:rPr>
            </w:pPr>
          </w:p>
        </w:tc>
        <w:tc>
          <w:tcPr>
            <w:tcW w:w="1232" w:type="dxa"/>
            <w:vMerge/>
            <w:tcBorders>
              <w:top w:val="nil"/>
              <w:left w:val="single" w:sz="4" w:space="0" w:color="000000"/>
              <w:bottom w:val="single" w:sz="4" w:space="0" w:color="000000"/>
              <w:right w:val="single" w:sz="4" w:space="0" w:color="000000"/>
            </w:tcBorders>
            <w:shd w:val="clear" w:color="auto" w:fill="auto"/>
            <w:vAlign w:val="center"/>
          </w:tcPr>
          <w:p w14:paraId="737D46A1" w14:textId="77777777" w:rsidR="001B79DF" w:rsidRDefault="001B79DF">
            <w:pPr>
              <w:widowControl/>
              <w:spacing w:line="360" w:lineRule="exact"/>
              <w:jc w:val="left"/>
              <w:rPr>
                <w:color w:val="000000"/>
                <w:kern w:val="0"/>
                <w:sz w:val="18"/>
                <w:szCs w:val="18"/>
              </w:rPr>
            </w:pPr>
          </w:p>
        </w:tc>
        <w:tc>
          <w:tcPr>
            <w:tcW w:w="1734" w:type="dxa"/>
            <w:tcBorders>
              <w:top w:val="nil"/>
              <w:left w:val="nil"/>
              <w:bottom w:val="single" w:sz="4" w:space="0" w:color="000000"/>
              <w:right w:val="single" w:sz="4" w:space="0" w:color="000000"/>
            </w:tcBorders>
            <w:shd w:val="clear" w:color="000000" w:fill="FFFFFF"/>
            <w:vAlign w:val="center"/>
          </w:tcPr>
          <w:p w14:paraId="2CB82538" w14:textId="77777777" w:rsidR="001B79DF" w:rsidRDefault="00B94514">
            <w:pPr>
              <w:widowControl/>
              <w:spacing w:line="360" w:lineRule="exact"/>
              <w:jc w:val="center"/>
              <w:rPr>
                <w:color w:val="000000"/>
                <w:kern w:val="0"/>
                <w:sz w:val="18"/>
                <w:szCs w:val="18"/>
              </w:rPr>
            </w:pPr>
            <w:r>
              <w:rPr>
                <w:color w:val="000000"/>
                <w:kern w:val="0"/>
                <w:sz w:val="18"/>
                <w:szCs w:val="18"/>
              </w:rPr>
              <w:t>绩效指标明确性</w:t>
            </w:r>
          </w:p>
        </w:tc>
        <w:tc>
          <w:tcPr>
            <w:tcW w:w="971" w:type="dxa"/>
            <w:tcBorders>
              <w:top w:val="nil"/>
              <w:left w:val="nil"/>
              <w:bottom w:val="single" w:sz="4" w:space="0" w:color="000000"/>
              <w:right w:val="single" w:sz="4" w:space="0" w:color="000000"/>
            </w:tcBorders>
            <w:shd w:val="clear" w:color="000000" w:fill="FFFFFF"/>
            <w:vAlign w:val="center"/>
          </w:tcPr>
          <w:p w14:paraId="439B410A" w14:textId="77777777" w:rsidR="001B79DF" w:rsidRDefault="00B94514">
            <w:pPr>
              <w:widowControl/>
              <w:spacing w:line="360" w:lineRule="exact"/>
              <w:jc w:val="center"/>
              <w:rPr>
                <w:color w:val="000000"/>
                <w:kern w:val="0"/>
                <w:sz w:val="18"/>
                <w:szCs w:val="18"/>
              </w:rPr>
            </w:pPr>
            <w:r>
              <w:rPr>
                <w:color w:val="000000"/>
                <w:kern w:val="0"/>
                <w:sz w:val="18"/>
                <w:szCs w:val="18"/>
              </w:rPr>
              <w:t>明确</w:t>
            </w:r>
          </w:p>
        </w:tc>
        <w:tc>
          <w:tcPr>
            <w:tcW w:w="1230" w:type="dxa"/>
            <w:tcBorders>
              <w:top w:val="nil"/>
              <w:left w:val="nil"/>
              <w:bottom w:val="single" w:sz="4" w:space="0" w:color="000000"/>
              <w:right w:val="nil"/>
            </w:tcBorders>
            <w:shd w:val="clear" w:color="000000" w:fill="FFFFFF"/>
            <w:vAlign w:val="center"/>
          </w:tcPr>
          <w:p w14:paraId="08B9C96D" w14:textId="77777777" w:rsidR="001B79DF" w:rsidRDefault="00B94514">
            <w:pPr>
              <w:widowControl/>
              <w:spacing w:line="360" w:lineRule="exact"/>
              <w:jc w:val="center"/>
              <w:rPr>
                <w:color w:val="000000"/>
                <w:kern w:val="0"/>
                <w:sz w:val="18"/>
                <w:szCs w:val="18"/>
              </w:rPr>
            </w:pPr>
            <w:r>
              <w:rPr>
                <w:color w:val="000000"/>
                <w:kern w:val="0"/>
                <w:sz w:val="18"/>
                <w:szCs w:val="18"/>
              </w:rPr>
              <w:t>明确</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30087CC5"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724" w:type="dxa"/>
            <w:tcBorders>
              <w:top w:val="nil"/>
              <w:left w:val="nil"/>
              <w:bottom w:val="single" w:sz="4" w:space="0" w:color="auto"/>
              <w:right w:val="single" w:sz="4" w:space="0" w:color="auto"/>
            </w:tcBorders>
            <w:shd w:val="clear" w:color="000000" w:fill="FFFFFF"/>
            <w:noWrap/>
            <w:vAlign w:val="center"/>
          </w:tcPr>
          <w:p w14:paraId="6C81A4A6"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2</w:t>
            </w:r>
          </w:p>
        </w:tc>
        <w:tc>
          <w:tcPr>
            <w:tcW w:w="2667" w:type="dxa"/>
            <w:tcBorders>
              <w:top w:val="nil"/>
              <w:left w:val="nil"/>
              <w:bottom w:val="single" w:sz="4" w:space="0" w:color="auto"/>
              <w:right w:val="single" w:sz="4" w:space="0" w:color="auto"/>
            </w:tcBorders>
            <w:shd w:val="clear" w:color="000000" w:fill="FFFFFF"/>
            <w:noWrap/>
            <w:vAlign w:val="center"/>
          </w:tcPr>
          <w:p w14:paraId="1555EAA2"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2576BB22" w14:textId="77777777" w:rsidR="001B79DF" w:rsidRDefault="00B94514">
            <w:pPr>
              <w:widowControl/>
              <w:spacing w:line="360" w:lineRule="exact"/>
              <w:jc w:val="left"/>
              <w:rPr>
                <w:color w:val="000000"/>
                <w:kern w:val="0"/>
                <w:sz w:val="18"/>
                <w:szCs w:val="18"/>
              </w:rPr>
            </w:pPr>
            <w:r>
              <w:rPr>
                <w:color w:val="000000"/>
                <w:kern w:val="0"/>
                <w:sz w:val="18"/>
                <w:szCs w:val="18"/>
              </w:rPr>
              <w:t xml:space="preserve">      ①</w:t>
            </w:r>
            <w:r>
              <w:rPr>
                <w:color w:val="000000"/>
                <w:kern w:val="0"/>
                <w:sz w:val="18"/>
                <w:szCs w:val="18"/>
              </w:rPr>
              <w:t>是否将项目绩效目标细化分解为具体的绩效指标；</w:t>
            </w:r>
          </w:p>
          <w:p w14:paraId="7FD97B20"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是否通过清晰、可衡量的指标</w:t>
            </w:r>
            <w:proofErr w:type="gramStart"/>
            <w:r>
              <w:rPr>
                <w:color w:val="000000"/>
                <w:kern w:val="0"/>
                <w:sz w:val="18"/>
                <w:szCs w:val="18"/>
              </w:rPr>
              <w:t>值予以</w:t>
            </w:r>
            <w:proofErr w:type="gramEnd"/>
            <w:r>
              <w:rPr>
                <w:color w:val="000000"/>
                <w:kern w:val="0"/>
                <w:sz w:val="18"/>
                <w:szCs w:val="18"/>
              </w:rPr>
              <w:t>体现；</w:t>
            </w:r>
          </w:p>
          <w:p w14:paraId="20203482" w14:textId="77777777" w:rsidR="001B79DF" w:rsidRDefault="00B94514">
            <w:pPr>
              <w:widowControl/>
              <w:spacing w:line="360" w:lineRule="exact"/>
              <w:jc w:val="left"/>
              <w:rPr>
                <w:color w:val="000000"/>
                <w:kern w:val="0"/>
                <w:sz w:val="18"/>
                <w:szCs w:val="18"/>
              </w:rPr>
            </w:pPr>
            <w:r>
              <w:rPr>
                <w:color w:val="000000"/>
                <w:kern w:val="0"/>
                <w:sz w:val="18"/>
                <w:szCs w:val="18"/>
              </w:rPr>
              <w:t xml:space="preserve">      ③</w:t>
            </w:r>
            <w:r>
              <w:rPr>
                <w:color w:val="000000"/>
                <w:kern w:val="0"/>
                <w:sz w:val="18"/>
                <w:szCs w:val="18"/>
              </w:rPr>
              <w:t>是否与项目目标任务数或计划数相对应。</w:t>
            </w:r>
          </w:p>
          <w:p w14:paraId="3B976EAB"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评分规则：以上评价要点各占</w:t>
            </w:r>
            <w:r>
              <w:rPr>
                <w:color w:val="000000"/>
                <w:kern w:val="0"/>
                <w:sz w:val="18"/>
                <w:szCs w:val="18"/>
              </w:rPr>
              <w:t>1/3</w:t>
            </w:r>
            <w:r>
              <w:rPr>
                <w:color w:val="000000"/>
                <w:kern w:val="0"/>
                <w:sz w:val="18"/>
                <w:szCs w:val="18"/>
              </w:rPr>
              <w:t>权重，每个要点执行情</w:t>
            </w:r>
            <w:r>
              <w:rPr>
                <w:color w:val="000000"/>
                <w:kern w:val="0"/>
                <w:sz w:val="18"/>
                <w:szCs w:val="18"/>
              </w:rPr>
              <w:lastRenderedPageBreak/>
              <w:t>况分达成、部分达成、未达成三档，按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noWrap/>
            <w:vAlign w:val="center"/>
          </w:tcPr>
          <w:p w14:paraId="47AF5A45"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w:t>
            </w:r>
          </w:p>
        </w:tc>
      </w:tr>
      <w:tr w:rsidR="001B79DF" w14:paraId="18D3935E"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388EC2C7" w14:textId="77777777" w:rsidR="001B79DF" w:rsidRDefault="001B79DF">
            <w:pPr>
              <w:widowControl/>
              <w:spacing w:line="360" w:lineRule="exact"/>
              <w:jc w:val="left"/>
              <w:rPr>
                <w:color w:val="000000"/>
                <w:kern w:val="0"/>
                <w:sz w:val="18"/>
                <w:szCs w:val="18"/>
              </w:rPr>
            </w:pPr>
          </w:p>
        </w:tc>
        <w:tc>
          <w:tcPr>
            <w:tcW w:w="1232" w:type="dxa"/>
            <w:vMerge w:val="restart"/>
            <w:tcBorders>
              <w:top w:val="nil"/>
              <w:left w:val="single" w:sz="4" w:space="0" w:color="000000"/>
              <w:bottom w:val="single" w:sz="4" w:space="0" w:color="000000"/>
              <w:right w:val="single" w:sz="4" w:space="0" w:color="000000"/>
            </w:tcBorders>
            <w:shd w:val="clear" w:color="000000" w:fill="FFFFFF"/>
            <w:vAlign w:val="center"/>
          </w:tcPr>
          <w:p w14:paraId="1EF1F8F8" w14:textId="77777777" w:rsidR="001B79DF" w:rsidRDefault="00B94514">
            <w:pPr>
              <w:widowControl/>
              <w:spacing w:line="360" w:lineRule="exact"/>
              <w:jc w:val="center"/>
              <w:rPr>
                <w:color w:val="000000"/>
                <w:kern w:val="0"/>
                <w:sz w:val="18"/>
                <w:szCs w:val="18"/>
              </w:rPr>
            </w:pPr>
            <w:r>
              <w:rPr>
                <w:color w:val="000000"/>
                <w:kern w:val="0"/>
                <w:sz w:val="18"/>
                <w:szCs w:val="18"/>
              </w:rPr>
              <w:t>资金投入</w:t>
            </w:r>
          </w:p>
        </w:tc>
        <w:tc>
          <w:tcPr>
            <w:tcW w:w="1734" w:type="dxa"/>
            <w:tcBorders>
              <w:top w:val="nil"/>
              <w:left w:val="nil"/>
              <w:bottom w:val="single" w:sz="4" w:space="0" w:color="000000"/>
              <w:right w:val="single" w:sz="4" w:space="0" w:color="000000"/>
            </w:tcBorders>
            <w:shd w:val="clear" w:color="000000" w:fill="FFFFFF"/>
            <w:vAlign w:val="center"/>
          </w:tcPr>
          <w:p w14:paraId="3413964C" w14:textId="77777777" w:rsidR="001B79DF" w:rsidRDefault="00B94514">
            <w:pPr>
              <w:widowControl/>
              <w:spacing w:line="360" w:lineRule="exact"/>
              <w:jc w:val="center"/>
              <w:rPr>
                <w:color w:val="000000"/>
                <w:kern w:val="0"/>
                <w:sz w:val="18"/>
                <w:szCs w:val="18"/>
              </w:rPr>
            </w:pPr>
            <w:r>
              <w:rPr>
                <w:color w:val="000000"/>
                <w:kern w:val="0"/>
                <w:sz w:val="18"/>
                <w:szCs w:val="18"/>
              </w:rPr>
              <w:t>预算编制科学性</w:t>
            </w:r>
          </w:p>
        </w:tc>
        <w:tc>
          <w:tcPr>
            <w:tcW w:w="971" w:type="dxa"/>
            <w:tcBorders>
              <w:top w:val="nil"/>
              <w:left w:val="nil"/>
              <w:bottom w:val="single" w:sz="4" w:space="0" w:color="000000"/>
              <w:right w:val="single" w:sz="4" w:space="0" w:color="000000"/>
            </w:tcBorders>
            <w:shd w:val="clear" w:color="000000" w:fill="FFFFFF"/>
            <w:vAlign w:val="center"/>
          </w:tcPr>
          <w:p w14:paraId="0B6F3B29" w14:textId="77777777" w:rsidR="001B79DF" w:rsidRDefault="00B94514">
            <w:pPr>
              <w:widowControl/>
              <w:spacing w:line="360" w:lineRule="exact"/>
              <w:jc w:val="center"/>
              <w:rPr>
                <w:color w:val="000000"/>
                <w:kern w:val="0"/>
                <w:sz w:val="18"/>
                <w:szCs w:val="18"/>
              </w:rPr>
            </w:pPr>
            <w:r>
              <w:rPr>
                <w:color w:val="000000"/>
                <w:kern w:val="0"/>
                <w:sz w:val="18"/>
                <w:szCs w:val="18"/>
              </w:rPr>
              <w:t>科学</w:t>
            </w:r>
          </w:p>
        </w:tc>
        <w:tc>
          <w:tcPr>
            <w:tcW w:w="1230" w:type="dxa"/>
            <w:tcBorders>
              <w:top w:val="nil"/>
              <w:left w:val="nil"/>
              <w:bottom w:val="single" w:sz="4" w:space="0" w:color="000000"/>
              <w:right w:val="nil"/>
            </w:tcBorders>
            <w:shd w:val="clear" w:color="000000" w:fill="FFFFFF"/>
            <w:vAlign w:val="center"/>
          </w:tcPr>
          <w:p w14:paraId="2E5943A7" w14:textId="77777777" w:rsidR="001B79DF" w:rsidRDefault="00B94514">
            <w:pPr>
              <w:widowControl/>
              <w:spacing w:line="360" w:lineRule="exact"/>
              <w:jc w:val="center"/>
              <w:rPr>
                <w:color w:val="000000"/>
                <w:kern w:val="0"/>
                <w:sz w:val="18"/>
                <w:szCs w:val="18"/>
              </w:rPr>
            </w:pPr>
            <w:r>
              <w:rPr>
                <w:color w:val="000000"/>
                <w:kern w:val="0"/>
                <w:sz w:val="18"/>
                <w:szCs w:val="18"/>
              </w:rPr>
              <w:t>科学</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03206AF0"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724" w:type="dxa"/>
            <w:tcBorders>
              <w:top w:val="nil"/>
              <w:left w:val="nil"/>
              <w:bottom w:val="single" w:sz="4" w:space="0" w:color="auto"/>
              <w:right w:val="single" w:sz="4" w:space="0" w:color="auto"/>
            </w:tcBorders>
            <w:shd w:val="clear" w:color="000000" w:fill="FFFFFF"/>
            <w:noWrap/>
            <w:vAlign w:val="center"/>
          </w:tcPr>
          <w:p w14:paraId="62D4216D"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2667" w:type="dxa"/>
            <w:tcBorders>
              <w:top w:val="nil"/>
              <w:left w:val="nil"/>
              <w:bottom w:val="single" w:sz="4" w:space="0" w:color="auto"/>
              <w:right w:val="single" w:sz="4" w:space="0" w:color="auto"/>
            </w:tcBorders>
            <w:shd w:val="clear" w:color="000000" w:fill="FFFFFF"/>
            <w:noWrap/>
            <w:vAlign w:val="center"/>
          </w:tcPr>
          <w:p w14:paraId="3566820A"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1FF47930" w14:textId="77777777" w:rsidR="001B79DF" w:rsidRDefault="00B94514">
            <w:pPr>
              <w:widowControl/>
              <w:spacing w:line="360" w:lineRule="exact"/>
              <w:jc w:val="left"/>
              <w:rPr>
                <w:color w:val="000000"/>
                <w:kern w:val="0"/>
                <w:sz w:val="18"/>
                <w:szCs w:val="18"/>
              </w:rPr>
            </w:pPr>
            <w:r>
              <w:rPr>
                <w:color w:val="000000"/>
                <w:kern w:val="0"/>
                <w:sz w:val="18"/>
                <w:szCs w:val="18"/>
              </w:rPr>
              <w:t xml:space="preserve">      ①</w:t>
            </w:r>
            <w:r>
              <w:rPr>
                <w:color w:val="000000"/>
                <w:kern w:val="0"/>
                <w:sz w:val="18"/>
                <w:szCs w:val="18"/>
              </w:rPr>
              <w:t>预算编制是否经过科学论证；</w:t>
            </w:r>
          </w:p>
          <w:p w14:paraId="0584F33A"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预算内容与项目内容是否匹配；</w:t>
            </w:r>
          </w:p>
          <w:p w14:paraId="50EB9934" w14:textId="77777777" w:rsidR="001B79DF" w:rsidRDefault="00B94514">
            <w:pPr>
              <w:widowControl/>
              <w:spacing w:line="360" w:lineRule="exact"/>
              <w:jc w:val="left"/>
              <w:rPr>
                <w:color w:val="000000"/>
                <w:kern w:val="0"/>
                <w:sz w:val="18"/>
                <w:szCs w:val="18"/>
              </w:rPr>
            </w:pPr>
            <w:r>
              <w:rPr>
                <w:color w:val="000000"/>
                <w:kern w:val="0"/>
                <w:sz w:val="18"/>
                <w:szCs w:val="18"/>
              </w:rPr>
              <w:t xml:space="preserve">      ③</w:t>
            </w:r>
            <w:r>
              <w:rPr>
                <w:color w:val="000000"/>
                <w:kern w:val="0"/>
                <w:sz w:val="18"/>
                <w:szCs w:val="18"/>
              </w:rPr>
              <w:t>预算额度测算依据是否充分，是否按照标准编制；</w:t>
            </w:r>
          </w:p>
          <w:p w14:paraId="46A121BB" w14:textId="77777777" w:rsidR="001B79DF" w:rsidRDefault="00B94514">
            <w:pPr>
              <w:widowControl/>
              <w:spacing w:line="360" w:lineRule="exact"/>
              <w:jc w:val="left"/>
              <w:rPr>
                <w:color w:val="000000"/>
                <w:kern w:val="0"/>
                <w:sz w:val="18"/>
                <w:szCs w:val="18"/>
              </w:rPr>
            </w:pPr>
            <w:r>
              <w:rPr>
                <w:color w:val="000000"/>
                <w:kern w:val="0"/>
                <w:sz w:val="18"/>
                <w:szCs w:val="18"/>
              </w:rPr>
              <w:t xml:space="preserve">      ④</w:t>
            </w:r>
            <w:r>
              <w:rPr>
                <w:color w:val="000000"/>
                <w:kern w:val="0"/>
                <w:sz w:val="18"/>
                <w:szCs w:val="18"/>
              </w:rPr>
              <w:t>预算确定的项目投资额或资金量是否与工作任务相匹配。</w:t>
            </w:r>
          </w:p>
          <w:p w14:paraId="7CEACB32"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评分规则：以上评价要点各占</w:t>
            </w:r>
            <w:r>
              <w:rPr>
                <w:color w:val="000000"/>
                <w:kern w:val="0"/>
                <w:sz w:val="18"/>
                <w:szCs w:val="18"/>
              </w:rPr>
              <w:t>25%</w:t>
            </w:r>
            <w:r>
              <w:rPr>
                <w:color w:val="000000"/>
                <w:kern w:val="0"/>
                <w:sz w:val="18"/>
                <w:szCs w:val="18"/>
              </w:rPr>
              <w:t>权重，每个要点执行情况分达成、部分达成、未达成三档，按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noWrap/>
            <w:vAlign w:val="center"/>
          </w:tcPr>
          <w:p w14:paraId="7DC099F5"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66FED321"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788A735D" w14:textId="77777777" w:rsidR="001B79DF" w:rsidRDefault="001B79DF">
            <w:pPr>
              <w:widowControl/>
              <w:spacing w:line="360" w:lineRule="exact"/>
              <w:jc w:val="left"/>
              <w:rPr>
                <w:color w:val="000000"/>
                <w:kern w:val="0"/>
                <w:sz w:val="18"/>
                <w:szCs w:val="18"/>
              </w:rPr>
            </w:pPr>
          </w:p>
        </w:tc>
        <w:tc>
          <w:tcPr>
            <w:tcW w:w="1232" w:type="dxa"/>
            <w:vMerge/>
            <w:tcBorders>
              <w:top w:val="nil"/>
              <w:left w:val="single" w:sz="4" w:space="0" w:color="000000"/>
              <w:bottom w:val="single" w:sz="4" w:space="0" w:color="000000"/>
              <w:right w:val="single" w:sz="4" w:space="0" w:color="000000"/>
            </w:tcBorders>
            <w:shd w:val="clear" w:color="auto" w:fill="auto"/>
            <w:vAlign w:val="center"/>
          </w:tcPr>
          <w:p w14:paraId="70F9EA6E" w14:textId="77777777" w:rsidR="001B79DF" w:rsidRDefault="001B79DF">
            <w:pPr>
              <w:widowControl/>
              <w:spacing w:line="360" w:lineRule="exact"/>
              <w:jc w:val="left"/>
              <w:rPr>
                <w:color w:val="000000"/>
                <w:kern w:val="0"/>
                <w:sz w:val="18"/>
                <w:szCs w:val="18"/>
              </w:rPr>
            </w:pPr>
          </w:p>
        </w:tc>
        <w:tc>
          <w:tcPr>
            <w:tcW w:w="1734" w:type="dxa"/>
            <w:tcBorders>
              <w:top w:val="nil"/>
              <w:left w:val="nil"/>
              <w:bottom w:val="single" w:sz="4" w:space="0" w:color="000000"/>
              <w:right w:val="single" w:sz="4" w:space="0" w:color="000000"/>
            </w:tcBorders>
            <w:shd w:val="clear" w:color="000000" w:fill="FFFFFF"/>
            <w:vAlign w:val="center"/>
          </w:tcPr>
          <w:p w14:paraId="6AC4E118" w14:textId="77777777" w:rsidR="001B79DF" w:rsidRDefault="00B94514">
            <w:pPr>
              <w:widowControl/>
              <w:spacing w:line="360" w:lineRule="exact"/>
              <w:jc w:val="center"/>
              <w:rPr>
                <w:color w:val="000000"/>
                <w:kern w:val="0"/>
                <w:sz w:val="18"/>
                <w:szCs w:val="18"/>
              </w:rPr>
            </w:pPr>
            <w:r>
              <w:rPr>
                <w:color w:val="000000"/>
                <w:kern w:val="0"/>
                <w:sz w:val="18"/>
                <w:szCs w:val="18"/>
              </w:rPr>
              <w:t>资金分配合理性</w:t>
            </w:r>
          </w:p>
        </w:tc>
        <w:tc>
          <w:tcPr>
            <w:tcW w:w="971" w:type="dxa"/>
            <w:tcBorders>
              <w:top w:val="nil"/>
              <w:left w:val="nil"/>
              <w:bottom w:val="single" w:sz="4" w:space="0" w:color="000000"/>
              <w:right w:val="single" w:sz="4" w:space="0" w:color="000000"/>
            </w:tcBorders>
            <w:shd w:val="clear" w:color="000000" w:fill="FFFFFF"/>
            <w:vAlign w:val="center"/>
          </w:tcPr>
          <w:p w14:paraId="3488D131" w14:textId="77777777" w:rsidR="001B79DF" w:rsidRDefault="00B94514">
            <w:pPr>
              <w:widowControl/>
              <w:spacing w:line="360" w:lineRule="exact"/>
              <w:jc w:val="center"/>
              <w:rPr>
                <w:color w:val="000000"/>
                <w:kern w:val="0"/>
                <w:sz w:val="18"/>
                <w:szCs w:val="18"/>
              </w:rPr>
            </w:pPr>
            <w:r>
              <w:rPr>
                <w:color w:val="000000"/>
                <w:kern w:val="0"/>
                <w:sz w:val="18"/>
                <w:szCs w:val="18"/>
              </w:rPr>
              <w:t>合理</w:t>
            </w:r>
          </w:p>
        </w:tc>
        <w:tc>
          <w:tcPr>
            <w:tcW w:w="1230" w:type="dxa"/>
            <w:tcBorders>
              <w:top w:val="nil"/>
              <w:left w:val="nil"/>
              <w:bottom w:val="single" w:sz="4" w:space="0" w:color="000000"/>
              <w:right w:val="nil"/>
            </w:tcBorders>
            <w:shd w:val="clear" w:color="000000" w:fill="FFFFFF"/>
            <w:vAlign w:val="center"/>
          </w:tcPr>
          <w:p w14:paraId="0661873A" w14:textId="77777777" w:rsidR="001B79DF" w:rsidRDefault="00B94514">
            <w:pPr>
              <w:widowControl/>
              <w:spacing w:line="360" w:lineRule="exact"/>
              <w:jc w:val="center"/>
              <w:rPr>
                <w:color w:val="000000"/>
                <w:kern w:val="0"/>
                <w:sz w:val="18"/>
                <w:szCs w:val="18"/>
              </w:rPr>
            </w:pPr>
            <w:r>
              <w:rPr>
                <w:color w:val="000000"/>
                <w:kern w:val="0"/>
                <w:sz w:val="18"/>
                <w:szCs w:val="18"/>
              </w:rPr>
              <w:t>合理</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13C03857"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724" w:type="dxa"/>
            <w:tcBorders>
              <w:top w:val="nil"/>
              <w:left w:val="nil"/>
              <w:bottom w:val="single" w:sz="4" w:space="0" w:color="auto"/>
              <w:right w:val="single" w:sz="4" w:space="0" w:color="auto"/>
            </w:tcBorders>
            <w:shd w:val="clear" w:color="000000" w:fill="FFFFFF"/>
            <w:noWrap/>
            <w:vAlign w:val="center"/>
          </w:tcPr>
          <w:p w14:paraId="2FA257B5"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2667" w:type="dxa"/>
            <w:tcBorders>
              <w:top w:val="nil"/>
              <w:left w:val="nil"/>
              <w:bottom w:val="single" w:sz="4" w:space="0" w:color="auto"/>
              <w:right w:val="single" w:sz="4" w:space="0" w:color="auto"/>
            </w:tcBorders>
            <w:shd w:val="clear" w:color="000000" w:fill="FFFFFF"/>
            <w:noWrap/>
            <w:vAlign w:val="center"/>
          </w:tcPr>
          <w:p w14:paraId="6345D5FB"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04CF1B84" w14:textId="77777777" w:rsidR="001B79DF" w:rsidRDefault="00B94514">
            <w:pPr>
              <w:widowControl/>
              <w:spacing w:line="360" w:lineRule="exact"/>
              <w:jc w:val="left"/>
              <w:rPr>
                <w:color w:val="000000"/>
                <w:kern w:val="0"/>
                <w:sz w:val="18"/>
                <w:szCs w:val="18"/>
              </w:rPr>
            </w:pPr>
            <w:r>
              <w:rPr>
                <w:color w:val="000000"/>
                <w:kern w:val="0"/>
                <w:sz w:val="18"/>
                <w:szCs w:val="18"/>
              </w:rPr>
              <w:t xml:space="preserve">      ①</w:t>
            </w:r>
            <w:r>
              <w:rPr>
                <w:color w:val="000000"/>
                <w:kern w:val="0"/>
                <w:sz w:val="18"/>
                <w:szCs w:val="18"/>
              </w:rPr>
              <w:t>预算资金分配依据是否充分；</w:t>
            </w:r>
          </w:p>
          <w:p w14:paraId="7B7676A4"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资金分配额度是否合理，与项目单位或地方实际是否相适应。</w:t>
            </w:r>
          </w:p>
          <w:p w14:paraId="4B77AA0F"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w:t>
            </w:r>
            <w:r>
              <w:rPr>
                <w:color w:val="000000"/>
                <w:kern w:val="0"/>
                <w:sz w:val="18"/>
                <w:szCs w:val="18"/>
              </w:rPr>
              <w:t>评分规则：以上评价要点各占</w:t>
            </w:r>
            <w:r>
              <w:rPr>
                <w:color w:val="000000"/>
                <w:kern w:val="0"/>
                <w:sz w:val="18"/>
                <w:szCs w:val="18"/>
              </w:rPr>
              <w:t>50%</w:t>
            </w:r>
            <w:r>
              <w:rPr>
                <w:color w:val="000000"/>
                <w:kern w:val="0"/>
                <w:sz w:val="18"/>
                <w:szCs w:val="18"/>
              </w:rPr>
              <w:t>权重，每个要点执行情况分达成、部分达成、未达成三档，按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noWrap/>
            <w:vAlign w:val="center"/>
          </w:tcPr>
          <w:p w14:paraId="36B79A7B"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w:t>
            </w:r>
          </w:p>
        </w:tc>
      </w:tr>
      <w:tr w:rsidR="001B79DF" w14:paraId="7E7049BE" w14:textId="77777777">
        <w:trPr>
          <w:trHeight w:val="20"/>
          <w:jc w:val="center"/>
        </w:trPr>
        <w:tc>
          <w:tcPr>
            <w:tcW w:w="2491" w:type="dxa"/>
            <w:vMerge w:val="restart"/>
            <w:tcBorders>
              <w:top w:val="nil"/>
              <w:left w:val="single" w:sz="4" w:space="0" w:color="000000"/>
              <w:bottom w:val="single" w:sz="4" w:space="0" w:color="000000"/>
              <w:right w:val="single" w:sz="4" w:space="0" w:color="000000"/>
            </w:tcBorders>
            <w:shd w:val="clear" w:color="000000" w:fill="FFFFFF"/>
            <w:vAlign w:val="center"/>
          </w:tcPr>
          <w:p w14:paraId="6E5FC21F" w14:textId="77777777" w:rsidR="001B79DF" w:rsidRDefault="00B94514">
            <w:pPr>
              <w:widowControl/>
              <w:spacing w:line="360" w:lineRule="exact"/>
              <w:jc w:val="center"/>
              <w:rPr>
                <w:color w:val="000000"/>
                <w:kern w:val="0"/>
                <w:sz w:val="18"/>
                <w:szCs w:val="18"/>
              </w:rPr>
            </w:pPr>
            <w:r>
              <w:rPr>
                <w:color w:val="000000"/>
                <w:kern w:val="0"/>
                <w:sz w:val="18"/>
                <w:szCs w:val="18"/>
              </w:rPr>
              <w:lastRenderedPageBreak/>
              <w:t>过程</w:t>
            </w:r>
          </w:p>
        </w:tc>
        <w:tc>
          <w:tcPr>
            <w:tcW w:w="1232" w:type="dxa"/>
            <w:vMerge w:val="restart"/>
            <w:tcBorders>
              <w:top w:val="nil"/>
              <w:left w:val="single" w:sz="4" w:space="0" w:color="000000"/>
              <w:bottom w:val="single" w:sz="4" w:space="0" w:color="000000"/>
              <w:right w:val="single" w:sz="4" w:space="0" w:color="000000"/>
            </w:tcBorders>
            <w:shd w:val="clear" w:color="000000" w:fill="FFFFFF"/>
            <w:vAlign w:val="center"/>
          </w:tcPr>
          <w:p w14:paraId="7A4644FF" w14:textId="77777777" w:rsidR="001B79DF" w:rsidRDefault="00B94514">
            <w:pPr>
              <w:widowControl/>
              <w:spacing w:line="360" w:lineRule="exact"/>
              <w:jc w:val="center"/>
              <w:rPr>
                <w:color w:val="000000"/>
                <w:kern w:val="0"/>
                <w:sz w:val="18"/>
                <w:szCs w:val="18"/>
              </w:rPr>
            </w:pPr>
            <w:r>
              <w:rPr>
                <w:color w:val="000000"/>
                <w:kern w:val="0"/>
                <w:sz w:val="18"/>
                <w:szCs w:val="18"/>
              </w:rPr>
              <w:t>资金管理</w:t>
            </w:r>
          </w:p>
        </w:tc>
        <w:tc>
          <w:tcPr>
            <w:tcW w:w="1734" w:type="dxa"/>
            <w:tcBorders>
              <w:top w:val="nil"/>
              <w:left w:val="nil"/>
              <w:bottom w:val="single" w:sz="4" w:space="0" w:color="000000"/>
              <w:right w:val="single" w:sz="4" w:space="0" w:color="000000"/>
            </w:tcBorders>
            <w:shd w:val="clear" w:color="000000" w:fill="FFFFFF"/>
            <w:vAlign w:val="center"/>
          </w:tcPr>
          <w:p w14:paraId="076685B5" w14:textId="77777777" w:rsidR="001B79DF" w:rsidRDefault="00B94514">
            <w:pPr>
              <w:widowControl/>
              <w:spacing w:line="360" w:lineRule="exact"/>
              <w:jc w:val="center"/>
              <w:rPr>
                <w:color w:val="000000"/>
                <w:kern w:val="0"/>
                <w:sz w:val="18"/>
                <w:szCs w:val="18"/>
              </w:rPr>
            </w:pPr>
            <w:r>
              <w:rPr>
                <w:color w:val="000000"/>
                <w:kern w:val="0"/>
                <w:sz w:val="18"/>
                <w:szCs w:val="18"/>
              </w:rPr>
              <w:t>资金到位率</w:t>
            </w:r>
          </w:p>
        </w:tc>
        <w:tc>
          <w:tcPr>
            <w:tcW w:w="971" w:type="dxa"/>
            <w:tcBorders>
              <w:top w:val="nil"/>
              <w:left w:val="nil"/>
              <w:bottom w:val="single" w:sz="4" w:space="0" w:color="000000"/>
              <w:right w:val="single" w:sz="4" w:space="0" w:color="000000"/>
            </w:tcBorders>
            <w:shd w:val="clear" w:color="000000" w:fill="FFFFFF"/>
            <w:vAlign w:val="center"/>
          </w:tcPr>
          <w:p w14:paraId="4762DBF8" w14:textId="77777777" w:rsidR="001B79DF" w:rsidRDefault="00B94514">
            <w:pPr>
              <w:widowControl/>
              <w:spacing w:line="360" w:lineRule="exact"/>
              <w:jc w:val="center"/>
              <w:rPr>
                <w:color w:val="000000"/>
                <w:kern w:val="0"/>
                <w:sz w:val="18"/>
                <w:szCs w:val="18"/>
              </w:rPr>
            </w:pPr>
            <w:r>
              <w:rPr>
                <w:color w:val="000000"/>
                <w:kern w:val="0"/>
                <w:sz w:val="18"/>
                <w:szCs w:val="18"/>
              </w:rPr>
              <w:t>=100%</w:t>
            </w:r>
          </w:p>
        </w:tc>
        <w:tc>
          <w:tcPr>
            <w:tcW w:w="1230" w:type="dxa"/>
            <w:tcBorders>
              <w:top w:val="nil"/>
              <w:left w:val="nil"/>
              <w:bottom w:val="single" w:sz="4" w:space="0" w:color="000000"/>
              <w:right w:val="nil"/>
            </w:tcBorders>
            <w:shd w:val="clear" w:color="000000" w:fill="FFFFFF"/>
            <w:vAlign w:val="center"/>
          </w:tcPr>
          <w:p w14:paraId="369788A7" w14:textId="77777777" w:rsidR="001B79DF" w:rsidRDefault="00B94514">
            <w:pPr>
              <w:widowControl/>
              <w:spacing w:line="360" w:lineRule="exact"/>
              <w:jc w:val="center"/>
              <w:rPr>
                <w:color w:val="000000"/>
                <w:kern w:val="0"/>
                <w:sz w:val="18"/>
                <w:szCs w:val="18"/>
              </w:rPr>
            </w:pPr>
            <w:r>
              <w:rPr>
                <w:color w:val="000000"/>
                <w:kern w:val="0"/>
                <w:sz w:val="18"/>
                <w:szCs w:val="18"/>
              </w:rPr>
              <w:t>=100%</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30CA82E9" w14:textId="77777777" w:rsidR="001B79DF" w:rsidRDefault="00B94514">
            <w:pPr>
              <w:widowControl/>
              <w:spacing w:line="360" w:lineRule="exact"/>
              <w:jc w:val="center"/>
              <w:rPr>
                <w:color w:val="000000"/>
                <w:kern w:val="0"/>
                <w:sz w:val="18"/>
                <w:szCs w:val="18"/>
              </w:rPr>
            </w:pPr>
            <w:r>
              <w:rPr>
                <w:color w:val="000000"/>
                <w:kern w:val="0"/>
                <w:sz w:val="18"/>
                <w:szCs w:val="18"/>
              </w:rPr>
              <w:t>3</w:t>
            </w:r>
          </w:p>
        </w:tc>
        <w:tc>
          <w:tcPr>
            <w:tcW w:w="724" w:type="dxa"/>
            <w:tcBorders>
              <w:top w:val="nil"/>
              <w:left w:val="nil"/>
              <w:bottom w:val="single" w:sz="4" w:space="0" w:color="auto"/>
              <w:right w:val="single" w:sz="4" w:space="0" w:color="auto"/>
            </w:tcBorders>
            <w:shd w:val="clear" w:color="000000" w:fill="FFFFFF"/>
            <w:noWrap/>
            <w:vAlign w:val="center"/>
          </w:tcPr>
          <w:p w14:paraId="3C604B1F" w14:textId="77777777" w:rsidR="001B79DF" w:rsidRDefault="00B94514">
            <w:pPr>
              <w:widowControl/>
              <w:spacing w:line="360" w:lineRule="exact"/>
              <w:jc w:val="center"/>
              <w:rPr>
                <w:color w:val="000000"/>
                <w:kern w:val="0"/>
                <w:sz w:val="18"/>
                <w:szCs w:val="18"/>
              </w:rPr>
            </w:pPr>
            <w:r>
              <w:rPr>
                <w:color w:val="000000"/>
                <w:kern w:val="0"/>
                <w:sz w:val="18"/>
                <w:szCs w:val="18"/>
              </w:rPr>
              <w:t>3</w:t>
            </w:r>
          </w:p>
        </w:tc>
        <w:tc>
          <w:tcPr>
            <w:tcW w:w="2667" w:type="dxa"/>
            <w:tcBorders>
              <w:top w:val="nil"/>
              <w:left w:val="nil"/>
              <w:bottom w:val="single" w:sz="4" w:space="0" w:color="auto"/>
              <w:right w:val="single" w:sz="4" w:space="0" w:color="auto"/>
            </w:tcBorders>
            <w:shd w:val="clear" w:color="000000" w:fill="FFFFFF"/>
            <w:noWrap/>
            <w:vAlign w:val="center"/>
          </w:tcPr>
          <w:p w14:paraId="26FE5EB7" w14:textId="77777777" w:rsidR="001B79DF" w:rsidRDefault="00B94514">
            <w:pPr>
              <w:widowControl/>
              <w:spacing w:line="360" w:lineRule="exact"/>
              <w:jc w:val="left"/>
              <w:rPr>
                <w:color w:val="000000"/>
                <w:kern w:val="0"/>
                <w:sz w:val="18"/>
                <w:szCs w:val="18"/>
              </w:rPr>
            </w:pPr>
            <w:r>
              <w:rPr>
                <w:color w:val="000000"/>
                <w:kern w:val="0"/>
                <w:sz w:val="18"/>
                <w:szCs w:val="18"/>
              </w:rPr>
              <w:t xml:space="preserve">　资金到位率</w:t>
            </w:r>
            <w:r>
              <w:rPr>
                <w:color w:val="000000"/>
                <w:kern w:val="0"/>
                <w:sz w:val="18"/>
                <w:szCs w:val="18"/>
              </w:rPr>
              <w:t>=</w:t>
            </w:r>
            <w:r>
              <w:rPr>
                <w:color w:val="000000"/>
                <w:kern w:val="0"/>
                <w:sz w:val="18"/>
                <w:szCs w:val="18"/>
              </w:rPr>
              <w:t>（实际到位资金</w:t>
            </w:r>
            <w:r>
              <w:rPr>
                <w:color w:val="000000"/>
                <w:kern w:val="0"/>
                <w:sz w:val="18"/>
                <w:szCs w:val="18"/>
              </w:rPr>
              <w:t>/</w:t>
            </w:r>
            <w:r>
              <w:rPr>
                <w:color w:val="000000"/>
                <w:kern w:val="0"/>
                <w:sz w:val="18"/>
                <w:szCs w:val="18"/>
              </w:rPr>
              <w:t>预算资金）</w:t>
            </w:r>
            <w:r>
              <w:rPr>
                <w:color w:val="000000"/>
                <w:kern w:val="0"/>
                <w:sz w:val="18"/>
                <w:szCs w:val="18"/>
              </w:rPr>
              <w:t>×100%</w:t>
            </w:r>
            <w:r>
              <w:rPr>
                <w:color w:val="000000"/>
                <w:kern w:val="0"/>
                <w:sz w:val="18"/>
                <w:szCs w:val="18"/>
              </w:rPr>
              <w:t>。</w:t>
            </w:r>
          </w:p>
          <w:p w14:paraId="0BB039A4"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实际到位资金：一定时期（本年度或项目期）内落实到具体项目的资金。</w:t>
            </w:r>
          </w:p>
          <w:p w14:paraId="413C4BD1"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预算资金：一定时期（本年度或项目期）</w:t>
            </w:r>
            <w:proofErr w:type="gramStart"/>
            <w:r>
              <w:rPr>
                <w:color w:val="000000"/>
                <w:kern w:val="0"/>
                <w:sz w:val="18"/>
                <w:szCs w:val="18"/>
              </w:rPr>
              <w:t>内预算</w:t>
            </w:r>
            <w:proofErr w:type="gramEnd"/>
            <w:r>
              <w:rPr>
                <w:color w:val="000000"/>
                <w:kern w:val="0"/>
                <w:sz w:val="18"/>
                <w:szCs w:val="18"/>
              </w:rPr>
              <w:t>安排到具体项目的资金。</w:t>
            </w:r>
          </w:p>
          <w:p w14:paraId="11D6B9A8"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评分规则：得分</w:t>
            </w:r>
            <w:r>
              <w:rPr>
                <w:color w:val="000000"/>
                <w:kern w:val="0"/>
                <w:sz w:val="18"/>
                <w:szCs w:val="18"/>
              </w:rPr>
              <w:t>=</w:t>
            </w:r>
            <w:r>
              <w:rPr>
                <w:color w:val="000000"/>
                <w:kern w:val="0"/>
                <w:sz w:val="18"/>
                <w:szCs w:val="18"/>
              </w:rPr>
              <w:t>资金到位率</w:t>
            </w:r>
            <w:r>
              <w:rPr>
                <w:color w:val="000000"/>
                <w:kern w:val="0"/>
                <w:sz w:val="18"/>
                <w:szCs w:val="18"/>
              </w:rPr>
              <w:t>×</w:t>
            </w:r>
            <w:r>
              <w:rPr>
                <w:color w:val="000000"/>
                <w:kern w:val="0"/>
                <w:sz w:val="18"/>
                <w:szCs w:val="18"/>
              </w:rPr>
              <w:t>分值。</w:t>
            </w:r>
          </w:p>
        </w:tc>
        <w:tc>
          <w:tcPr>
            <w:tcW w:w="1603" w:type="dxa"/>
            <w:tcBorders>
              <w:top w:val="nil"/>
              <w:left w:val="nil"/>
              <w:bottom w:val="single" w:sz="4" w:space="0" w:color="auto"/>
              <w:right w:val="single" w:sz="4" w:space="0" w:color="auto"/>
            </w:tcBorders>
            <w:shd w:val="clear" w:color="000000" w:fill="FFFFFF"/>
            <w:noWrap/>
            <w:vAlign w:val="center"/>
          </w:tcPr>
          <w:p w14:paraId="2B8BEA6A"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276D38BF"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1CEEE6BA" w14:textId="77777777" w:rsidR="001B79DF" w:rsidRDefault="001B79DF">
            <w:pPr>
              <w:widowControl/>
              <w:spacing w:line="360" w:lineRule="exact"/>
              <w:jc w:val="left"/>
              <w:rPr>
                <w:color w:val="000000"/>
                <w:kern w:val="0"/>
                <w:sz w:val="18"/>
                <w:szCs w:val="18"/>
              </w:rPr>
            </w:pPr>
          </w:p>
        </w:tc>
        <w:tc>
          <w:tcPr>
            <w:tcW w:w="1232" w:type="dxa"/>
            <w:vMerge/>
            <w:tcBorders>
              <w:top w:val="nil"/>
              <w:left w:val="single" w:sz="4" w:space="0" w:color="000000"/>
              <w:bottom w:val="single" w:sz="4" w:space="0" w:color="000000"/>
              <w:right w:val="single" w:sz="4" w:space="0" w:color="000000"/>
            </w:tcBorders>
            <w:shd w:val="clear" w:color="auto" w:fill="auto"/>
            <w:vAlign w:val="center"/>
          </w:tcPr>
          <w:p w14:paraId="0ACEF27F" w14:textId="77777777" w:rsidR="001B79DF" w:rsidRDefault="001B79DF">
            <w:pPr>
              <w:widowControl/>
              <w:spacing w:line="360" w:lineRule="exact"/>
              <w:jc w:val="left"/>
              <w:rPr>
                <w:color w:val="000000"/>
                <w:kern w:val="0"/>
                <w:sz w:val="18"/>
                <w:szCs w:val="18"/>
              </w:rPr>
            </w:pPr>
          </w:p>
        </w:tc>
        <w:tc>
          <w:tcPr>
            <w:tcW w:w="1734" w:type="dxa"/>
            <w:tcBorders>
              <w:top w:val="nil"/>
              <w:left w:val="nil"/>
              <w:bottom w:val="single" w:sz="4" w:space="0" w:color="000000"/>
              <w:right w:val="single" w:sz="4" w:space="0" w:color="000000"/>
            </w:tcBorders>
            <w:shd w:val="clear" w:color="000000" w:fill="FFFFFF"/>
            <w:vAlign w:val="center"/>
          </w:tcPr>
          <w:p w14:paraId="62CE99D8" w14:textId="77777777" w:rsidR="001B79DF" w:rsidRDefault="00B94514">
            <w:pPr>
              <w:widowControl/>
              <w:spacing w:line="360" w:lineRule="exact"/>
              <w:jc w:val="center"/>
              <w:rPr>
                <w:color w:val="000000"/>
                <w:kern w:val="0"/>
                <w:sz w:val="18"/>
                <w:szCs w:val="18"/>
              </w:rPr>
            </w:pPr>
            <w:r>
              <w:rPr>
                <w:color w:val="000000"/>
                <w:kern w:val="0"/>
                <w:sz w:val="18"/>
                <w:szCs w:val="18"/>
              </w:rPr>
              <w:t>预算执行率</w:t>
            </w:r>
          </w:p>
        </w:tc>
        <w:tc>
          <w:tcPr>
            <w:tcW w:w="971" w:type="dxa"/>
            <w:tcBorders>
              <w:top w:val="nil"/>
              <w:left w:val="nil"/>
              <w:bottom w:val="single" w:sz="4" w:space="0" w:color="000000"/>
              <w:right w:val="single" w:sz="4" w:space="0" w:color="000000"/>
            </w:tcBorders>
            <w:shd w:val="clear" w:color="000000" w:fill="FFFFFF"/>
            <w:vAlign w:val="center"/>
          </w:tcPr>
          <w:p w14:paraId="1B32ED31" w14:textId="77777777" w:rsidR="001B79DF" w:rsidRDefault="00B94514">
            <w:pPr>
              <w:widowControl/>
              <w:spacing w:line="360" w:lineRule="exact"/>
              <w:jc w:val="center"/>
              <w:rPr>
                <w:color w:val="000000"/>
                <w:kern w:val="0"/>
                <w:sz w:val="18"/>
                <w:szCs w:val="18"/>
              </w:rPr>
            </w:pPr>
            <w:r>
              <w:rPr>
                <w:color w:val="000000"/>
                <w:kern w:val="0"/>
                <w:sz w:val="18"/>
                <w:szCs w:val="18"/>
              </w:rPr>
              <w:t>＝</w:t>
            </w:r>
            <w:r>
              <w:rPr>
                <w:color w:val="000000"/>
                <w:kern w:val="0"/>
                <w:sz w:val="18"/>
                <w:szCs w:val="18"/>
              </w:rPr>
              <w:t>100%</w:t>
            </w:r>
          </w:p>
        </w:tc>
        <w:tc>
          <w:tcPr>
            <w:tcW w:w="1230" w:type="dxa"/>
            <w:tcBorders>
              <w:top w:val="nil"/>
              <w:left w:val="nil"/>
              <w:bottom w:val="single" w:sz="4" w:space="0" w:color="000000"/>
              <w:right w:val="nil"/>
            </w:tcBorders>
            <w:shd w:val="clear" w:color="000000" w:fill="FFFFFF"/>
            <w:vAlign w:val="center"/>
          </w:tcPr>
          <w:p w14:paraId="032A39BC" w14:textId="77777777" w:rsidR="001B79DF" w:rsidRDefault="00B94514">
            <w:pPr>
              <w:widowControl/>
              <w:spacing w:line="360" w:lineRule="exact"/>
              <w:jc w:val="center"/>
              <w:rPr>
                <w:color w:val="000000"/>
                <w:kern w:val="0"/>
                <w:sz w:val="18"/>
                <w:szCs w:val="18"/>
              </w:rPr>
            </w:pPr>
            <w:r>
              <w:rPr>
                <w:color w:val="000000"/>
                <w:kern w:val="0"/>
                <w:sz w:val="18"/>
                <w:szCs w:val="18"/>
              </w:rPr>
              <w:t>＝</w:t>
            </w:r>
            <w:r>
              <w:rPr>
                <w:color w:val="000000"/>
                <w:kern w:val="0"/>
                <w:sz w:val="18"/>
                <w:szCs w:val="18"/>
              </w:rPr>
              <w:t>100%</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279D7B70" w14:textId="77777777" w:rsidR="001B79DF" w:rsidRDefault="00B94514">
            <w:pPr>
              <w:widowControl/>
              <w:spacing w:line="360" w:lineRule="exact"/>
              <w:jc w:val="center"/>
              <w:rPr>
                <w:color w:val="000000"/>
                <w:kern w:val="0"/>
                <w:sz w:val="18"/>
                <w:szCs w:val="18"/>
              </w:rPr>
            </w:pPr>
            <w:r>
              <w:rPr>
                <w:color w:val="000000"/>
                <w:kern w:val="0"/>
                <w:sz w:val="18"/>
                <w:szCs w:val="18"/>
              </w:rPr>
              <w:t>4</w:t>
            </w:r>
          </w:p>
        </w:tc>
        <w:tc>
          <w:tcPr>
            <w:tcW w:w="724" w:type="dxa"/>
            <w:tcBorders>
              <w:top w:val="nil"/>
              <w:left w:val="nil"/>
              <w:bottom w:val="single" w:sz="4" w:space="0" w:color="auto"/>
              <w:right w:val="single" w:sz="4" w:space="0" w:color="auto"/>
            </w:tcBorders>
            <w:shd w:val="clear" w:color="000000" w:fill="FFFFFF"/>
            <w:noWrap/>
            <w:vAlign w:val="center"/>
          </w:tcPr>
          <w:p w14:paraId="096E8D55" w14:textId="77777777" w:rsidR="001B79DF" w:rsidRDefault="00B94514">
            <w:pPr>
              <w:widowControl/>
              <w:spacing w:line="360" w:lineRule="exact"/>
              <w:jc w:val="center"/>
              <w:rPr>
                <w:color w:val="000000"/>
                <w:kern w:val="0"/>
                <w:sz w:val="18"/>
                <w:szCs w:val="18"/>
              </w:rPr>
            </w:pPr>
            <w:r>
              <w:rPr>
                <w:color w:val="000000"/>
                <w:kern w:val="0"/>
                <w:sz w:val="18"/>
                <w:szCs w:val="18"/>
              </w:rPr>
              <w:t>4</w:t>
            </w:r>
          </w:p>
        </w:tc>
        <w:tc>
          <w:tcPr>
            <w:tcW w:w="2667" w:type="dxa"/>
            <w:tcBorders>
              <w:top w:val="nil"/>
              <w:left w:val="nil"/>
              <w:bottom w:val="single" w:sz="4" w:space="0" w:color="auto"/>
              <w:right w:val="single" w:sz="4" w:space="0" w:color="auto"/>
            </w:tcBorders>
            <w:shd w:val="clear" w:color="000000" w:fill="FFFFFF"/>
            <w:noWrap/>
            <w:vAlign w:val="center"/>
          </w:tcPr>
          <w:p w14:paraId="16B4D59F" w14:textId="77777777" w:rsidR="001B79DF" w:rsidRDefault="00B94514">
            <w:pPr>
              <w:widowControl/>
              <w:spacing w:line="360" w:lineRule="exact"/>
              <w:jc w:val="left"/>
              <w:rPr>
                <w:color w:val="000000"/>
                <w:kern w:val="0"/>
                <w:sz w:val="18"/>
                <w:szCs w:val="18"/>
              </w:rPr>
            </w:pPr>
            <w:r>
              <w:rPr>
                <w:color w:val="000000"/>
                <w:kern w:val="0"/>
                <w:sz w:val="18"/>
                <w:szCs w:val="18"/>
              </w:rPr>
              <w:t xml:space="preserve">　预算执行率</w:t>
            </w:r>
            <w:r>
              <w:rPr>
                <w:color w:val="000000"/>
                <w:kern w:val="0"/>
                <w:sz w:val="18"/>
                <w:szCs w:val="18"/>
              </w:rPr>
              <w:t>=</w:t>
            </w:r>
            <w:r>
              <w:rPr>
                <w:color w:val="000000"/>
                <w:kern w:val="0"/>
                <w:sz w:val="18"/>
                <w:szCs w:val="18"/>
              </w:rPr>
              <w:t>（实际支出资金</w:t>
            </w:r>
            <w:r>
              <w:rPr>
                <w:color w:val="000000"/>
                <w:kern w:val="0"/>
                <w:sz w:val="18"/>
                <w:szCs w:val="18"/>
              </w:rPr>
              <w:t>/</w:t>
            </w:r>
            <w:r>
              <w:rPr>
                <w:color w:val="000000"/>
                <w:kern w:val="0"/>
                <w:sz w:val="18"/>
                <w:szCs w:val="18"/>
              </w:rPr>
              <w:t>实际到位资金）</w:t>
            </w:r>
            <w:r>
              <w:rPr>
                <w:color w:val="000000"/>
                <w:kern w:val="0"/>
                <w:sz w:val="18"/>
                <w:szCs w:val="18"/>
              </w:rPr>
              <w:t>×100%</w:t>
            </w:r>
            <w:r>
              <w:rPr>
                <w:color w:val="000000"/>
                <w:kern w:val="0"/>
                <w:sz w:val="18"/>
                <w:szCs w:val="18"/>
              </w:rPr>
              <w:t>。</w:t>
            </w:r>
          </w:p>
          <w:p w14:paraId="78954F92"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实际支出资金：一定时期（本年度或项目期）内项目实际拨付的资金。</w:t>
            </w:r>
          </w:p>
          <w:p w14:paraId="4158E8F2"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评分规则：得分</w:t>
            </w:r>
            <w:r>
              <w:rPr>
                <w:color w:val="000000"/>
                <w:kern w:val="0"/>
                <w:sz w:val="18"/>
                <w:szCs w:val="18"/>
              </w:rPr>
              <w:t>=</w:t>
            </w:r>
            <w:r>
              <w:rPr>
                <w:color w:val="000000"/>
                <w:kern w:val="0"/>
                <w:sz w:val="18"/>
                <w:szCs w:val="18"/>
              </w:rPr>
              <w:t>资金到位率</w:t>
            </w:r>
            <w:r>
              <w:rPr>
                <w:color w:val="000000"/>
                <w:kern w:val="0"/>
                <w:sz w:val="18"/>
                <w:szCs w:val="18"/>
              </w:rPr>
              <w:t>×</w:t>
            </w:r>
            <w:r>
              <w:rPr>
                <w:color w:val="000000"/>
                <w:kern w:val="0"/>
                <w:sz w:val="18"/>
                <w:szCs w:val="18"/>
              </w:rPr>
              <w:t>分值。</w:t>
            </w:r>
          </w:p>
        </w:tc>
        <w:tc>
          <w:tcPr>
            <w:tcW w:w="1603" w:type="dxa"/>
            <w:tcBorders>
              <w:top w:val="nil"/>
              <w:left w:val="nil"/>
              <w:bottom w:val="single" w:sz="4" w:space="0" w:color="auto"/>
              <w:right w:val="single" w:sz="4" w:space="0" w:color="auto"/>
            </w:tcBorders>
            <w:shd w:val="clear" w:color="000000" w:fill="FFFFFF"/>
            <w:noWrap/>
            <w:vAlign w:val="center"/>
          </w:tcPr>
          <w:p w14:paraId="645C6D0C"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536F31FF"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1EEA457B" w14:textId="77777777" w:rsidR="001B79DF" w:rsidRDefault="001B79DF">
            <w:pPr>
              <w:widowControl/>
              <w:spacing w:line="360" w:lineRule="exact"/>
              <w:jc w:val="left"/>
              <w:rPr>
                <w:color w:val="000000"/>
                <w:kern w:val="0"/>
                <w:sz w:val="18"/>
                <w:szCs w:val="18"/>
              </w:rPr>
            </w:pPr>
          </w:p>
        </w:tc>
        <w:tc>
          <w:tcPr>
            <w:tcW w:w="1232" w:type="dxa"/>
            <w:vMerge/>
            <w:tcBorders>
              <w:top w:val="nil"/>
              <w:left w:val="single" w:sz="4" w:space="0" w:color="000000"/>
              <w:bottom w:val="single" w:sz="4" w:space="0" w:color="000000"/>
              <w:right w:val="single" w:sz="4" w:space="0" w:color="000000"/>
            </w:tcBorders>
            <w:shd w:val="clear" w:color="auto" w:fill="auto"/>
            <w:vAlign w:val="center"/>
          </w:tcPr>
          <w:p w14:paraId="0A0A4829" w14:textId="77777777" w:rsidR="001B79DF" w:rsidRDefault="001B79DF">
            <w:pPr>
              <w:widowControl/>
              <w:spacing w:line="360" w:lineRule="exact"/>
              <w:jc w:val="left"/>
              <w:rPr>
                <w:color w:val="000000"/>
                <w:kern w:val="0"/>
                <w:sz w:val="18"/>
                <w:szCs w:val="18"/>
              </w:rPr>
            </w:pPr>
          </w:p>
        </w:tc>
        <w:tc>
          <w:tcPr>
            <w:tcW w:w="1734" w:type="dxa"/>
            <w:tcBorders>
              <w:top w:val="nil"/>
              <w:left w:val="nil"/>
              <w:bottom w:val="single" w:sz="4" w:space="0" w:color="000000"/>
              <w:right w:val="single" w:sz="4" w:space="0" w:color="000000"/>
            </w:tcBorders>
            <w:shd w:val="clear" w:color="000000" w:fill="FFFFFF"/>
            <w:vAlign w:val="center"/>
          </w:tcPr>
          <w:p w14:paraId="49544108" w14:textId="77777777" w:rsidR="001B79DF" w:rsidRDefault="00B94514">
            <w:pPr>
              <w:widowControl/>
              <w:spacing w:line="360" w:lineRule="exact"/>
              <w:jc w:val="center"/>
              <w:rPr>
                <w:color w:val="000000"/>
                <w:kern w:val="0"/>
                <w:sz w:val="18"/>
                <w:szCs w:val="18"/>
              </w:rPr>
            </w:pPr>
            <w:r>
              <w:rPr>
                <w:color w:val="000000"/>
                <w:kern w:val="0"/>
                <w:sz w:val="18"/>
                <w:szCs w:val="18"/>
              </w:rPr>
              <w:t>资金使用合</w:t>
            </w:r>
            <w:proofErr w:type="gramStart"/>
            <w:r>
              <w:rPr>
                <w:color w:val="000000"/>
                <w:kern w:val="0"/>
                <w:sz w:val="18"/>
                <w:szCs w:val="18"/>
              </w:rPr>
              <w:t>规</w:t>
            </w:r>
            <w:proofErr w:type="gramEnd"/>
            <w:r>
              <w:rPr>
                <w:color w:val="000000"/>
                <w:kern w:val="0"/>
                <w:sz w:val="18"/>
                <w:szCs w:val="18"/>
              </w:rPr>
              <w:t>性</w:t>
            </w:r>
          </w:p>
        </w:tc>
        <w:tc>
          <w:tcPr>
            <w:tcW w:w="971" w:type="dxa"/>
            <w:tcBorders>
              <w:top w:val="nil"/>
              <w:left w:val="nil"/>
              <w:bottom w:val="single" w:sz="4" w:space="0" w:color="000000"/>
              <w:right w:val="single" w:sz="4" w:space="0" w:color="000000"/>
            </w:tcBorders>
            <w:shd w:val="clear" w:color="000000" w:fill="FFFFFF"/>
            <w:vAlign w:val="center"/>
          </w:tcPr>
          <w:p w14:paraId="4A19C355" w14:textId="77777777" w:rsidR="001B79DF" w:rsidRDefault="00B94514">
            <w:pPr>
              <w:widowControl/>
              <w:spacing w:line="360" w:lineRule="exact"/>
              <w:jc w:val="center"/>
              <w:rPr>
                <w:color w:val="000000"/>
                <w:kern w:val="0"/>
                <w:sz w:val="18"/>
                <w:szCs w:val="18"/>
              </w:rPr>
            </w:pPr>
            <w:r>
              <w:rPr>
                <w:color w:val="000000"/>
                <w:kern w:val="0"/>
                <w:sz w:val="18"/>
                <w:szCs w:val="18"/>
              </w:rPr>
              <w:t>合</w:t>
            </w:r>
            <w:proofErr w:type="gramStart"/>
            <w:r>
              <w:rPr>
                <w:color w:val="000000"/>
                <w:kern w:val="0"/>
                <w:sz w:val="18"/>
                <w:szCs w:val="18"/>
              </w:rPr>
              <w:t>规</w:t>
            </w:r>
            <w:proofErr w:type="gramEnd"/>
          </w:p>
        </w:tc>
        <w:tc>
          <w:tcPr>
            <w:tcW w:w="1230" w:type="dxa"/>
            <w:tcBorders>
              <w:top w:val="nil"/>
              <w:left w:val="nil"/>
              <w:bottom w:val="single" w:sz="4" w:space="0" w:color="000000"/>
              <w:right w:val="nil"/>
            </w:tcBorders>
            <w:shd w:val="clear" w:color="000000" w:fill="FFFFFF"/>
            <w:vAlign w:val="center"/>
          </w:tcPr>
          <w:p w14:paraId="30473AB4" w14:textId="77777777" w:rsidR="001B79DF" w:rsidRDefault="00B94514">
            <w:pPr>
              <w:widowControl/>
              <w:spacing w:line="360" w:lineRule="exact"/>
              <w:jc w:val="center"/>
              <w:rPr>
                <w:color w:val="000000"/>
                <w:kern w:val="0"/>
                <w:sz w:val="18"/>
                <w:szCs w:val="18"/>
              </w:rPr>
            </w:pPr>
            <w:r>
              <w:rPr>
                <w:color w:val="000000"/>
                <w:kern w:val="0"/>
                <w:sz w:val="18"/>
                <w:szCs w:val="18"/>
              </w:rPr>
              <w:t>合</w:t>
            </w:r>
            <w:proofErr w:type="gramStart"/>
            <w:r>
              <w:rPr>
                <w:color w:val="000000"/>
                <w:kern w:val="0"/>
                <w:sz w:val="18"/>
                <w:szCs w:val="18"/>
              </w:rPr>
              <w:t>规</w:t>
            </w:r>
            <w:proofErr w:type="gramEnd"/>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3AAA54F0" w14:textId="77777777" w:rsidR="001B79DF" w:rsidRDefault="00B94514">
            <w:pPr>
              <w:widowControl/>
              <w:spacing w:line="360" w:lineRule="exact"/>
              <w:jc w:val="center"/>
              <w:rPr>
                <w:color w:val="000000"/>
                <w:kern w:val="0"/>
                <w:sz w:val="18"/>
                <w:szCs w:val="18"/>
              </w:rPr>
            </w:pPr>
            <w:r>
              <w:rPr>
                <w:color w:val="000000"/>
                <w:kern w:val="0"/>
                <w:sz w:val="18"/>
                <w:szCs w:val="18"/>
              </w:rPr>
              <w:t>3</w:t>
            </w:r>
          </w:p>
        </w:tc>
        <w:tc>
          <w:tcPr>
            <w:tcW w:w="724" w:type="dxa"/>
            <w:tcBorders>
              <w:top w:val="nil"/>
              <w:left w:val="nil"/>
              <w:bottom w:val="single" w:sz="4" w:space="0" w:color="auto"/>
              <w:right w:val="single" w:sz="4" w:space="0" w:color="auto"/>
            </w:tcBorders>
            <w:shd w:val="clear" w:color="000000" w:fill="FFFFFF"/>
            <w:noWrap/>
            <w:vAlign w:val="center"/>
          </w:tcPr>
          <w:p w14:paraId="147DD5C0" w14:textId="77777777" w:rsidR="001B79DF" w:rsidRDefault="00B94514">
            <w:pPr>
              <w:widowControl/>
              <w:spacing w:line="360" w:lineRule="exact"/>
              <w:jc w:val="center"/>
              <w:rPr>
                <w:color w:val="000000"/>
                <w:kern w:val="0"/>
                <w:sz w:val="18"/>
                <w:szCs w:val="18"/>
              </w:rPr>
            </w:pPr>
            <w:r>
              <w:rPr>
                <w:color w:val="000000"/>
                <w:kern w:val="0"/>
                <w:sz w:val="18"/>
                <w:szCs w:val="18"/>
              </w:rPr>
              <w:t>3</w:t>
            </w:r>
          </w:p>
        </w:tc>
        <w:tc>
          <w:tcPr>
            <w:tcW w:w="2667" w:type="dxa"/>
            <w:tcBorders>
              <w:top w:val="nil"/>
              <w:left w:val="nil"/>
              <w:bottom w:val="single" w:sz="4" w:space="0" w:color="auto"/>
              <w:right w:val="single" w:sz="4" w:space="0" w:color="auto"/>
            </w:tcBorders>
            <w:shd w:val="clear" w:color="000000" w:fill="FFFFFF"/>
            <w:noWrap/>
            <w:vAlign w:val="center"/>
          </w:tcPr>
          <w:p w14:paraId="152B9C2A"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64E1BC80" w14:textId="77777777" w:rsidR="001B79DF" w:rsidRDefault="00B94514">
            <w:pPr>
              <w:widowControl/>
              <w:spacing w:line="360" w:lineRule="exact"/>
              <w:jc w:val="left"/>
              <w:rPr>
                <w:color w:val="000000"/>
                <w:kern w:val="0"/>
                <w:sz w:val="18"/>
                <w:szCs w:val="18"/>
              </w:rPr>
            </w:pPr>
            <w:r>
              <w:rPr>
                <w:color w:val="000000"/>
                <w:kern w:val="0"/>
                <w:sz w:val="18"/>
                <w:szCs w:val="18"/>
              </w:rPr>
              <w:t xml:space="preserve">      ①</w:t>
            </w:r>
            <w:r>
              <w:rPr>
                <w:color w:val="000000"/>
                <w:kern w:val="0"/>
                <w:sz w:val="18"/>
                <w:szCs w:val="18"/>
              </w:rPr>
              <w:t>是否符合国家财经法</w:t>
            </w:r>
            <w:r>
              <w:rPr>
                <w:color w:val="000000"/>
                <w:kern w:val="0"/>
                <w:sz w:val="18"/>
                <w:szCs w:val="18"/>
              </w:rPr>
              <w:lastRenderedPageBreak/>
              <w:t>规和财务管理制度以及有关专项资金管理办法的规定；</w:t>
            </w:r>
          </w:p>
          <w:p w14:paraId="6D6BAA47"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资金的拨付是否有完整的审批程序和手续；</w:t>
            </w:r>
          </w:p>
          <w:p w14:paraId="109A0A43" w14:textId="77777777" w:rsidR="001B79DF" w:rsidRDefault="00B94514">
            <w:pPr>
              <w:widowControl/>
              <w:spacing w:line="360" w:lineRule="exact"/>
              <w:jc w:val="left"/>
              <w:rPr>
                <w:color w:val="000000"/>
                <w:kern w:val="0"/>
                <w:sz w:val="18"/>
                <w:szCs w:val="18"/>
              </w:rPr>
            </w:pPr>
            <w:r>
              <w:rPr>
                <w:color w:val="000000"/>
                <w:kern w:val="0"/>
                <w:sz w:val="18"/>
                <w:szCs w:val="18"/>
              </w:rPr>
              <w:t xml:space="preserve">      ③</w:t>
            </w:r>
            <w:r>
              <w:rPr>
                <w:color w:val="000000"/>
                <w:kern w:val="0"/>
                <w:sz w:val="18"/>
                <w:szCs w:val="18"/>
              </w:rPr>
              <w:t>是否符合项目预算批复或合同规定的用途；</w:t>
            </w:r>
          </w:p>
          <w:p w14:paraId="583C59F7" w14:textId="77777777" w:rsidR="001B79DF" w:rsidRDefault="00B94514">
            <w:pPr>
              <w:widowControl/>
              <w:spacing w:line="360" w:lineRule="exact"/>
              <w:jc w:val="left"/>
              <w:rPr>
                <w:color w:val="000000"/>
                <w:kern w:val="0"/>
                <w:sz w:val="18"/>
                <w:szCs w:val="18"/>
              </w:rPr>
            </w:pPr>
            <w:r>
              <w:rPr>
                <w:color w:val="000000"/>
                <w:kern w:val="0"/>
                <w:sz w:val="18"/>
                <w:szCs w:val="18"/>
              </w:rPr>
              <w:t xml:space="preserve">      ④</w:t>
            </w:r>
            <w:r>
              <w:rPr>
                <w:color w:val="000000"/>
                <w:kern w:val="0"/>
                <w:sz w:val="18"/>
                <w:szCs w:val="18"/>
              </w:rPr>
              <w:t>是否存在截留、挤占、挪用、虚列支出等情况。</w:t>
            </w:r>
          </w:p>
          <w:p w14:paraId="4F2C2A3F"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评分规则：以上评价要点各占</w:t>
            </w:r>
            <w:r>
              <w:rPr>
                <w:color w:val="000000"/>
                <w:kern w:val="0"/>
                <w:sz w:val="18"/>
                <w:szCs w:val="18"/>
              </w:rPr>
              <w:t>25%</w:t>
            </w:r>
            <w:r>
              <w:rPr>
                <w:color w:val="000000"/>
                <w:kern w:val="0"/>
                <w:sz w:val="18"/>
                <w:szCs w:val="18"/>
              </w:rPr>
              <w:t>权重，每个要点执行情况分达成、部分达成、未达成三档，按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noWrap/>
            <w:vAlign w:val="center"/>
          </w:tcPr>
          <w:p w14:paraId="08116436"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w:t>
            </w:r>
          </w:p>
        </w:tc>
      </w:tr>
      <w:tr w:rsidR="001B79DF" w14:paraId="471A758A"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6E06121B" w14:textId="77777777" w:rsidR="001B79DF" w:rsidRDefault="001B79DF">
            <w:pPr>
              <w:widowControl/>
              <w:spacing w:line="360" w:lineRule="exact"/>
              <w:jc w:val="left"/>
              <w:rPr>
                <w:color w:val="000000"/>
                <w:kern w:val="0"/>
                <w:sz w:val="18"/>
                <w:szCs w:val="18"/>
              </w:rPr>
            </w:pPr>
          </w:p>
        </w:tc>
        <w:tc>
          <w:tcPr>
            <w:tcW w:w="1232" w:type="dxa"/>
            <w:vMerge w:val="restart"/>
            <w:tcBorders>
              <w:top w:val="nil"/>
              <w:left w:val="single" w:sz="4" w:space="0" w:color="000000"/>
              <w:bottom w:val="single" w:sz="4" w:space="0" w:color="000000"/>
              <w:right w:val="single" w:sz="4" w:space="0" w:color="000000"/>
            </w:tcBorders>
            <w:shd w:val="clear" w:color="000000" w:fill="FFFFFF"/>
            <w:vAlign w:val="center"/>
          </w:tcPr>
          <w:p w14:paraId="768A1982" w14:textId="77777777" w:rsidR="001B79DF" w:rsidRDefault="00B94514">
            <w:pPr>
              <w:widowControl/>
              <w:spacing w:line="360" w:lineRule="exact"/>
              <w:jc w:val="center"/>
              <w:rPr>
                <w:color w:val="000000"/>
                <w:kern w:val="0"/>
                <w:sz w:val="18"/>
                <w:szCs w:val="18"/>
              </w:rPr>
            </w:pPr>
            <w:r>
              <w:rPr>
                <w:color w:val="000000"/>
                <w:kern w:val="0"/>
                <w:sz w:val="18"/>
                <w:szCs w:val="18"/>
              </w:rPr>
              <w:t>组织实施</w:t>
            </w:r>
          </w:p>
        </w:tc>
        <w:tc>
          <w:tcPr>
            <w:tcW w:w="1734" w:type="dxa"/>
            <w:tcBorders>
              <w:top w:val="nil"/>
              <w:left w:val="nil"/>
              <w:bottom w:val="single" w:sz="4" w:space="0" w:color="000000"/>
              <w:right w:val="single" w:sz="4" w:space="0" w:color="000000"/>
            </w:tcBorders>
            <w:shd w:val="clear" w:color="000000" w:fill="FFFFFF"/>
            <w:vAlign w:val="center"/>
          </w:tcPr>
          <w:p w14:paraId="1CCCA509" w14:textId="77777777" w:rsidR="001B79DF" w:rsidRDefault="00B94514">
            <w:pPr>
              <w:widowControl/>
              <w:spacing w:line="360" w:lineRule="exact"/>
              <w:jc w:val="center"/>
              <w:rPr>
                <w:color w:val="000000"/>
                <w:kern w:val="0"/>
                <w:sz w:val="18"/>
                <w:szCs w:val="18"/>
              </w:rPr>
            </w:pPr>
            <w:r>
              <w:rPr>
                <w:color w:val="000000"/>
                <w:kern w:val="0"/>
                <w:sz w:val="18"/>
                <w:szCs w:val="18"/>
              </w:rPr>
              <w:t>管理制度健全性</w:t>
            </w:r>
          </w:p>
        </w:tc>
        <w:tc>
          <w:tcPr>
            <w:tcW w:w="971" w:type="dxa"/>
            <w:tcBorders>
              <w:top w:val="nil"/>
              <w:left w:val="nil"/>
              <w:bottom w:val="single" w:sz="4" w:space="0" w:color="000000"/>
              <w:right w:val="single" w:sz="4" w:space="0" w:color="000000"/>
            </w:tcBorders>
            <w:shd w:val="clear" w:color="000000" w:fill="FFFFFF"/>
            <w:vAlign w:val="center"/>
          </w:tcPr>
          <w:p w14:paraId="19DA2E2D" w14:textId="77777777" w:rsidR="001B79DF" w:rsidRDefault="00B94514">
            <w:pPr>
              <w:widowControl/>
              <w:spacing w:line="360" w:lineRule="exact"/>
              <w:jc w:val="center"/>
              <w:rPr>
                <w:color w:val="000000"/>
                <w:kern w:val="0"/>
                <w:sz w:val="18"/>
                <w:szCs w:val="18"/>
              </w:rPr>
            </w:pPr>
            <w:r>
              <w:rPr>
                <w:color w:val="000000"/>
                <w:kern w:val="0"/>
                <w:sz w:val="18"/>
                <w:szCs w:val="18"/>
              </w:rPr>
              <w:t>健全</w:t>
            </w:r>
          </w:p>
        </w:tc>
        <w:tc>
          <w:tcPr>
            <w:tcW w:w="1230" w:type="dxa"/>
            <w:tcBorders>
              <w:top w:val="nil"/>
              <w:left w:val="nil"/>
              <w:bottom w:val="single" w:sz="4" w:space="0" w:color="000000"/>
              <w:right w:val="nil"/>
            </w:tcBorders>
            <w:shd w:val="clear" w:color="000000" w:fill="FFFFFF"/>
            <w:vAlign w:val="center"/>
          </w:tcPr>
          <w:p w14:paraId="7D823269" w14:textId="77777777" w:rsidR="001B79DF" w:rsidRDefault="00B94514">
            <w:pPr>
              <w:widowControl/>
              <w:spacing w:line="360" w:lineRule="exact"/>
              <w:jc w:val="center"/>
              <w:rPr>
                <w:color w:val="000000"/>
                <w:kern w:val="0"/>
                <w:sz w:val="18"/>
                <w:szCs w:val="18"/>
              </w:rPr>
            </w:pPr>
            <w:r>
              <w:rPr>
                <w:color w:val="000000"/>
                <w:kern w:val="0"/>
                <w:sz w:val="18"/>
                <w:szCs w:val="18"/>
              </w:rPr>
              <w:t>健全</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698E6C0D"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724" w:type="dxa"/>
            <w:tcBorders>
              <w:top w:val="nil"/>
              <w:left w:val="nil"/>
              <w:bottom w:val="single" w:sz="4" w:space="0" w:color="auto"/>
              <w:right w:val="single" w:sz="4" w:space="0" w:color="auto"/>
            </w:tcBorders>
            <w:shd w:val="clear" w:color="000000" w:fill="FFFFFF"/>
            <w:noWrap/>
            <w:vAlign w:val="center"/>
          </w:tcPr>
          <w:p w14:paraId="6E79C911" w14:textId="77777777" w:rsidR="001B79DF" w:rsidRDefault="00B94514">
            <w:pPr>
              <w:widowControl/>
              <w:spacing w:line="360" w:lineRule="exact"/>
              <w:jc w:val="center"/>
              <w:rPr>
                <w:color w:val="000000"/>
                <w:kern w:val="0"/>
                <w:sz w:val="18"/>
                <w:szCs w:val="18"/>
              </w:rPr>
            </w:pPr>
            <w:r>
              <w:rPr>
                <w:color w:val="000000"/>
                <w:kern w:val="0"/>
                <w:sz w:val="18"/>
                <w:szCs w:val="18"/>
              </w:rPr>
              <w:t>2</w:t>
            </w:r>
          </w:p>
        </w:tc>
        <w:tc>
          <w:tcPr>
            <w:tcW w:w="2667" w:type="dxa"/>
            <w:tcBorders>
              <w:top w:val="nil"/>
              <w:left w:val="nil"/>
              <w:bottom w:val="single" w:sz="4" w:space="0" w:color="auto"/>
              <w:right w:val="single" w:sz="4" w:space="0" w:color="auto"/>
            </w:tcBorders>
            <w:shd w:val="clear" w:color="000000" w:fill="FFFFFF"/>
            <w:noWrap/>
            <w:vAlign w:val="center"/>
          </w:tcPr>
          <w:p w14:paraId="7ED5728B"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6F36B174" w14:textId="77777777" w:rsidR="001B79DF" w:rsidRDefault="00B94514">
            <w:pPr>
              <w:widowControl/>
              <w:spacing w:line="360" w:lineRule="exact"/>
              <w:jc w:val="left"/>
              <w:rPr>
                <w:color w:val="000000"/>
                <w:kern w:val="0"/>
                <w:sz w:val="18"/>
                <w:szCs w:val="18"/>
              </w:rPr>
            </w:pPr>
            <w:r>
              <w:rPr>
                <w:color w:val="000000"/>
                <w:kern w:val="0"/>
                <w:sz w:val="18"/>
                <w:szCs w:val="18"/>
              </w:rPr>
              <w:t xml:space="preserve">      ①</w:t>
            </w:r>
            <w:r>
              <w:rPr>
                <w:color w:val="000000"/>
                <w:kern w:val="0"/>
                <w:sz w:val="18"/>
                <w:szCs w:val="18"/>
              </w:rPr>
              <w:t>是否已制定或具有相应的财务和业务管理等制度；</w:t>
            </w:r>
          </w:p>
          <w:p w14:paraId="591BF5E5"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财务和业务管理等制度是否合法、合</w:t>
            </w:r>
            <w:proofErr w:type="gramStart"/>
            <w:r>
              <w:rPr>
                <w:color w:val="000000"/>
                <w:kern w:val="0"/>
                <w:sz w:val="18"/>
                <w:szCs w:val="18"/>
              </w:rPr>
              <w:t>规</w:t>
            </w:r>
            <w:proofErr w:type="gramEnd"/>
            <w:r>
              <w:rPr>
                <w:color w:val="000000"/>
                <w:kern w:val="0"/>
                <w:sz w:val="18"/>
                <w:szCs w:val="18"/>
              </w:rPr>
              <w:t>、完整。</w:t>
            </w:r>
          </w:p>
          <w:p w14:paraId="37C16DFE"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评分规则：以上评价要点各占</w:t>
            </w:r>
            <w:r>
              <w:rPr>
                <w:color w:val="000000"/>
                <w:kern w:val="0"/>
                <w:sz w:val="18"/>
                <w:szCs w:val="18"/>
              </w:rPr>
              <w:t>50%</w:t>
            </w:r>
            <w:r>
              <w:rPr>
                <w:color w:val="000000"/>
                <w:kern w:val="0"/>
                <w:sz w:val="18"/>
                <w:szCs w:val="18"/>
              </w:rPr>
              <w:t>权重，每个要点执行情况分达成、部分达成、未达成三档，按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noWrap/>
            <w:vAlign w:val="center"/>
          </w:tcPr>
          <w:p w14:paraId="371C4CA2"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7E568C99"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22655692" w14:textId="77777777" w:rsidR="001B79DF" w:rsidRDefault="001B79DF">
            <w:pPr>
              <w:widowControl/>
              <w:spacing w:line="360" w:lineRule="exact"/>
              <w:jc w:val="left"/>
              <w:rPr>
                <w:color w:val="000000"/>
                <w:kern w:val="0"/>
                <w:sz w:val="18"/>
                <w:szCs w:val="18"/>
              </w:rPr>
            </w:pPr>
          </w:p>
        </w:tc>
        <w:tc>
          <w:tcPr>
            <w:tcW w:w="1232" w:type="dxa"/>
            <w:vMerge/>
            <w:tcBorders>
              <w:top w:val="nil"/>
              <w:left w:val="single" w:sz="4" w:space="0" w:color="000000"/>
              <w:bottom w:val="single" w:sz="4" w:space="0" w:color="000000"/>
              <w:right w:val="single" w:sz="4" w:space="0" w:color="000000"/>
            </w:tcBorders>
            <w:shd w:val="clear" w:color="auto" w:fill="auto"/>
            <w:vAlign w:val="center"/>
          </w:tcPr>
          <w:p w14:paraId="5259DB8D" w14:textId="77777777" w:rsidR="001B79DF" w:rsidRDefault="001B79DF">
            <w:pPr>
              <w:widowControl/>
              <w:spacing w:line="360" w:lineRule="exact"/>
              <w:jc w:val="left"/>
              <w:rPr>
                <w:color w:val="000000"/>
                <w:kern w:val="0"/>
                <w:sz w:val="18"/>
                <w:szCs w:val="18"/>
              </w:rPr>
            </w:pPr>
          </w:p>
        </w:tc>
        <w:tc>
          <w:tcPr>
            <w:tcW w:w="1734" w:type="dxa"/>
            <w:tcBorders>
              <w:top w:val="nil"/>
              <w:left w:val="nil"/>
              <w:bottom w:val="single" w:sz="4" w:space="0" w:color="000000"/>
              <w:right w:val="single" w:sz="4" w:space="0" w:color="000000"/>
            </w:tcBorders>
            <w:shd w:val="clear" w:color="000000" w:fill="FFFFFF"/>
            <w:vAlign w:val="center"/>
          </w:tcPr>
          <w:p w14:paraId="7E34290B" w14:textId="77777777" w:rsidR="001B79DF" w:rsidRDefault="00B94514">
            <w:pPr>
              <w:widowControl/>
              <w:spacing w:line="360" w:lineRule="exact"/>
              <w:jc w:val="center"/>
              <w:rPr>
                <w:color w:val="000000"/>
                <w:kern w:val="0"/>
                <w:sz w:val="18"/>
                <w:szCs w:val="18"/>
              </w:rPr>
            </w:pPr>
            <w:r>
              <w:rPr>
                <w:color w:val="000000"/>
                <w:kern w:val="0"/>
                <w:sz w:val="18"/>
                <w:szCs w:val="18"/>
              </w:rPr>
              <w:t>制度执行有效性</w:t>
            </w:r>
          </w:p>
        </w:tc>
        <w:tc>
          <w:tcPr>
            <w:tcW w:w="971" w:type="dxa"/>
            <w:tcBorders>
              <w:top w:val="nil"/>
              <w:left w:val="nil"/>
              <w:bottom w:val="single" w:sz="4" w:space="0" w:color="000000"/>
              <w:right w:val="single" w:sz="4" w:space="0" w:color="000000"/>
            </w:tcBorders>
            <w:shd w:val="clear" w:color="000000" w:fill="FFFFFF"/>
            <w:vAlign w:val="center"/>
          </w:tcPr>
          <w:p w14:paraId="75C79784" w14:textId="77777777" w:rsidR="001B79DF" w:rsidRDefault="00B94514">
            <w:pPr>
              <w:widowControl/>
              <w:spacing w:line="360" w:lineRule="exact"/>
              <w:jc w:val="center"/>
              <w:rPr>
                <w:color w:val="000000"/>
                <w:kern w:val="0"/>
                <w:sz w:val="18"/>
                <w:szCs w:val="18"/>
              </w:rPr>
            </w:pPr>
            <w:r>
              <w:rPr>
                <w:color w:val="000000"/>
                <w:kern w:val="0"/>
                <w:sz w:val="18"/>
                <w:szCs w:val="18"/>
              </w:rPr>
              <w:t>有效</w:t>
            </w:r>
          </w:p>
        </w:tc>
        <w:tc>
          <w:tcPr>
            <w:tcW w:w="1230" w:type="dxa"/>
            <w:tcBorders>
              <w:top w:val="nil"/>
              <w:left w:val="nil"/>
              <w:bottom w:val="single" w:sz="4" w:space="0" w:color="000000"/>
              <w:right w:val="nil"/>
            </w:tcBorders>
            <w:shd w:val="clear" w:color="000000" w:fill="FFFFFF"/>
            <w:vAlign w:val="center"/>
          </w:tcPr>
          <w:p w14:paraId="24CFEE8B" w14:textId="77777777" w:rsidR="001B79DF" w:rsidRDefault="00B94514">
            <w:pPr>
              <w:widowControl/>
              <w:spacing w:line="360" w:lineRule="exact"/>
              <w:jc w:val="center"/>
              <w:rPr>
                <w:color w:val="000000"/>
                <w:kern w:val="0"/>
                <w:sz w:val="18"/>
                <w:szCs w:val="18"/>
              </w:rPr>
            </w:pPr>
            <w:r>
              <w:rPr>
                <w:color w:val="000000"/>
                <w:kern w:val="0"/>
                <w:sz w:val="18"/>
                <w:szCs w:val="18"/>
              </w:rPr>
              <w:t xml:space="preserve">有效　</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021D8F6A" w14:textId="77777777" w:rsidR="001B79DF" w:rsidRDefault="00B94514">
            <w:pPr>
              <w:widowControl/>
              <w:spacing w:line="360" w:lineRule="exact"/>
              <w:jc w:val="center"/>
              <w:rPr>
                <w:color w:val="000000"/>
                <w:kern w:val="0"/>
                <w:sz w:val="18"/>
                <w:szCs w:val="18"/>
              </w:rPr>
            </w:pPr>
            <w:r>
              <w:rPr>
                <w:color w:val="000000"/>
                <w:kern w:val="0"/>
                <w:sz w:val="18"/>
                <w:szCs w:val="18"/>
              </w:rPr>
              <w:t>6</w:t>
            </w:r>
          </w:p>
        </w:tc>
        <w:tc>
          <w:tcPr>
            <w:tcW w:w="724" w:type="dxa"/>
            <w:tcBorders>
              <w:top w:val="nil"/>
              <w:left w:val="nil"/>
              <w:bottom w:val="single" w:sz="4" w:space="0" w:color="auto"/>
              <w:right w:val="single" w:sz="4" w:space="0" w:color="auto"/>
            </w:tcBorders>
            <w:shd w:val="clear" w:color="000000" w:fill="FFFFFF"/>
            <w:noWrap/>
            <w:vAlign w:val="center"/>
          </w:tcPr>
          <w:p w14:paraId="06F97DA8"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5</w:t>
            </w:r>
          </w:p>
        </w:tc>
        <w:tc>
          <w:tcPr>
            <w:tcW w:w="2667" w:type="dxa"/>
            <w:tcBorders>
              <w:top w:val="nil"/>
              <w:left w:val="nil"/>
              <w:bottom w:val="single" w:sz="4" w:space="0" w:color="auto"/>
              <w:right w:val="single" w:sz="4" w:space="0" w:color="auto"/>
            </w:tcBorders>
            <w:shd w:val="clear" w:color="000000" w:fill="FFFFFF"/>
            <w:noWrap/>
            <w:vAlign w:val="center"/>
          </w:tcPr>
          <w:p w14:paraId="01644E38" w14:textId="77777777" w:rsidR="001B79DF" w:rsidRDefault="00B94514">
            <w:pPr>
              <w:widowControl/>
              <w:spacing w:line="360" w:lineRule="exact"/>
              <w:jc w:val="left"/>
              <w:rPr>
                <w:color w:val="000000"/>
                <w:kern w:val="0"/>
                <w:sz w:val="18"/>
                <w:szCs w:val="18"/>
              </w:rPr>
            </w:pPr>
            <w:r>
              <w:rPr>
                <w:color w:val="000000"/>
                <w:kern w:val="0"/>
                <w:sz w:val="18"/>
                <w:szCs w:val="18"/>
              </w:rPr>
              <w:t xml:space="preserve">　评价要点：</w:t>
            </w:r>
          </w:p>
          <w:p w14:paraId="4978ECD7"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①</w:t>
            </w:r>
            <w:r>
              <w:rPr>
                <w:color w:val="000000"/>
                <w:kern w:val="0"/>
                <w:sz w:val="18"/>
                <w:szCs w:val="18"/>
              </w:rPr>
              <w:t>项目是否制定合理的实施计划，实施过程中是否遵守相关法律法规和相关管理规定，并按照规定程序实施项目，进度是否符合计划；</w:t>
            </w:r>
          </w:p>
          <w:p w14:paraId="71D332D6" w14:textId="77777777" w:rsidR="001B79DF" w:rsidRDefault="00B94514">
            <w:pPr>
              <w:widowControl/>
              <w:spacing w:line="360" w:lineRule="exact"/>
              <w:jc w:val="left"/>
              <w:rPr>
                <w:color w:val="000000"/>
                <w:kern w:val="0"/>
                <w:sz w:val="18"/>
                <w:szCs w:val="18"/>
              </w:rPr>
            </w:pPr>
            <w:r>
              <w:rPr>
                <w:color w:val="000000"/>
                <w:kern w:val="0"/>
                <w:sz w:val="18"/>
                <w:szCs w:val="18"/>
              </w:rPr>
              <w:t xml:space="preserve">      ②</w:t>
            </w:r>
            <w:r>
              <w:rPr>
                <w:color w:val="000000"/>
                <w:kern w:val="0"/>
                <w:sz w:val="18"/>
                <w:szCs w:val="18"/>
              </w:rPr>
              <w:t>项目调整及支出调整手续是否完备，资产管理是否规范，是否开展监督检查、绩效监控和评价；</w:t>
            </w:r>
          </w:p>
          <w:p w14:paraId="2BFDE8DA" w14:textId="77777777" w:rsidR="001B79DF" w:rsidRDefault="00B94514">
            <w:pPr>
              <w:widowControl/>
              <w:spacing w:line="360" w:lineRule="exact"/>
              <w:jc w:val="left"/>
              <w:rPr>
                <w:color w:val="000000"/>
                <w:kern w:val="0"/>
                <w:sz w:val="18"/>
                <w:szCs w:val="18"/>
              </w:rPr>
            </w:pPr>
            <w:r>
              <w:rPr>
                <w:color w:val="000000"/>
                <w:kern w:val="0"/>
                <w:sz w:val="18"/>
                <w:szCs w:val="18"/>
              </w:rPr>
              <w:t xml:space="preserve">      ③</w:t>
            </w:r>
            <w:r>
              <w:rPr>
                <w:color w:val="000000"/>
                <w:kern w:val="0"/>
                <w:sz w:val="18"/>
                <w:szCs w:val="18"/>
              </w:rPr>
              <w:t>项目合同书、验收报告、技术鉴定、监督检查、绩效管理等资料是否齐全并及时归档；</w:t>
            </w:r>
          </w:p>
          <w:p w14:paraId="5B4C73DB" w14:textId="77777777" w:rsidR="001B79DF" w:rsidRDefault="00B94514">
            <w:pPr>
              <w:widowControl/>
              <w:spacing w:line="360" w:lineRule="exact"/>
              <w:jc w:val="left"/>
              <w:rPr>
                <w:color w:val="000000"/>
                <w:kern w:val="0"/>
                <w:sz w:val="18"/>
                <w:szCs w:val="18"/>
              </w:rPr>
            </w:pPr>
            <w:r>
              <w:rPr>
                <w:color w:val="000000"/>
                <w:kern w:val="0"/>
                <w:sz w:val="18"/>
                <w:szCs w:val="18"/>
              </w:rPr>
              <w:t xml:space="preserve">      ④</w:t>
            </w:r>
            <w:r>
              <w:rPr>
                <w:color w:val="000000"/>
                <w:kern w:val="0"/>
                <w:sz w:val="18"/>
                <w:szCs w:val="18"/>
              </w:rPr>
              <w:t>项目实施的组织机构、人员条件、场地设备、信息支撑等是否落实到位；</w:t>
            </w:r>
          </w:p>
          <w:p w14:paraId="3E9AA8A1"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color w:val="000000"/>
                <w:kern w:val="0"/>
                <w:sz w:val="18"/>
                <w:szCs w:val="18"/>
              </w:rPr>
              <w:t>评分规则：以上评价要点各占</w:t>
            </w:r>
            <w:r>
              <w:rPr>
                <w:color w:val="000000"/>
                <w:kern w:val="0"/>
                <w:sz w:val="18"/>
                <w:szCs w:val="18"/>
              </w:rPr>
              <w:t>25%</w:t>
            </w:r>
            <w:r>
              <w:rPr>
                <w:color w:val="000000"/>
                <w:kern w:val="0"/>
                <w:sz w:val="18"/>
                <w:szCs w:val="18"/>
              </w:rPr>
              <w:t>权重，每个要点执行情况分达成、部分达成、未达成三档，按</w:t>
            </w:r>
            <w:r>
              <w:rPr>
                <w:color w:val="000000"/>
                <w:kern w:val="0"/>
                <w:sz w:val="18"/>
                <w:szCs w:val="18"/>
              </w:rPr>
              <w:t>100%-80%</w:t>
            </w:r>
            <w:r>
              <w:rPr>
                <w:color w:val="000000"/>
                <w:kern w:val="0"/>
                <w:sz w:val="18"/>
                <w:szCs w:val="18"/>
              </w:rPr>
              <w:t>（含）、</w:t>
            </w:r>
            <w:r>
              <w:rPr>
                <w:color w:val="000000"/>
                <w:kern w:val="0"/>
                <w:sz w:val="18"/>
                <w:szCs w:val="18"/>
              </w:rPr>
              <w:t>80%-60%</w:t>
            </w:r>
            <w:r>
              <w:rPr>
                <w:color w:val="000000"/>
                <w:kern w:val="0"/>
                <w:sz w:val="18"/>
                <w:szCs w:val="18"/>
              </w:rPr>
              <w:t>（含）、</w:t>
            </w:r>
            <w:r>
              <w:rPr>
                <w:color w:val="000000"/>
                <w:kern w:val="0"/>
                <w:sz w:val="18"/>
                <w:szCs w:val="18"/>
              </w:rPr>
              <w:t>60%-0%</w:t>
            </w:r>
            <w:r>
              <w:rPr>
                <w:color w:val="000000"/>
                <w:kern w:val="0"/>
                <w:sz w:val="18"/>
                <w:szCs w:val="18"/>
              </w:rPr>
              <w:t>评分。</w:t>
            </w:r>
          </w:p>
        </w:tc>
        <w:tc>
          <w:tcPr>
            <w:tcW w:w="1603" w:type="dxa"/>
            <w:tcBorders>
              <w:top w:val="nil"/>
              <w:left w:val="nil"/>
              <w:bottom w:val="single" w:sz="4" w:space="0" w:color="auto"/>
              <w:right w:val="single" w:sz="4" w:space="0" w:color="auto"/>
            </w:tcBorders>
            <w:shd w:val="clear" w:color="000000" w:fill="FFFFFF"/>
            <w:noWrap/>
            <w:vAlign w:val="center"/>
          </w:tcPr>
          <w:p w14:paraId="76ACD71E"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w:t>
            </w:r>
            <w:r>
              <w:rPr>
                <w:rFonts w:hint="eastAsia"/>
                <w:color w:val="000000"/>
                <w:kern w:val="0"/>
                <w:sz w:val="18"/>
                <w:szCs w:val="18"/>
              </w:rPr>
              <w:t>建设运维一体</w:t>
            </w:r>
            <w:r>
              <w:rPr>
                <w:rFonts w:hint="eastAsia"/>
                <w:color w:val="000000"/>
                <w:kern w:val="0"/>
                <w:sz w:val="18"/>
                <w:szCs w:val="18"/>
              </w:rPr>
              <w:lastRenderedPageBreak/>
              <w:t>模式有待进一步深化。个别村社区仍存在重建轻管的思想，忽视后期运维管护，可能导致项目使用寿命缩短。</w:t>
            </w:r>
          </w:p>
        </w:tc>
      </w:tr>
      <w:tr w:rsidR="001B79DF" w14:paraId="797487B7" w14:textId="77777777">
        <w:trPr>
          <w:trHeight w:val="20"/>
          <w:jc w:val="center"/>
        </w:trPr>
        <w:tc>
          <w:tcPr>
            <w:tcW w:w="2491" w:type="dxa"/>
            <w:vMerge w:val="restart"/>
            <w:tcBorders>
              <w:top w:val="nil"/>
              <w:left w:val="single" w:sz="4" w:space="0" w:color="000000"/>
              <w:bottom w:val="single" w:sz="4" w:space="0" w:color="000000"/>
              <w:right w:val="single" w:sz="4" w:space="0" w:color="000000"/>
            </w:tcBorders>
            <w:shd w:val="clear" w:color="000000" w:fill="FFFFFF"/>
            <w:vAlign w:val="center"/>
          </w:tcPr>
          <w:p w14:paraId="0FCEFD37" w14:textId="77777777" w:rsidR="001B79DF" w:rsidRDefault="00B94514">
            <w:pPr>
              <w:widowControl/>
              <w:spacing w:line="360" w:lineRule="exact"/>
              <w:jc w:val="center"/>
              <w:rPr>
                <w:color w:val="000000"/>
                <w:kern w:val="0"/>
                <w:sz w:val="18"/>
                <w:szCs w:val="18"/>
              </w:rPr>
            </w:pPr>
            <w:r>
              <w:rPr>
                <w:color w:val="000000"/>
                <w:kern w:val="0"/>
                <w:sz w:val="18"/>
                <w:szCs w:val="18"/>
              </w:rPr>
              <w:lastRenderedPageBreak/>
              <w:t>产出指标</w:t>
            </w:r>
          </w:p>
        </w:tc>
        <w:tc>
          <w:tcPr>
            <w:tcW w:w="1232" w:type="dxa"/>
            <w:tcBorders>
              <w:top w:val="nil"/>
              <w:left w:val="nil"/>
              <w:bottom w:val="single" w:sz="4" w:space="0" w:color="000000"/>
              <w:right w:val="single" w:sz="4" w:space="0" w:color="000000"/>
            </w:tcBorders>
            <w:shd w:val="clear" w:color="000000" w:fill="FFFFFF"/>
            <w:vAlign w:val="center"/>
          </w:tcPr>
          <w:p w14:paraId="2A5AF668" w14:textId="77777777" w:rsidR="001B79DF" w:rsidRDefault="00B94514">
            <w:pPr>
              <w:widowControl/>
              <w:spacing w:line="360" w:lineRule="exact"/>
              <w:jc w:val="center"/>
              <w:rPr>
                <w:color w:val="000000"/>
                <w:kern w:val="0"/>
                <w:sz w:val="18"/>
                <w:szCs w:val="18"/>
              </w:rPr>
            </w:pPr>
            <w:r>
              <w:rPr>
                <w:color w:val="000000"/>
                <w:kern w:val="0"/>
                <w:sz w:val="18"/>
                <w:szCs w:val="18"/>
              </w:rPr>
              <w:t>数量指标</w:t>
            </w:r>
          </w:p>
        </w:tc>
        <w:tc>
          <w:tcPr>
            <w:tcW w:w="1734" w:type="dxa"/>
            <w:tcBorders>
              <w:top w:val="nil"/>
              <w:left w:val="nil"/>
              <w:bottom w:val="single" w:sz="4" w:space="0" w:color="000000"/>
              <w:right w:val="single" w:sz="4" w:space="0" w:color="000000"/>
            </w:tcBorders>
            <w:shd w:val="clear" w:color="000000" w:fill="FFFFFF"/>
            <w:vAlign w:val="center"/>
          </w:tcPr>
          <w:p w14:paraId="36AF63FA" w14:textId="77777777" w:rsidR="001B79DF" w:rsidRDefault="00B94514">
            <w:pPr>
              <w:widowControl/>
              <w:spacing w:line="360" w:lineRule="exact"/>
              <w:jc w:val="center"/>
              <w:textAlignment w:val="center"/>
              <w:rPr>
                <w:color w:val="000000"/>
                <w:sz w:val="18"/>
                <w:szCs w:val="18"/>
              </w:rPr>
            </w:pPr>
            <w:r>
              <w:rPr>
                <w:color w:val="000000"/>
                <w:kern w:val="0"/>
                <w:sz w:val="18"/>
                <w:szCs w:val="18"/>
                <w:lang w:bidi="ar"/>
              </w:rPr>
              <w:t>建设项目数量大于等于年度控制数</w:t>
            </w:r>
          </w:p>
        </w:tc>
        <w:tc>
          <w:tcPr>
            <w:tcW w:w="971" w:type="dxa"/>
            <w:tcBorders>
              <w:top w:val="nil"/>
              <w:left w:val="nil"/>
              <w:bottom w:val="single" w:sz="4" w:space="0" w:color="000000"/>
              <w:right w:val="single" w:sz="4" w:space="0" w:color="000000"/>
            </w:tcBorders>
            <w:shd w:val="clear" w:color="000000" w:fill="FFFFFF"/>
            <w:vAlign w:val="center"/>
          </w:tcPr>
          <w:p w14:paraId="36B03E1C" w14:textId="77777777" w:rsidR="001B79DF" w:rsidRDefault="00B94514">
            <w:pPr>
              <w:widowControl/>
              <w:spacing w:line="360" w:lineRule="exact"/>
              <w:jc w:val="center"/>
              <w:rPr>
                <w:color w:val="000000"/>
                <w:kern w:val="0"/>
                <w:sz w:val="18"/>
                <w:szCs w:val="18"/>
              </w:rPr>
            </w:pPr>
            <w:r>
              <w:rPr>
                <w:color w:val="000000"/>
                <w:kern w:val="0"/>
                <w:sz w:val="18"/>
                <w:szCs w:val="18"/>
              </w:rPr>
              <w:t xml:space="preserve">完成　</w:t>
            </w:r>
          </w:p>
        </w:tc>
        <w:tc>
          <w:tcPr>
            <w:tcW w:w="1230" w:type="dxa"/>
            <w:tcBorders>
              <w:top w:val="nil"/>
              <w:left w:val="nil"/>
              <w:bottom w:val="single" w:sz="4" w:space="0" w:color="000000"/>
              <w:right w:val="nil"/>
            </w:tcBorders>
            <w:shd w:val="clear" w:color="000000" w:fill="FFFFFF"/>
            <w:vAlign w:val="center"/>
          </w:tcPr>
          <w:p w14:paraId="10AE1E2B" w14:textId="77777777" w:rsidR="001B79DF" w:rsidRDefault="00B94514">
            <w:pPr>
              <w:widowControl/>
              <w:spacing w:line="360" w:lineRule="exact"/>
              <w:jc w:val="center"/>
              <w:rPr>
                <w:color w:val="000000"/>
                <w:kern w:val="0"/>
                <w:sz w:val="18"/>
                <w:szCs w:val="18"/>
              </w:rPr>
            </w:pPr>
            <w:r>
              <w:rPr>
                <w:color w:val="000000"/>
                <w:kern w:val="0"/>
                <w:sz w:val="18"/>
                <w:szCs w:val="18"/>
              </w:rPr>
              <w:t>完成</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16C0576C"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15</w:t>
            </w:r>
          </w:p>
        </w:tc>
        <w:tc>
          <w:tcPr>
            <w:tcW w:w="724" w:type="dxa"/>
            <w:tcBorders>
              <w:top w:val="nil"/>
              <w:left w:val="nil"/>
              <w:bottom w:val="single" w:sz="4" w:space="0" w:color="auto"/>
              <w:right w:val="single" w:sz="4" w:space="0" w:color="auto"/>
            </w:tcBorders>
            <w:shd w:val="clear" w:color="000000" w:fill="FFFFFF"/>
            <w:noWrap/>
            <w:vAlign w:val="center"/>
          </w:tcPr>
          <w:p w14:paraId="25AC5763"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15</w:t>
            </w:r>
          </w:p>
        </w:tc>
        <w:tc>
          <w:tcPr>
            <w:tcW w:w="2667" w:type="dxa"/>
            <w:tcBorders>
              <w:top w:val="nil"/>
              <w:left w:val="nil"/>
              <w:bottom w:val="single" w:sz="4" w:space="0" w:color="auto"/>
              <w:right w:val="single" w:sz="4" w:space="0" w:color="auto"/>
            </w:tcBorders>
            <w:shd w:val="clear" w:color="000000" w:fill="FFFFFF"/>
            <w:noWrap/>
            <w:vAlign w:val="center"/>
          </w:tcPr>
          <w:p w14:paraId="2116C86E" w14:textId="77777777" w:rsidR="001B79DF" w:rsidRDefault="00B94514">
            <w:pPr>
              <w:widowControl/>
              <w:spacing w:line="360" w:lineRule="exact"/>
              <w:jc w:val="left"/>
              <w:rPr>
                <w:color w:val="000000"/>
                <w:kern w:val="0"/>
                <w:sz w:val="18"/>
                <w:szCs w:val="18"/>
                <w:lang w:bidi="ar"/>
              </w:rPr>
            </w:pPr>
            <w:r>
              <w:rPr>
                <w:color w:val="000000"/>
                <w:kern w:val="0"/>
                <w:sz w:val="18"/>
                <w:szCs w:val="18"/>
              </w:rPr>
              <w:t xml:space="preserve">　</w:t>
            </w:r>
            <w:r>
              <w:rPr>
                <w:color w:val="000000"/>
                <w:kern w:val="0"/>
                <w:sz w:val="18"/>
                <w:szCs w:val="18"/>
                <w:lang w:bidi="ar"/>
              </w:rPr>
              <w:t>建设项目数量</w:t>
            </w:r>
            <w:r>
              <w:rPr>
                <w:rFonts w:hint="eastAsia"/>
                <w:color w:val="000000"/>
                <w:kern w:val="0"/>
                <w:sz w:val="18"/>
                <w:szCs w:val="18"/>
                <w:lang w:bidi="ar"/>
              </w:rPr>
              <w:t>≥</w:t>
            </w:r>
            <w:r>
              <w:rPr>
                <w:color w:val="000000"/>
                <w:kern w:val="0"/>
                <w:sz w:val="18"/>
                <w:szCs w:val="18"/>
                <w:lang w:bidi="ar"/>
              </w:rPr>
              <w:t>年度控制数</w:t>
            </w:r>
          </w:p>
          <w:p w14:paraId="20012730" w14:textId="77777777" w:rsidR="001B79DF" w:rsidRDefault="00B94514">
            <w:pPr>
              <w:widowControl/>
              <w:spacing w:line="360" w:lineRule="exact"/>
              <w:jc w:val="left"/>
              <w:rPr>
                <w:color w:val="000000"/>
                <w:kern w:val="0"/>
                <w:sz w:val="18"/>
                <w:szCs w:val="18"/>
              </w:rPr>
            </w:pPr>
            <w:r>
              <w:rPr>
                <w:rFonts w:hint="eastAsia"/>
                <w:color w:val="000000"/>
                <w:kern w:val="0"/>
                <w:sz w:val="18"/>
                <w:szCs w:val="18"/>
              </w:rPr>
              <w:t>建设项目数量</w:t>
            </w:r>
            <w:r>
              <w:rPr>
                <w:color w:val="000000"/>
                <w:kern w:val="0"/>
                <w:sz w:val="18"/>
                <w:szCs w:val="18"/>
              </w:rPr>
              <w:t>：一定时期（本年度或项目期）内</w:t>
            </w:r>
            <w:r>
              <w:rPr>
                <w:rFonts w:hint="eastAsia"/>
                <w:color w:val="000000"/>
                <w:kern w:val="0"/>
                <w:sz w:val="18"/>
                <w:szCs w:val="18"/>
              </w:rPr>
              <w:t>实际建设</w:t>
            </w:r>
            <w:r>
              <w:rPr>
                <w:color w:val="000000"/>
                <w:kern w:val="0"/>
                <w:sz w:val="18"/>
                <w:szCs w:val="18"/>
              </w:rPr>
              <w:t>项目</w:t>
            </w:r>
            <w:r>
              <w:rPr>
                <w:rFonts w:hint="eastAsia"/>
                <w:color w:val="000000"/>
                <w:kern w:val="0"/>
                <w:sz w:val="18"/>
                <w:szCs w:val="18"/>
              </w:rPr>
              <w:lastRenderedPageBreak/>
              <w:t>数</w:t>
            </w:r>
            <w:r>
              <w:rPr>
                <w:color w:val="000000"/>
                <w:kern w:val="0"/>
                <w:sz w:val="18"/>
                <w:szCs w:val="18"/>
              </w:rPr>
              <w:t>。</w:t>
            </w:r>
          </w:p>
          <w:p w14:paraId="40110735"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年度控制数</w:t>
            </w:r>
            <w:r>
              <w:rPr>
                <w:color w:val="000000"/>
                <w:kern w:val="0"/>
                <w:sz w:val="18"/>
                <w:szCs w:val="18"/>
              </w:rPr>
              <w:t>：一定时期（本年度或项目期）内</w:t>
            </w:r>
            <w:r>
              <w:rPr>
                <w:rFonts w:hint="eastAsia"/>
                <w:color w:val="000000"/>
                <w:kern w:val="0"/>
                <w:sz w:val="18"/>
                <w:szCs w:val="18"/>
              </w:rPr>
              <w:t>各地应开展建设的项目数量下限值</w:t>
            </w:r>
            <w:r>
              <w:rPr>
                <w:color w:val="000000"/>
                <w:kern w:val="0"/>
                <w:sz w:val="18"/>
                <w:szCs w:val="18"/>
              </w:rPr>
              <w:t>。</w:t>
            </w:r>
          </w:p>
          <w:p w14:paraId="481801D6" w14:textId="77777777" w:rsidR="001B79DF" w:rsidRDefault="00B94514">
            <w:pPr>
              <w:widowControl/>
              <w:spacing w:line="360" w:lineRule="exact"/>
              <w:jc w:val="left"/>
              <w:rPr>
                <w:color w:val="000000"/>
                <w:kern w:val="0"/>
                <w:sz w:val="18"/>
                <w:szCs w:val="18"/>
                <w:lang w:bidi="ar"/>
              </w:rPr>
            </w:pPr>
            <w:r>
              <w:rPr>
                <w:color w:val="000000"/>
                <w:kern w:val="0"/>
                <w:sz w:val="18"/>
                <w:szCs w:val="18"/>
              </w:rPr>
              <w:t xml:space="preserve">      </w:t>
            </w:r>
            <w:r>
              <w:rPr>
                <w:color w:val="000000"/>
                <w:kern w:val="0"/>
                <w:sz w:val="18"/>
                <w:szCs w:val="18"/>
              </w:rPr>
              <w:t>评分规则：</w:t>
            </w:r>
            <w:r>
              <w:rPr>
                <w:rFonts w:hint="eastAsia"/>
                <w:color w:val="000000"/>
                <w:kern w:val="0"/>
                <w:sz w:val="18"/>
                <w:szCs w:val="18"/>
              </w:rPr>
              <w:t>未达标不得分，达标得满分</w:t>
            </w:r>
            <w:r>
              <w:rPr>
                <w:color w:val="000000"/>
                <w:kern w:val="0"/>
                <w:sz w:val="18"/>
                <w:szCs w:val="18"/>
              </w:rPr>
              <w:t>。</w:t>
            </w:r>
          </w:p>
        </w:tc>
        <w:tc>
          <w:tcPr>
            <w:tcW w:w="1603" w:type="dxa"/>
            <w:tcBorders>
              <w:top w:val="nil"/>
              <w:left w:val="nil"/>
              <w:bottom w:val="single" w:sz="4" w:space="0" w:color="auto"/>
              <w:right w:val="single" w:sz="4" w:space="0" w:color="auto"/>
            </w:tcBorders>
            <w:shd w:val="clear" w:color="000000" w:fill="FFFFFF"/>
            <w:noWrap/>
            <w:vAlign w:val="center"/>
          </w:tcPr>
          <w:p w14:paraId="74D81456" w14:textId="77777777" w:rsidR="001B79DF" w:rsidRDefault="00B94514">
            <w:pPr>
              <w:widowControl/>
              <w:spacing w:line="360" w:lineRule="exact"/>
              <w:jc w:val="left"/>
              <w:rPr>
                <w:color w:val="000000"/>
                <w:kern w:val="0"/>
                <w:sz w:val="18"/>
                <w:szCs w:val="18"/>
              </w:rPr>
            </w:pPr>
            <w:r>
              <w:rPr>
                <w:color w:val="000000"/>
                <w:kern w:val="0"/>
                <w:sz w:val="18"/>
                <w:szCs w:val="18"/>
              </w:rPr>
              <w:lastRenderedPageBreak/>
              <w:t xml:space="preserve">　</w:t>
            </w:r>
          </w:p>
        </w:tc>
      </w:tr>
      <w:tr w:rsidR="001B79DF" w14:paraId="299F897B"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4BE693CC" w14:textId="77777777" w:rsidR="001B79DF" w:rsidRDefault="001B79DF">
            <w:pPr>
              <w:widowControl/>
              <w:spacing w:line="360" w:lineRule="exact"/>
              <w:jc w:val="left"/>
              <w:rPr>
                <w:color w:val="000000"/>
                <w:kern w:val="0"/>
                <w:sz w:val="18"/>
                <w:szCs w:val="18"/>
              </w:rPr>
            </w:pPr>
          </w:p>
        </w:tc>
        <w:tc>
          <w:tcPr>
            <w:tcW w:w="1232" w:type="dxa"/>
            <w:tcBorders>
              <w:top w:val="nil"/>
              <w:left w:val="nil"/>
              <w:bottom w:val="single" w:sz="4" w:space="0" w:color="000000"/>
              <w:right w:val="single" w:sz="4" w:space="0" w:color="000000"/>
            </w:tcBorders>
            <w:shd w:val="clear" w:color="000000" w:fill="FFFFFF"/>
            <w:vAlign w:val="center"/>
          </w:tcPr>
          <w:p w14:paraId="35EFE572" w14:textId="77777777" w:rsidR="001B79DF" w:rsidRDefault="00B94514">
            <w:pPr>
              <w:widowControl/>
              <w:spacing w:line="360" w:lineRule="exact"/>
              <w:jc w:val="center"/>
              <w:rPr>
                <w:color w:val="000000"/>
                <w:kern w:val="0"/>
                <w:sz w:val="18"/>
                <w:szCs w:val="18"/>
              </w:rPr>
            </w:pPr>
            <w:r>
              <w:rPr>
                <w:color w:val="000000"/>
                <w:kern w:val="0"/>
                <w:sz w:val="18"/>
                <w:szCs w:val="18"/>
              </w:rPr>
              <w:t>质量指标</w:t>
            </w:r>
          </w:p>
        </w:tc>
        <w:tc>
          <w:tcPr>
            <w:tcW w:w="1734" w:type="dxa"/>
            <w:tcBorders>
              <w:top w:val="nil"/>
              <w:left w:val="nil"/>
              <w:bottom w:val="single" w:sz="4" w:space="0" w:color="000000"/>
              <w:right w:val="single" w:sz="4" w:space="0" w:color="000000"/>
            </w:tcBorders>
            <w:shd w:val="clear" w:color="000000" w:fill="FFFFFF"/>
            <w:vAlign w:val="center"/>
          </w:tcPr>
          <w:p w14:paraId="414B4D39" w14:textId="77777777" w:rsidR="001B79DF" w:rsidRDefault="00B94514">
            <w:pPr>
              <w:widowControl/>
              <w:spacing w:line="360" w:lineRule="exact"/>
              <w:jc w:val="center"/>
              <w:textAlignment w:val="center"/>
              <w:rPr>
                <w:color w:val="000000"/>
                <w:sz w:val="18"/>
                <w:szCs w:val="18"/>
              </w:rPr>
            </w:pPr>
            <w:r>
              <w:rPr>
                <w:color w:val="000000"/>
                <w:kern w:val="0"/>
                <w:sz w:val="18"/>
                <w:szCs w:val="18"/>
                <w:lang w:bidi="ar"/>
              </w:rPr>
              <w:t>建成项目工程验收合格率</w:t>
            </w:r>
          </w:p>
        </w:tc>
        <w:tc>
          <w:tcPr>
            <w:tcW w:w="971" w:type="dxa"/>
            <w:tcBorders>
              <w:top w:val="nil"/>
              <w:left w:val="nil"/>
              <w:bottom w:val="single" w:sz="4" w:space="0" w:color="000000"/>
              <w:right w:val="single" w:sz="4" w:space="0" w:color="000000"/>
            </w:tcBorders>
            <w:shd w:val="clear" w:color="000000" w:fill="FFFFFF"/>
            <w:vAlign w:val="center"/>
          </w:tcPr>
          <w:p w14:paraId="4D5AD0C4" w14:textId="77777777" w:rsidR="001B79DF" w:rsidRDefault="00B94514">
            <w:pPr>
              <w:widowControl/>
              <w:spacing w:line="360" w:lineRule="exact"/>
              <w:jc w:val="center"/>
              <w:rPr>
                <w:color w:val="000000"/>
                <w:kern w:val="0"/>
                <w:sz w:val="18"/>
                <w:szCs w:val="18"/>
              </w:rPr>
            </w:pPr>
            <w:r>
              <w:rPr>
                <w:rStyle w:val="font11"/>
                <w:rFonts w:cs="Times New Roman"/>
                <w:lang w:bidi="ar"/>
              </w:rPr>
              <w:t>100</w:t>
            </w:r>
            <w:r>
              <w:rPr>
                <w:rStyle w:val="font11"/>
                <w:rFonts w:ascii="Times New Roman" w:hAnsi="Times New Roman" w:cs="Times New Roman" w:hint="default"/>
                <w:lang w:bidi="ar"/>
              </w:rPr>
              <w:t>%</w:t>
            </w:r>
          </w:p>
        </w:tc>
        <w:tc>
          <w:tcPr>
            <w:tcW w:w="1230" w:type="dxa"/>
            <w:tcBorders>
              <w:top w:val="nil"/>
              <w:left w:val="nil"/>
              <w:bottom w:val="single" w:sz="4" w:space="0" w:color="000000"/>
              <w:right w:val="nil"/>
            </w:tcBorders>
            <w:shd w:val="clear" w:color="000000" w:fill="FFFFFF"/>
            <w:vAlign w:val="center"/>
          </w:tcPr>
          <w:p w14:paraId="04FDAB94" w14:textId="77777777" w:rsidR="001B79DF" w:rsidRDefault="00B94514">
            <w:pPr>
              <w:widowControl/>
              <w:spacing w:line="360" w:lineRule="exact"/>
              <w:jc w:val="center"/>
              <w:rPr>
                <w:color w:val="000000"/>
                <w:kern w:val="0"/>
                <w:sz w:val="18"/>
                <w:szCs w:val="18"/>
              </w:rPr>
            </w:pPr>
            <w:r>
              <w:rPr>
                <w:color w:val="000000"/>
                <w:kern w:val="0"/>
                <w:sz w:val="18"/>
                <w:szCs w:val="18"/>
              </w:rPr>
              <w:t>100%</w:t>
            </w:r>
            <w:r>
              <w:rPr>
                <w:color w:val="000000"/>
                <w:kern w:val="0"/>
                <w:sz w:val="18"/>
                <w:szCs w:val="18"/>
              </w:rPr>
              <w:t xml:space="preserve">　</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5158A7CC" w14:textId="77777777" w:rsidR="001B79DF" w:rsidRDefault="00B94514">
            <w:pPr>
              <w:widowControl/>
              <w:spacing w:line="360" w:lineRule="exact"/>
              <w:jc w:val="center"/>
              <w:textAlignment w:val="center"/>
              <w:rPr>
                <w:color w:val="000000"/>
                <w:kern w:val="0"/>
                <w:sz w:val="18"/>
                <w:szCs w:val="18"/>
              </w:rPr>
            </w:pPr>
            <w:r>
              <w:rPr>
                <w:color w:val="000000"/>
                <w:kern w:val="0"/>
                <w:sz w:val="18"/>
                <w:szCs w:val="18"/>
              </w:rPr>
              <w:t>10</w:t>
            </w:r>
          </w:p>
        </w:tc>
        <w:tc>
          <w:tcPr>
            <w:tcW w:w="724" w:type="dxa"/>
            <w:tcBorders>
              <w:top w:val="nil"/>
              <w:left w:val="nil"/>
              <w:bottom w:val="single" w:sz="4" w:space="0" w:color="auto"/>
              <w:right w:val="single" w:sz="4" w:space="0" w:color="auto"/>
            </w:tcBorders>
            <w:shd w:val="clear" w:color="000000" w:fill="FFFFFF"/>
            <w:noWrap/>
            <w:vAlign w:val="center"/>
          </w:tcPr>
          <w:p w14:paraId="272CF37F" w14:textId="77777777" w:rsidR="001B79DF" w:rsidRDefault="00B94514">
            <w:pPr>
              <w:widowControl/>
              <w:spacing w:line="360" w:lineRule="exact"/>
              <w:jc w:val="center"/>
              <w:textAlignment w:val="center"/>
              <w:rPr>
                <w:color w:val="000000"/>
                <w:kern w:val="0"/>
                <w:sz w:val="18"/>
                <w:szCs w:val="18"/>
              </w:rPr>
            </w:pPr>
            <w:r>
              <w:rPr>
                <w:color w:val="000000"/>
                <w:kern w:val="0"/>
                <w:sz w:val="18"/>
                <w:szCs w:val="18"/>
              </w:rPr>
              <w:t>10</w:t>
            </w:r>
          </w:p>
        </w:tc>
        <w:tc>
          <w:tcPr>
            <w:tcW w:w="2667" w:type="dxa"/>
            <w:tcBorders>
              <w:top w:val="nil"/>
              <w:left w:val="nil"/>
              <w:bottom w:val="single" w:sz="4" w:space="0" w:color="auto"/>
              <w:right w:val="single" w:sz="4" w:space="0" w:color="auto"/>
            </w:tcBorders>
            <w:shd w:val="clear" w:color="000000" w:fill="FFFFFF"/>
            <w:noWrap/>
            <w:vAlign w:val="center"/>
          </w:tcPr>
          <w:p w14:paraId="281C621E" w14:textId="77777777" w:rsidR="001B79DF" w:rsidRDefault="00B94514">
            <w:pPr>
              <w:widowControl/>
              <w:spacing w:line="360" w:lineRule="exact"/>
              <w:jc w:val="left"/>
              <w:rPr>
                <w:color w:val="000000"/>
                <w:kern w:val="0"/>
                <w:sz w:val="18"/>
                <w:szCs w:val="18"/>
              </w:rPr>
            </w:pPr>
            <w:r>
              <w:rPr>
                <w:color w:val="000000"/>
                <w:kern w:val="0"/>
                <w:sz w:val="18"/>
                <w:szCs w:val="18"/>
              </w:rPr>
              <w:t xml:space="preserve">　建成项目工程验收合格率</w:t>
            </w:r>
            <w:r>
              <w:rPr>
                <w:color w:val="000000"/>
                <w:kern w:val="0"/>
                <w:sz w:val="18"/>
                <w:szCs w:val="18"/>
              </w:rPr>
              <w:t xml:space="preserve"> =</w:t>
            </w:r>
            <w:r>
              <w:rPr>
                <w:color w:val="000000"/>
                <w:kern w:val="0"/>
                <w:sz w:val="18"/>
                <w:szCs w:val="18"/>
              </w:rPr>
              <w:t>（通过工程竣工验收且质量合格的建成项目数量</w:t>
            </w:r>
            <w:r>
              <w:rPr>
                <w:color w:val="000000"/>
                <w:kern w:val="0"/>
                <w:sz w:val="18"/>
                <w:szCs w:val="18"/>
              </w:rPr>
              <w:t xml:space="preserve"> / </w:t>
            </w:r>
            <w:proofErr w:type="gramStart"/>
            <w:r>
              <w:rPr>
                <w:color w:val="000000"/>
                <w:kern w:val="0"/>
                <w:sz w:val="18"/>
                <w:szCs w:val="18"/>
              </w:rPr>
              <w:t>应验收建成</w:t>
            </w:r>
            <w:proofErr w:type="gramEnd"/>
            <w:r>
              <w:rPr>
                <w:color w:val="000000"/>
                <w:kern w:val="0"/>
                <w:sz w:val="18"/>
                <w:szCs w:val="18"/>
              </w:rPr>
              <w:t>项目总数量）</w:t>
            </w:r>
            <w:r>
              <w:rPr>
                <w:color w:val="000000"/>
                <w:kern w:val="0"/>
                <w:sz w:val="18"/>
                <w:szCs w:val="18"/>
              </w:rPr>
              <w:t>×100%</w:t>
            </w:r>
          </w:p>
          <w:p w14:paraId="251D332B"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 xml:space="preserve"> </w:t>
            </w:r>
            <w:r>
              <w:rPr>
                <w:color w:val="000000"/>
                <w:kern w:val="0"/>
                <w:sz w:val="18"/>
                <w:szCs w:val="18"/>
              </w:rPr>
              <w:t>评分规则：建成项目工程验收合格率</w:t>
            </w:r>
            <w:r>
              <w:rPr>
                <w:rFonts w:hint="eastAsia"/>
                <w:color w:val="000000"/>
                <w:kern w:val="0"/>
                <w:sz w:val="18"/>
                <w:szCs w:val="18"/>
              </w:rPr>
              <w:t>≥</w:t>
            </w:r>
            <w:r>
              <w:rPr>
                <w:rFonts w:hint="eastAsia"/>
                <w:color w:val="000000"/>
                <w:kern w:val="0"/>
                <w:sz w:val="18"/>
                <w:szCs w:val="18"/>
              </w:rPr>
              <w:t>95%</w:t>
            </w:r>
            <w:r>
              <w:rPr>
                <w:rFonts w:hint="eastAsia"/>
                <w:color w:val="000000"/>
                <w:kern w:val="0"/>
                <w:sz w:val="18"/>
                <w:szCs w:val="18"/>
              </w:rPr>
              <w:t>，得满分</w:t>
            </w:r>
            <w:r>
              <w:rPr>
                <w:color w:val="000000"/>
                <w:kern w:val="0"/>
                <w:sz w:val="18"/>
                <w:szCs w:val="18"/>
              </w:rPr>
              <w:t>。</w:t>
            </w:r>
            <w:r>
              <w:rPr>
                <w:rFonts w:hint="eastAsia"/>
                <w:color w:val="000000"/>
                <w:kern w:val="0"/>
                <w:sz w:val="18"/>
                <w:szCs w:val="18"/>
              </w:rPr>
              <w:t>否则</w:t>
            </w:r>
            <w:r>
              <w:rPr>
                <w:color w:val="000000"/>
                <w:kern w:val="0"/>
                <w:sz w:val="18"/>
                <w:szCs w:val="18"/>
              </w:rPr>
              <w:t>每降低</w:t>
            </w:r>
            <w:r>
              <w:rPr>
                <w:color w:val="000000"/>
                <w:kern w:val="0"/>
                <w:sz w:val="18"/>
                <w:szCs w:val="18"/>
              </w:rPr>
              <w:t xml:space="preserve"> 1%</w:t>
            </w:r>
            <w:r>
              <w:rPr>
                <w:rFonts w:hint="eastAsia"/>
                <w:color w:val="000000"/>
                <w:kern w:val="0"/>
                <w:sz w:val="18"/>
                <w:szCs w:val="18"/>
              </w:rPr>
              <w:t>，扣</w:t>
            </w:r>
            <w:r>
              <w:rPr>
                <w:rFonts w:hint="eastAsia"/>
                <w:color w:val="000000"/>
                <w:kern w:val="0"/>
                <w:sz w:val="18"/>
                <w:szCs w:val="18"/>
              </w:rPr>
              <w:t>1</w:t>
            </w:r>
            <w:r>
              <w:rPr>
                <w:rFonts w:hint="eastAsia"/>
                <w:color w:val="000000"/>
                <w:kern w:val="0"/>
                <w:sz w:val="18"/>
                <w:szCs w:val="18"/>
              </w:rPr>
              <w:t>分，该项扣完为止。</w:t>
            </w:r>
          </w:p>
        </w:tc>
        <w:tc>
          <w:tcPr>
            <w:tcW w:w="1603" w:type="dxa"/>
            <w:tcBorders>
              <w:top w:val="nil"/>
              <w:left w:val="nil"/>
              <w:bottom w:val="single" w:sz="4" w:space="0" w:color="auto"/>
              <w:right w:val="single" w:sz="4" w:space="0" w:color="auto"/>
            </w:tcBorders>
            <w:shd w:val="clear" w:color="000000" w:fill="FFFFFF"/>
            <w:noWrap/>
            <w:vAlign w:val="center"/>
          </w:tcPr>
          <w:p w14:paraId="56C9A602"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1F718942"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3329AFF6" w14:textId="77777777" w:rsidR="001B79DF" w:rsidRDefault="001B79DF">
            <w:pPr>
              <w:widowControl/>
              <w:spacing w:line="360" w:lineRule="exact"/>
              <w:jc w:val="left"/>
              <w:rPr>
                <w:color w:val="000000"/>
                <w:kern w:val="0"/>
                <w:sz w:val="18"/>
                <w:szCs w:val="18"/>
              </w:rPr>
            </w:pPr>
          </w:p>
        </w:tc>
        <w:tc>
          <w:tcPr>
            <w:tcW w:w="1232" w:type="dxa"/>
            <w:tcBorders>
              <w:top w:val="nil"/>
              <w:left w:val="nil"/>
              <w:bottom w:val="single" w:sz="4" w:space="0" w:color="000000"/>
              <w:right w:val="single" w:sz="4" w:space="0" w:color="000000"/>
            </w:tcBorders>
            <w:shd w:val="clear" w:color="000000" w:fill="FFFFFF"/>
            <w:vAlign w:val="center"/>
          </w:tcPr>
          <w:p w14:paraId="22E67235" w14:textId="77777777" w:rsidR="001B79DF" w:rsidRDefault="00B94514">
            <w:pPr>
              <w:widowControl/>
              <w:spacing w:line="360" w:lineRule="exact"/>
              <w:jc w:val="center"/>
              <w:rPr>
                <w:color w:val="000000"/>
                <w:kern w:val="0"/>
                <w:sz w:val="18"/>
                <w:szCs w:val="18"/>
              </w:rPr>
            </w:pPr>
            <w:r>
              <w:rPr>
                <w:color w:val="000000"/>
                <w:kern w:val="0"/>
                <w:sz w:val="18"/>
                <w:szCs w:val="18"/>
              </w:rPr>
              <w:t>时效指标</w:t>
            </w:r>
          </w:p>
        </w:tc>
        <w:tc>
          <w:tcPr>
            <w:tcW w:w="1734" w:type="dxa"/>
            <w:tcBorders>
              <w:top w:val="nil"/>
              <w:left w:val="nil"/>
              <w:bottom w:val="single" w:sz="4" w:space="0" w:color="000000"/>
              <w:right w:val="single" w:sz="4" w:space="0" w:color="000000"/>
            </w:tcBorders>
            <w:shd w:val="clear" w:color="000000" w:fill="FFFFFF"/>
            <w:vAlign w:val="center"/>
          </w:tcPr>
          <w:p w14:paraId="18F86075" w14:textId="77777777" w:rsidR="001B79DF" w:rsidRDefault="00B94514">
            <w:pPr>
              <w:widowControl/>
              <w:spacing w:line="360" w:lineRule="exact"/>
              <w:jc w:val="center"/>
              <w:textAlignment w:val="center"/>
              <w:rPr>
                <w:color w:val="000000"/>
                <w:sz w:val="18"/>
                <w:szCs w:val="18"/>
              </w:rPr>
            </w:pPr>
            <w:r>
              <w:rPr>
                <w:color w:val="000000"/>
                <w:kern w:val="0"/>
                <w:sz w:val="18"/>
                <w:szCs w:val="18"/>
                <w:lang w:bidi="ar"/>
              </w:rPr>
              <w:t>规定时间内项目建设任务完工率</w:t>
            </w:r>
          </w:p>
        </w:tc>
        <w:tc>
          <w:tcPr>
            <w:tcW w:w="971" w:type="dxa"/>
            <w:tcBorders>
              <w:top w:val="nil"/>
              <w:left w:val="nil"/>
              <w:bottom w:val="single" w:sz="4" w:space="0" w:color="000000"/>
              <w:right w:val="single" w:sz="4" w:space="0" w:color="000000"/>
            </w:tcBorders>
            <w:shd w:val="clear" w:color="000000" w:fill="FFFFFF"/>
            <w:vAlign w:val="center"/>
          </w:tcPr>
          <w:p w14:paraId="3718AFC3"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100</w:t>
            </w:r>
            <w:r>
              <w:rPr>
                <w:color w:val="000000"/>
                <w:kern w:val="0"/>
                <w:sz w:val="18"/>
                <w:szCs w:val="18"/>
              </w:rPr>
              <w:t>%</w:t>
            </w:r>
            <w:r>
              <w:rPr>
                <w:color w:val="000000"/>
                <w:kern w:val="0"/>
                <w:sz w:val="18"/>
                <w:szCs w:val="18"/>
              </w:rPr>
              <w:t xml:space="preserve">　</w:t>
            </w:r>
          </w:p>
        </w:tc>
        <w:tc>
          <w:tcPr>
            <w:tcW w:w="1230" w:type="dxa"/>
            <w:tcBorders>
              <w:top w:val="nil"/>
              <w:left w:val="nil"/>
              <w:bottom w:val="single" w:sz="4" w:space="0" w:color="000000"/>
              <w:right w:val="nil"/>
            </w:tcBorders>
            <w:shd w:val="clear" w:color="000000" w:fill="FFFFFF"/>
            <w:vAlign w:val="center"/>
          </w:tcPr>
          <w:p w14:paraId="3A9287D2" w14:textId="77777777" w:rsidR="001B79DF" w:rsidRDefault="00B94514">
            <w:pPr>
              <w:widowControl/>
              <w:spacing w:line="360" w:lineRule="exact"/>
              <w:jc w:val="center"/>
              <w:rPr>
                <w:color w:val="000000"/>
                <w:kern w:val="0"/>
                <w:sz w:val="18"/>
                <w:szCs w:val="18"/>
              </w:rPr>
            </w:pPr>
            <w:r>
              <w:rPr>
                <w:color w:val="000000"/>
                <w:kern w:val="0"/>
                <w:sz w:val="18"/>
                <w:szCs w:val="18"/>
              </w:rPr>
              <w:t>100%</w:t>
            </w:r>
            <w:r>
              <w:rPr>
                <w:color w:val="000000"/>
                <w:kern w:val="0"/>
                <w:sz w:val="18"/>
                <w:szCs w:val="18"/>
              </w:rPr>
              <w:t xml:space="preserve">　</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15295F8E" w14:textId="77777777" w:rsidR="001B79DF" w:rsidRDefault="00B94514">
            <w:pPr>
              <w:widowControl/>
              <w:spacing w:line="360" w:lineRule="exact"/>
              <w:jc w:val="center"/>
              <w:textAlignment w:val="center"/>
              <w:rPr>
                <w:color w:val="000000"/>
                <w:kern w:val="0"/>
                <w:sz w:val="18"/>
                <w:szCs w:val="18"/>
              </w:rPr>
            </w:pPr>
            <w:r>
              <w:rPr>
                <w:rFonts w:hint="eastAsia"/>
                <w:color w:val="000000"/>
                <w:kern w:val="0"/>
                <w:sz w:val="18"/>
                <w:szCs w:val="18"/>
              </w:rPr>
              <w:t>5</w:t>
            </w:r>
          </w:p>
        </w:tc>
        <w:tc>
          <w:tcPr>
            <w:tcW w:w="724" w:type="dxa"/>
            <w:tcBorders>
              <w:top w:val="nil"/>
              <w:left w:val="nil"/>
              <w:bottom w:val="single" w:sz="4" w:space="0" w:color="auto"/>
              <w:right w:val="single" w:sz="4" w:space="0" w:color="auto"/>
            </w:tcBorders>
            <w:shd w:val="clear" w:color="000000" w:fill="FFFFFF"/>
            <w:noWrap/>
            <w:vAlign w:val="center"/>
          </w:tcPr>
          <w:p w14:paraId="3AED75C3" w14:textId="77777777" w:rsidR="001B79DF" w:rsidRDefault="00B94514">
            <w:pPr>
              <w:widowControl/>
              <w:spacing w:line="360" w:lineRule="exact"/>
              <w:jc w:val="center"/>
              <w:textAlignment w:val="center"/>
              <w:rPr>
                <w:color w:val="000000"/>
                <w:kern w:val="0"/>
                <w:sz w:val="18"/>
                <w:szCs w:val="18"/>
              </w:rPr>
            </w:pPr>
            <w:r>
              <w:rPr>
                <w:rFonts w:hint="eastAsia"/>
                <w:color w:val="000000"/>
                <w:kern w:val="0"/>
                <w:sz w:val="18"/>
                <w:szCs w:val="18"/>
              </w:rPr>
              <w:t>5</w:t>
            </w:r>
          </w:p>
        </w:tc>
        <w:tc>
          <w:tcPr>
            <w:tcW w:w="2667" w:type="dxa"/>
            <w:tcBorders>
              <w:top w:val="nil"/>
              <w:left w:val="nil"/>
              <w:bottom w:val="single" w:sz="4" w:space="0" w:color="auto"/>
              <w:right w:val="single" w:sz="4" w:space="0" w:color="auto"/>
            </w:tcBorders>
            <w:shd w:val="clear" w:color="000000" w:fill="FFFFFF"/>
            <w:noWrap/>
            <w:vAlign w:val="center"/>
          </w:tcPr>
          <w:p w14:paraId="24897B02"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rFonts w:hint="eastAsia"/>
                <w:color w:val="000000"/>
                <w:kern w:val="0"/>
                <w:sz w:val="18"/>
                <w:szCs w:val="18"/>
              </w:rPr>
              <w:t xml:space="preserve">   </w:t>
            </w:r>
            <w:r>
              <w:rPr>
                <w:color w:val="000000"/>
                <w:kern w:val="0"/>
                <w:sz w:val="18"/>
                <w:szCs w:val="18"/>
              </w:rPr>
              <w:t>规定时间内项目建设任务完工率</w:t>
            </w:r>
            <w:r>
              <w:rPr>
                <w:color w:val="000000"/>
                <w:kern w:val="0"/>
                <w:sz w:val="18"/>
                <w:szCs w:val="18"/>
              </w:rPr>
              <w:t xml:space="preserve"> </w:t>
            </w:r>
            <w:r>
              <w:rPr>
                <w:color w:val="000000"/>
                <w:kern w:val="0"/>
                <w:sz w:val="18"/>
                <w:szCs w:val="18"/>
              </w:rPr>
              <w:t>=</w:t>
            </w:r>
            <w:r>
              <w:rPr>
                <w:color w:val="000000"/>
                <w:kern w:val="0"/>
                <w:sz w:val="18"/>
                <w:szCs w:val="18"/>
              </w:rPr>
              <w:t>（完成全部建设任务并达到交付或使用标准的项目数量</w:t>
            </w:r>
            <w:r>
              <w:rPr>
                <w:color w:val="000000"/>
                <w:kern w:val="0"/>
                <w:sz w:val="18"/>
                <w:szCs w:val="18"/>
              </w:rPr>
              <w:t xml:space="preserve"> / </w:t>
            </w:r>
            <w:r>
              <w:rPr>
                <w:color w:val="000000"/>
                <w:kern w:val="0"/>
                <w:sz w:val="18"/>
                <w:szCs w:val="18"/>
              </w:rPr>
              <w:t>同期计划建设项目总数量）</w:t>
            </w:r>
            <w:r>
              <w:rPr>
                <w:color w:val="000000"/>
                <w:kern w:val="0"/>
                <w:sz w:val="18"/>
                <w:szCs w:val="18"/>
              </w:rPr>
              <w:t>×100%</w:t>
            </w:r>
          </w:p>
          <w:p w14:paraId="0FA347E0" w14:textId="77777777" w:rsidR="001B79DF" w:rsidRDefault="00B94514">
            <w:pPr>
              <w:widowControl/>
              <w:spacing w:line="360" w:lineRule="exact"/>
              <w:ind w:firstLineChars="200" w:firstLine="360"/>
              <w:jc w:val="left"/>
              <w:rPr>
                <w:rFonts w:ascii="Segoe UI" w:eastAsia="Segoe UI" w:hAnsi="Segoe UI" w:cs="Segoe UI"/>
                <w:sz w:val="24"/>
                <w:shd w:val="clear" w:color="auto" w:fill="FFFFFF"/>
              </w:rPr>
            </w:pPr>
            <w:r>
              <w:rPr>
                <w:color w:val="000000"/>
                <w:kern w:val="0"/>
                <w:sz w:val="18"/>
                <w:szCs w:val="18"/>
              </w:rPr>
              <w:t>评分规则：</w:t>
            </w:r>
            <w:r>
              <w:rPr>
                <w:color w:val="000000"/>
                <w:kern w:val="0"/>
                <w:sz w:val="18"/>
                <w:szCs w:val="18"/>
                <w:lang w:bidi="ar"/>
              </w:rPr>
              <w:t>规定时间内项目建设任务完工率</w:t>
            </w:r>
            <w:r>
              <w:rPr>
                <w:rFonts w:hint="eastAsia"/>
                <w:color w:val="000000"/>
                <w:kern w:val="0"/>
                <w:sz w:val="18"/>
                <w:szCs w:val="18"/>
              </w:rPr>
              <w:t>≥</w:t>
            </w:r>
            <w:r>
              <w:rPr>
                <w:rFonts w:hint="eastAsia"/>
                <w:color w:val="000000"/>
                <w:kern w:val="0"/>
                <w:sz w:val="18"/>
                <w:szCs w:val="18"/>
              </w:rPr>
              <w:t>95%</w:t>
            </w:r>
            <w:r>
              <w:rPr>
                <w:rFonts w:hint="eastAsia"/>
                <w:color w:val="000000"/>
                <w:kern w:val="0"/>
                <w:sz w:val="18"/>
                <w:szCs w:val="18"/>
              </w:rPr>
              <w:t>，得满分</w:t>
            </w:r>
            <w:r>
              <w:rPr>
                <w:color w:val="000000"/>
                <w:kern w:val="0"/>
                <w:sz w:val="18"/>
                <w:szCs w:val="18"/>
              </w:rPr>
              <w:t>。</w:t>
            </w:r>
            <w:r>
              <w:rPr>
                <w:rFonts w:hint="eastAsia"/>
                <w:color w:val="000000"/>
                <w:kern w:val="0"/>
                <w:sz w:val="18"/>
                <w:szCs w:val="18"/>
              </w:rPr>
              <w:t>否则</w:t>
            </w:r>
            <w:r>
              <w:rPr>
                <w:color w:val="000000"/>
                <w:kern w:val="0"/>
                <w:sz w:val="18"/>
                <w:szCs w:val="18"/>
              </w:rPr>
              <w:t>每降低</w:t>
            </w:r>
            <w:r>
              <w:rPr>
                <w:color w:val="000000"/>
                <w:kern w:val="0"/>
                <w:sz w:val="18"/>
                <w:szCs w:val="18"/>
              </w:rPr>
              <w:t xml:space="preserve"> 1%</w:t>
            </w:r>
            <w:r>
              <w:rPr>
                <w:rFonts w:hint="eastAsia"/>
                <w:color w:val="000000"/>
                <w:kern w:val="0"/>
                <w:sz w:val="18"/>
                <w:szCs w:val="18"/>
              </w:rPr>
              <w:t>，扣</w:t>
            </w:r>
            <w:r>
              <w:rPr>
                <w:rFonts w:hint="eastAsia"/>
                <w:color w:val="000000"/>
                <w:kern w:val="0"/>
                <w:sz w:val="18"/>
                <w:szCs w:val="18"/>
              </w:rPr>
              <w:t>1</w:t>
            </w:r>
            <w:r>
              <w:rPr>
                <w:rFonts w:hint="eastAsia"/>
                <w:color w:val="000000"/>
                <w:kern w:val="0"/>
                <w:sz w:val="18"/>
                <w:szCs w:val="18"/>
              </w:rPr>
              <w:t>分，该项扣完为止。</w:t>
            </w:r>
          </w:p>
        </w:tc>
        <w:tc>
          <w:tcPr>
            <w:tcW w:w="1603" w:type="dxa"/>
            <w:tcBorders>
              <w:top w:val="nil"/>
              <w:left w:val="nil"/>
              <w:bottom w:val="single" w:sz="4" w:space="0" w:color="auto"/>
              <w:right w:val="single" w:sz="4" w:space="0" w:color="auto"/>
            </w:tcBorders>
            <w:shd w:val="clear" w:color="000000" w:fill="FFFFFF"/>
            <w:noWrap/>
            <w:vAlign w:val="center"/>
          </w:tcPr>
          <w:p w14:paraId="56525422"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6760A2C7" w14:textId="77777777">
        <w:trPr>
          <w:trHeight w:val="81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6C45702E" w14:textId="77777777" w:rsidR="001B79DF" w:rsidRDefault="001B79DF">
            <w:pPr>
              <w:widowControl/>
              <w:spacing w:line="360" w:lineRule="exact"/>
              <w:jc w:val="left"/>
              <w:rPr>
                <w:color w:val="000000"/>
                <w:kern w:val="0"/>
                <w:sz w:val="18"/>
                <w:szCs w:val="18"/>
              </w:rPr>
            </w:pPr>
          </w:p>
        </w:tc>
        <w:tc>
          <w:tcPr>
            <w:tcW w:w="1232" w:type="dxa"/>
            <w:tcBorders>
              <w:top w:val="nil"/>
              <w:left w:val="nil"/>
              <w:bottom w:val="nil"/>
              <w:right w:val="single" w:sz="4" w:space="0" w:color="000000"/>
            </w:tcBorders>
            <w:shd w:val="clear" w:color="000000" w:fill="FFFFFF"/>
            <w:vAlign w:val="center"/>
          </w:tcPr>
          <w:p w14:paraId="500B6F6F" w14:textId="77777777" w:rsidR="001B79DF" w:rsidRDefault="001B79DF">
            <w:pPr>
              <w:widowControl/>
              <w:spacing w:line="360" w:lineRule="exact"/>
              <w:jc w:val="center"/>
              <w:rPr>
                <w:color w:val="000000"/>
                <w:kern w:val="0"/>
                <w:sz w:val="18"/>
                <w:szCs w:val="18"/>
              </w:rPr>
            </w:pPr>
          </w:p>
        </w:tc>
        <w:tc>
          <w:tcPr>
            <w:tcW w:w="1734" w:type="dxa"/>
            <w:tcBorders>
              <w:top w:val="nil"/>
              <w:left w:val="nil"/>
              <w:bottom w:val="single" w:sz="4" w:space="0" w:color="000000"/>
              <w:right w:val="single" w:sz="4" w:space="0" w:color="000000"/>
            </w:tcBorders>
            <w:shd w:val="clear" w:color="000000" w:fill="FFFFFF"/>
            <w:vAlign w:val="center"/>
          </w:tcPr>
          <w:p w14:paraId="26632BF6"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省级及以上财政资金执行率</w:t>
            </w:r>
          </w:p>
        </w:tc>
        <w:tc>
          <w:tcPr>
            <w:tcW w:w="971" w:type="dxa"/>
            <w:tcBorders>
              <w:top w:val="nil"/>
              <w:left w:val="nil"/>
              <w:bottom w:val="single" w:sz="4" w:space="0" w:color="000000"/>
              <w:right w:val="single" w:sz="4" w:space="0" w:color="000000"/>
            </w:tcBorders>
            <w:shd w:val="clear" w:color="000000" w:fill="FFFFFF"/>
            <w:vAlign w:val="center"/>
          </w:tcPr>
          <w:p w14:paraId="46C427EF"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90%</w:t>
            </w:r>
          </w:p>
        </w:tc>
        <w:tc>
          <w:tcPr>
            <w:tcW w:w="1230" w:type="dxa"/>
            <w:tcBorders>
              <w:top w:val="nil"/>
              <w:left w:val="nil"/>
              <w:bottom w:val="single" w:sz="4" w:space="0" w:color="000000"/>
              <w:right w:val="nil"/>
            </w:tcBorders>
            <w:shd w:val="clear" w:color="000000" w:fill="FFFFFF"/>
            <w:vAlign w:val="center"/>
          </w:tcPr>
          <w:p w14:paraId="5A1B9307"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100%</w:t>
            </w:r>
            <w:r>
              <w:rPr>
                <w:color w:val="000000"/>
                <w:kern w:val="0"/>
                <w:sz w:val="18"/>
                <w:szCs w:val="18"/>
              </w:rPr>
              <w:t>/</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7F67CBCE" w14:textId="77777777" w:rsidR="001B79DF" w:rsidRDefault="00B94514">
            <w:pPr>
              <w:widowControl/>
              <w:spacing w:line="360" w:lineRule="exact"/>
              <w:jc w:val="center"/>
              <w:textAlignment w:val="center"/>
              <w:rPr>
                <w:color w:val="000000"/>
                <w:kern w:val="0"/>
                <w:sz w:val="18"/>
                <w:szCs w:val="18"/>
              </w:rPr>
            </w:pPr>
            <w:r>
              <w:rPr>
                <w:color w:val="000000"/>
                <w:kern w:val="0"/>
                <w:sz w:val="18"/>
                <w:szCs w:val="18"/>
              </w:rPr>
              <w:t>5</w:t>
            </w:r>
          </w:p>
        </w:tc>
        <w:tc>
          <w:tcPr>
            <w:tcW w:w="724" w:type="dxa"/>
            <w:tcBorders>
              <w:top w:val="nil"/>
              <w:left w:val="nil"/>
              <w:bottom w:val="single" w:sz="4" w:space="0" w:color="auto"/>
              <w:right w:val="single" w:sz="4" w:space="0" w:color="auto"/>
            </w:tcBorders>
            <w:shd w:val="clear" w:color="000000" w:fill="FFFFFF"/>
            <w:noWrap/>
            <w:vAlign w:val="center"/>
          </w:tcPr>
          <w:p w14:paraId="72DE23B8" w14:textId="77777777" w:rsidR="001B79DF" w:rsidRDefault="00B94514">
            <w:pPr>
              <w:widowControl/>
              <w:spacing w:line="360" w:lineRule="exact"/>
              <w:jc w:val="center"/>
              <w:textAlignment w:val="center"/>
              <w:rPr>
                <w:color w:val="000000"/>
                <w:kern w:val="0"/>
                <w:sz w:val="18"/>
                <w:szCs w:val="18"/>
              </w:rPr>
            </w:pPr>
            <w:r>
              <w:rPr>
                <w:color w:val="000000"/>
                <w:kern w:val="0"/>
                <w:sz w:val="18"/>
                <w:szCs w:val="18"/>
              </w:rPr>
              <w:t>5</w:t>
            </w:r>
          </w:p>
        </w:tc>
        <w:tc>
          <w:tcPr>
            <w:tcW w:w="2667" w:type="dxa"/>
            <w:tcBorders>
              <w:top w:val="nil"/>
              <w:left w:val="nil"/>
              <w:bottom w:val="single" w:sz="4" w:space="0" w:color="auto"/>
              <w:right w:val="single" w:sz="4" w:space="0" w:color="auto"/>
            </w:tcBorders>
            <w:shd w:val="clear" w:color="000000" w:fill="FFFFFF"/>
            <w:noWrap/>
            <w:vAlign w:val="center"/>
          </w:tcPr>
          <w:p w14:paraId="228EBAE6" w14:textId="77777777" w:rsidR="001B79DF" w:rsidRDefault="00B94514">
            <w:pPr>
              <w:widowControl/>
              <w:spacing w:line="360" w:lineRule="exact"/>
              <w:ind w:firstLineChars="200" w:firstLine="360"/>
              <w:jc w:val="left"/>
              <w:rPr>
                <w:color w:val="000000"/>
                <w:kern w:val="0"/>
                <w:sz w:val="18"/>
                <w:szCs w:val="18"/>
              </w:rPr>
            </w:pPr>
            <w:r>
              <w:rPr>
                <w:color w:val="000000"/>
                <w:kern w:val="0"/>
                <w:sz w:val="18"/>
                <w:szCs w:val="18"/>
              </w:rPr>
              <w:t>评分规则：</w:t>
            </w:r>
            <w:r>
              <w:rPr>
                <w:color w:val="000000"/>
                <w:kern w:val="0"/>
                <w:sz w:val="18"/>
                <w:szCs w:val="18"/>
                <w:lang w:bidi="ar"/>
              </w:rPr>
              <w:t>规定时间内</w:t>
            </w:r>
            <w:r>
              <w:rPr>
                <w:rFonts w:hint="eastAsia"/>
                <w:color w:val="000000"/>
                <w:kern w:val="0"/>
                <w:sz w:val="18"/>
                <w:szCs w:val="18"/>
                <w:lang w:bidi="ar"/>
              </w:rPr>
              <w:t>省级及以上资金执行率</w:t>
            </w:r>
            <w:r>
              <w:rPr>
                <w:rFonts w:hint="eastAsia"/>
                <w:color w:val="000000"/>
                <w:kern w:val="0"/>
                <w:sz w:val="18"/>
                <w:szCs w:val="18"/>
              </w:rPr>
              <w:t>≥</w:t>
            </w:r>
            <w:r>
              <w:rPr>
                <w:rFonts w:hint="eastAsia"/>
                <w:color w:val="000000"/>
                <w:kern w:val="0"/>
                <w:sz w:val="18"/>
                <w:szCs w:val="18"/>
              </w:rPr>
              <w:t>9</w:t>
            </w:r>
            <w:r>
              <w:rPr>
                <w:rFonts w:hint="eastAsia"/>
                <w:color w:val="000000"/>
                <w:kern w:val="0"/>
                <w:sz w:val="18"/>
                <w:szCs w:val="18"/>
              </w:rPr>
              <w:t>0</w:t>
            </w:r>
            <w:r>
              <w:rPr>
                <w:rFonts w:hint="eastAsia"/>
                <w:color w:val="000000"/>
                <w:kern w:val="0"/>
                <w:sz w:val="18"/>
                <w:szCs w:val="18"/>
              </w:rPr>
              <w:t>%</w:t>
            </w:r>
            <w:r>
              <w:rPr>
                <w:rFonts w:hint="eastAsia"/>
                <w:color w:val="000000"/>
                <w:kern w:val="0"/>
                <w:sz w:val="18"/>
                <w:szCs w:val="18"/>
              </w:rPr>
              <w:t>，得满分</w:t>
            </w:r>
            <w:r>
              <w:rPr>
                <w:color w:val="000000"/>
                <w:kern w:val="0"/>
                <w:sz w:val="18"/>
                <w:szCs w:val="18"/>
              </w:rPr>
              <w:t>。</w:t>
            </w:r>
            <w:r>
              <w:rPr>
                <w:rFonts w:hint="eastAsia"/>
                <w:color w:val="000000"/>
                <w:kern w:val="0"/>
                <w:sz w:val="18"/>
                <w:szCs w:val="18"/>
              </w:rPr>
              <w:t>否则</w:t>
            </w:r>
            <w:r>
              <w:rPr>
                <w:color w:val="000000"/>
                <w:kern w:val="0"/>
                <w:sz w:val="18"/>
                <w:szCs w:val="18"/>
              </w:rPr>
              <w:t>每降低</w:t>
            </w:r>
            <w:r>
              <w:rPr>
                <w:color w:val="000000"/>
                <w:kern w:val="0"/>
                <w:sz w:val="18"/>
                <w:szCs w:val="18"/>
              </w:rPr>
              <w:t xml:space="preserve"> 1%</w:t>
            </w:r>
            <w:r>
              <w:rPr>
                <w:rFonts w:hint="eastAsia"/>
                <w:color w:val="000000"/>
                <w:kern w:val="0"/>
                <w:sz w:val="18"/>
                <w:szCs w:val="18"/>
              </w:rPr>
              <w:t>，扣</w:t>
            </w:r>
            <w:r>
              <w:rPr>
                <w:rFonts w:hint="eastAsia"/>
                <w:color w:val="000000"/>
                <w:kern w:val="0"/>
                <w:sz w:val="18"/>
                <w:szCs w:val="18"/>
              </w:rPr>
              <w:t>1</w:t>
            </w:r>
            <w:r>
              <w:rPr>
                <w:rFonts w:hint="eastAsia"/>
                <w:color w:val="000000"/>
                <w:kern w:val="0"/>
                <w:sz w:val="18"/>
                <w:szCs w:val="18"/>
              </w:rPr>
              <w:t>分，该项扣完为止。</w:t>
            </w:r>
          </w:p>
        </w:tc>
        <w:tc>
          <w:tcPr>
            <w:tcW w:w="1603" w:type="dxa"/>
            <w:tcBorders>
              <w:top w:val="nil"/>
              <w:left w:val="nil"/>
              <w:bottom w:val="single" w:sz="4" w:space="0" w:color="auto"/>
              <w:right w:val="single" w:sz="4" w:space="0" w:color="auto"/>
            </w:tcBorders>
            <w:shd w:val="clear" w:color="000000" w:fill="FFFFFF"/>
            <w:noWrap/>
            <w:vAlign w:val="center"/>
          </w:tcPr>
          <w:p w14:paraId="287B54AA"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634A91DC" w14:textId="77777777">
        <w:trPr>
          <w:trHeight w:val="20"/>
          <w:jc w:val="center"/>
        </w:trPr>
        <w:tc>
          <w:tcPr>
            <w:tcW w:w="2491" w:type="dxa"/>
            <w:vMerge w:val="restart"/>
            <w:tcBorders>
              <w:top w:val="nil"/>
              <w:left w:val="single" w:sz="4" w:space="0" w:color="000000"/>
              <w:bottom w:val="single" w:sz="4" w:space="0" w:color="000000"/>
              <w:right w:val="single" w:sz="4" w:space="0" w:color="000000"/>
            </w:tcBorders>
            <w:shd w:val="clear" w:color="000000" w:fill="FFFFFF"/>
            <w:vAlign w:val="center"/>
          </w:tcPr>
          <w:p w14:paraId="2EDDAFB7" w14:textId="77777777" w:rsidR="001B79DF" w:rsidRDefault="00B94514">
            <w:pPr>
              <w:widowControl/>
              <w:spacing w:line="360" w:lineRule="exact"/>
              <w:jc w:val="center"/>
              <w:rPr>
                <w:color w:val="000000"/>
                <w:kern w:val="0"/>
                <w:sz w:val="18"/>
                <w:szCs w:val="18"/>
              </w:rPr>
            </w:pPr>
            <w:r>
              <w:rPr>
                <w:color w:val="000000"/>
                <w:kern w:val="0"/>
                <w:sz w:val="18"/>
                <w:szCs w:val="18"/>
              </w:rPr>
              <w:t>效益指标</w:t>
            </w:r>
          </w:p>
        </w:tc>
        <w:tc>
          <w:tcPr>
            <w:tcW w:w="1232" w:type="dxa"/>
            <w:tcBorders>
              <w:top w:val="single" w:sz="4" w:space="0" w:color="000000"/>
              <w:left w:val="nil"/>
              <w:bottom w:val="single" w:sz="4" w:space="0" w:color="000000"/>
              <w:right w:val="single" w:sz="4" w:space="0" w:color="000000"/>
            </w:tcBorders>
            <w:shd w:val="clear" w:color="000000" w:fill="FFFFFF"/>
            <w:vAlign w:val="center"/>
          </w:tcPr>
          <w:p w14:paraId="123813A0" w14:textId="77777777" w:rsidR="001B79DF" w:rsidRDefault="00B94514">
            <w:pPr>
              <w:widowControl/>
              <w:spacing w:line="360" w:lineRule="exact"/>
              <w:jc w:val="center"/>
              <w:rPr>
                <w:color w:val="000000"/>
                <w:kern w:val="0"/>
                <w:sz w:val="18"/>
                <w:szCs w:val="18"/>
              </w:rPr>
            </w:pPr>
            <w:r>
              <w:rPr>
                <w:color w:val="000000"/>
                <w:kern w:val="0"/>
                <w:sz w:val="18"/>
                <w:szCs w:val="18"/>
              </w:rPr>
              <w:t>社会效益指标</w:t>
            </w:r>
          </w:p>
        </w:tc>
        <w:tc>
          <w:tcPr>
            <w:tcW w:w="1734" w:type="dxa"/>
            <w:tcBorders>
              <w:top w:val="nil"/>
              <w:left w:val="nil"/>
              <w:bottom w:val="single" w:sz="4" w:space="0" w:color="000000"/>
              <w:right w:val="single" w:sz="4" w:space="0" w:color="000000"/>
            </w:tcBorders>
            <w:shd w:val="clear" w:color="000000" w:fill="FFFFFF"/>
            <w:vAlign w:val="center"/>
          </w:tcPr>
          <w:p w14:paraId="1C325E71" w14:textId="77777777" w:rsidR="001B79DF" w:rsidRDefault="00B94514">
            <w:pPr>
              <w:widowControl/>
              <w:spacing w:line="360" w:lineRule="exact"/>
              <w:jc w:val="center"/>
              <w:rPr>
                <w:color w:val="000000"/>
                <w:kern w:val="0"/>
                <w:sz w:val="18"/>
                <w:szCs w:val="18"/>
              </w:rPr>
            </w:pPr>
            <w:r>
              <w:rPr>
                <w:color w:val="000000"/>
                <w:kern w:val="0"/>
                <w:sz w:val="18"/>
                <w:szCs w:val="18"/>
              </w:rPr>
              <w:t xml:space="preserve">　受益人数</w:t>
            </w:r>
          </w:p>
        </w:tc>
        <w:tc>
          <w:tcPr>
            <w:tcW w:w="971" w:type="dxa"/>
            <w:tcBorders>
              <w:top w:val="nil"/>
              <w:left w:val="nil"/>
              <w:bottom w:val="single" w:sz="4" w:space="0" w:color="000000"/>
              <w:right w:val="single" w:sz="4" w:space="0" w:color="000000"/>
            </w:tcBorders>
            <w:shd w:val="clear" w:color="000000" w:fill="FFFFFF"/>
            <w:vAlign w:val="center"/>
          </w:tcPr>
          <w:p w14:paraId="0DCDDC7A" w14:textId="77777777" w:rsidR="001B79DF" w:rsidRDefault="00B94514">
            <w:pPr>
              <w:widowControl/>
              <w:spacing w:line="360" w:lineRule="exact"/>
              <w:jc w:val="center"/>
              <w:rPr>
                <w:color w:val="000000"/>
                <w:kern w:val="0"/>
                <w:sz w:val="18"/>
                <w:szCs w:val="18"/>
              </w:rPr>
            </w:pPr>
            <w:r>
              <w:rPr>
                <w:color w:val="000000"/>
                <w:kern w:val="0"/>
                <w:sz w:val="18"/>
                <w:szCs w:val="18"/>
              </w:rPr>
              <w:t>≧</w:t>
            </w:r>
            <w:r>
              <w:rPr>
                <w:rFonts w:hint="eastAsia"/>
                <w:color w:val="000000"/>
                <w:kern w:val="0"/>
                <w:sz w:val="18"/>
                <w:szCs w:val="18"/>
              </w:rPr>
              <w:t>5</w:t>
            </w:r>
            <w:r>
              <w:rPr>
                <w:color w:val="000000"/>
                <w:kern w:val="0"/>
                <w:sz w:val="18"/>
                <w:szCs w:val="18"/>
              </w:rPr>
              <w:t>0</w:t>
            </w:r>
            <w:r>
              <w:rPr>
                <w:color w:val="000000"/>
                <w:kern w:val="0"/>
                <w:sz w:val="18"/>
                <w:szCs w:val="18"/>
              </w:rPr>
              <w:t xml:space="preserve">万　</w:t>
            </w:r>
          </w:p>
        </w:tc>
        <w:tc>
          <w:tcPr>
            <w:tcW w:w="1230" w:type="dxa"/>
            <w:tcBorders>
              <w:top w:val="nil"/>
              <w:left w:val="nil"/>
              <w:bottom w:val="single" w:sz="4" w:space="0" w:color="000000"/>
              <w:right w:val="nil"/>
            </w:tcBorders>
            <w:shd w:val="clear" w:color="000000" w:fill="FFFFFF"/>
            <w:vAlign w:val="center"/>
          </w:tcPr>
          <w:p w14:paraId="6DEE49B9" w14:textId="77777777" w:rsidR="001B79DF" w:rsidRDefault="00B94514">
            <w:pPr>
              <w:widowControl/>
              <w:spacing w:line="360" w:lineRule="exact"/>
              <w:jc w:val="center"/>
              <w:rPr>
                <w:color w:val="000000"/>
                <w:kern w:val="0"/>
                <w:sz w:val="18"/>
                <w:szCs w:val="18"/>
              </w:rPr>
            </w:pPr>
            <w:r>
              <w:rPr>
                <w:rFonts w:hint="eastAsia"/>
                <w:color w:val="000000"/>
                <w:kern w:val="0"/>
                <w:sz w:val="18"/>
                <w:szCs w:val="18"/>
              </w:rPr>
              <w:t>64.06</w:t>
            </w:r>
            <w:r>
              <w:rPr>
                <w:color w:val="000000"/>
                <w:kern w:val="0"/>
                <w:sz w:val="18"/>
                <w:szCs w:val="18"/>
              </w:rPr>
              <w:t xml:space="preserve">万　</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56B11FA5" w14:textId="77777777" w:rsidR="001B79DF" w:rsidRDefault="00B94514">
            <w:pPr>
              <w:widowControl/>
              <w:spacing w:line="360" w:lineRule="exact"/>
              <w:jc w:val="center"/>
              <w:textAlignment w:val="center"/>
              <w:rPr>
                <w:color w:val="000000"/>
                <w:kern w:val="0"/>
                <w:sz w:val="18"/>
                <w:szCs w:val="18"/>
              </w:rPr>
            </w:pPr>
            <w:r>
              <w:rPr>
                <w:rFonts w:hint="eastAsia"/>
                <w:color w:val="000000"/>
                <w:kern w:val="0"/>
                <w:sz w:val="18"/>
                <w:szCs w:val="18"/>
              </w:rPr>
              <w:t>10</w:t>
            </w:r>
          </w:p>
        </w:tc>
        <w:tc>
          <w:tcPr>
            <w:tcW w:w="724" w:type="dxa"/>
            <w:tcBorders>
              <w:top w:val="nil"/>
              <w:left w:val="nil"/>
              <w:bottom w:val="single" w:sz="4" w:space="0" w:color="auto"/>
              <w:right w:val="single" w:sz="4" w:space="0" w:color="auto"/>
            </w:tcBorders>
            <w:shd w:val="clear" w:color="000000" w:fill="FFFFFF"/>
            <w:noWrap/>
            <w:vAlign w:val="center"/>
          </w:tcPr>
          <w:p w14:paraId="7C8A741C" w14:textId="77777777" w:rsidR="001B79DF" w:rsidRDefault="00B94514">
            <w:pPr>
              <w:widowControl/>
              <w:spacing w:line="360" w:lineRule="exact"/>
              <w:jc w:val="center"/>
              <w:textAlignment w:val="center"/>
              <w:rPr>
                <w:color w:val="000000"/>
                <w:kern w:val="0"/>
                <w:sz w:val="18"/>
                <w:szCs w:val="18"/>
              </w:rPr>
            </w:pPr>
            <w:r>
              <w:rPr>
                <w:rFonts w:hint="eastAsia"/>
                <w:color w:val="000000"/>
                <w:kern w:val="0"/>
                <w:sz w:val="18"/>
                <w:szCs w:val="18"/>
              </w:rPr>
              <w:t>10</w:t>
            </w:r>
          </w:p>
        </w:tc>
        <w:tc>
          <w:tcPr>
            <w:tcW w:w="2667" w:type="dxa"/>
            <w:tcBorders>
              <w:top w:val="nil"/>
              <w:left w:val="nil"/>
              <w:bottom w:val="single" w:sz="4" w:space="0" w:color="auto"/>
              <w:right w:val="single" w:sz="4" w:space="0" w:color="auto"/>
            </w:tcBorders>
            <w:shd w:val="clear" w:color="000000" w:fill="FFFFFF"/>
            <w:noWrap/>
            <w:vAlign w:val="center"/>
          </w:tcPr>
          <w:p w14:paraId="2A783F61"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c>
          <w:tcPr>
            <w:tcW w:w="1603" w:type="dxa"/>
            <w:tcBorders>
              <w:top w:val="nil"/>
              <w:left w:val="nil"/>
              <w:bottom w:val="single" w:sz="4" w:space="0" w:color="auto"/>
              <w:right w:val="single" w:sz="4" w:space="0" w:color="auto"/>
            </w:tcBorders>
            <w:shd w:val="clear" w:color="000000" w:fill="FFFFFF"/>
            <w:noWrap/>
            <w:vAlign w:val="center"/>
          </w:tcPr>
          <w:p w14:paraId="0CC274EA"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6579933F"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000000" w:fill="FFFFFF"/>
            <w:vAlign w:val="center"/>
          </w:tcPr>
          <w:p w14:paraId="16EB1F27" w14:textId="77777777" w:rsidR="001B79DF" w:rsidRDefault="001B79DF">
            <w:pPr>
              <w:widowControl/>
              <w:spacing w:line="360" w:lineRule="exact"/>
              <w:jc w:val="center"/>
              <w:rPr>
                <w:color w:val="000000"/>
                <w:kern w:val="0"/>
                <w:sz w:val="18"/>
                <w:szCs w:val="18"/>
              </w:rPr>
            </w:pPr>
          </w:p>
        </w:tc>
        <w:tc>
          <w:tcPr>
            <w:tcW w:w="1232" w:type="dxa"/>
            <w:tcBorders>
              <w:top w:val="single" w:sz="4" w:space="0" w:color="000000"/>
              <w:left w:val="nil"/>
              <w:bottom w:val="single" w:sz="4" w:space="0" w:color="000000"/>
              <w:right w:val="single" w:sz="4" w:space="0" w:color="000000"/>
            </w:tcBorders>
            <w:shd w:val="clear" w:color="000000" w:fill="FFFFFF"/>
            <w:vAlign w:val="center"/>
          </w:tcPr>
          <w:p w14:paraId="3F8FE408" w14:textId="77777777" w:rsidR="001B79DF" w:rsidRDefault="00B94514">
            <w:pPr>
              <w:widowControl/>
              <w:spacing w:line="360" w:lineRule="exact"/>
              <w:jc w:val="center"/>
              <w:rPr>
                <w:color w:val="000000"/>
                <w:kern w:val="0"/>
                <w:sz w:val="18"/>
                <w:szCs w:val="18"/>
              </w:rPr>
            </w:pPr>
            <w:r>
              <w:rPr>
                <w:color w:val="000000"/>
                <w:kern w:val="0"/>
                <w:sz w:val="18"/>
                <w:szCs w:val="18"/>
              </w:rPr>
              <w:t>生态效益指标</w:t>
            </w:r>
          </w:p>
        </w:tc>
        <w:tc>
          <w:tcPr>
            <w:tcW w:w="1734" w:type="dxa"/>
            <w:tcBorders>
              <w:top w:val="nil"/>
              <w:left w:val="nil"/>
              <w:bottom w:val="single" w:sz="4" w:space="0" w:color="000000"/>
              <w:right w:val="single" w:sz="4" w:space="0" w:color="000000"/>
            </w:tcBorders>
            <w:shd w:val="clear" w:color="000000" w:fill="FFFFFF"/>
            <w:vAlign w:val="center"/>
          </w:tcPr>
          <w:p w14:paraId="75DCD192" w14:textId="77777777" w:rsidR="001B79DF" w:rsidRDefault="00B94514">
            <w:pPr>
              <w:widowControl/>
              <w:spacing w:line="360" w:lineRule="exact"/>
              <w:jc w:val="center"/>
              <w:rPr>
                <w:color w:val="000000"/>
                <w:kern w:val="0"/>
                <w:sz w:val="18"/>
                <w:szCs w:val="18"/>
              </w:rPr>
            </w:pPr>
            <w:r>
              <w:rPr>
                <w:color w:val="000000"/>
                <w:kern w:val="0"/>
                <w:sz w:val="18"/>
                <w:szCs w:val="18"/>
                <w:lang w:bidi="ar"/>
              </w:rPr>
              <w:t>农村人居环境状况</w:t>
            </w:r>
            <w:r>
              <w:rPr>
                <w:color w:val="000000"/>
                <w:kern w:val="0"/>
                <w:sz w:val="18"/>
                <w:szCs w:val="18"/>
              </w:rPr>
              <w:t xml:space="preserve">　</w:t>
            </w:r>
          </w:p>
        </w:tc>
        <w:tc>
          <w:tcPr>
            <w:tcW w:w="971" w:type="dxa"/>
            <w:tcBorders>
              <w:top w:val="nil"/>
              <w:left w:val="nil"/>
              <w:bottom w:val="single" w:sz="4" w:space="0" w:color="000000"/>
              <w:right w:val="single" w:sz="4" w:space="0" w:color="000000"/>
            </w:tcBorders>
            <w:shd w:val="clear" w:color="000000" w:fill="FFFFFF"/>
            <w:vAlign w:val="center"/>
          </w:tcPr>
          <w:p w14:paraId="621FCC86" w14:textId="77777777" w:rsidR="001B79DF" w:rsidRDefault="00B94514">
            <w:pPr>
              <w:widowControl/>
              <w:spacing w:line="360" w:lineRule="exact"/>
              <w:jc w:val="center"/>
              <w:rPr>
                <w:color w:val="000000"/>
                <w:kern w:val="0"/>
                <w:sz w:val="18"/>
                <w:szCs w:val="18"/>
              </w:rPr>
            </w:pPr>
            <w:r>
              <w:rPr>
                <w:color w:val="000000"/>
                <w:kern w:val="0"/>
                <w:sz w:val="18"/>
                <w:szCs w:val="18"/>
              </w:rPr>
              <w:t xml:space="preserve">有效改善　</w:t>
            </w:r>
          </w:p>
        </w:tc>
        <w:tc>
          <w:tcPr>
            <w:tcW w:w="1230" w:type="dxa"/>
            <w:tcBorders>
              <w:top w:val="nil"/>
              <w:left w:val="nil"/>
              <w:bottom w:val="single" w:sz="4" w:space="0" w:color="000000"/>
              <w:right w:val="nil"/>
            </w:tcBorders>
            <w:shd w:val="clear" w:color="000000" w:fill="FFFFFF"/>
            <w:vAlign w:val="center"/>
          </w:tcPr>
          <w:p w14:paraId="6ECD11BF" w14:textId="77777777" w:rsidR="001B79DF" w:rsidRDefault="00B94514">
            <w:pPr>
              <w:widowControl/>
              <w:spacing w:line="360" w:lineRule="exact"/>
              <w:jc w:val="center"/>
              <w:rPr>
                <w:color w:val="000000"/>
                <w:kern w:val="0"/>
                <w:sz w:val="18"/>
                <w:szCs w:val="18"/>
              </w:rPr>
            </w:pPr>
            <w:r>
              <w:rPr>
                <w:color w:val="000000"/>
                <w:kern w:val="0"/>
                <w:sz w:val="18"/>
                <w:szCs w:val="18"/>
              </w:rPr>
              <w:t xml:space="preserve">有效改善　</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0E80E8D3" w14:textId="77777777" w:rsidR="001B79DF" w:rsidRDefault="00B94514">
            <w:pPr>
              <w:widowControl/>
              <w:spacing w:line="360" w:lineRule="exact"/>
              <w:jc w:val="center"/>
              <w:textAlignment w:val="center"/>
              <w:rPr>
                <w:color w:val="000000"/>
                <w:kern w:val="0"/>
                <w:sz w:val="18"/>
                <w:szCs w:val="18"/>
              </w:rPr>
            </w:pPr>
            <w:r>
              <w:rPr>
                <w:rFonts w:hint="eastAsia"/>
                <w:color w:val="000000"/>
                <w:kern w:val="0"/>
                <w:sz w:val="18"/>
                <w:szCs w:val="18"/>
              </w:rPr>
              <w:t>10</w:t>
            </w:r>
          </w:p>
        </w:tc>
        <w:tc>
          <w:tcPr>
            <w:tcW w:w="724" w:type="dxa"/>
            <w:tcBorders>
              <w:top w:val="nil"/>
              <w:left w:val="nil"/>
              <w:bottom w:val="single" w:sz="4" w:space="0" w:color="auto"/>
              <w:right w:val="single" w:sz="4" w:space="0" w:color="auto"/>
            </w:tcBorders>
            <w:shd w:val="clear" w:color="000000" w:fill="FFFFFF"/>
            <w:noWrap/>
            <w:vAlign w:val="center"/>
          </w:tcPr>
          <w:p w14:paraId="19BF7A4C" w14:textId="77777777" w:rsidR="001B79DF" w:rsidRDefault="00B94514">
            <w:pPr>
              <w:widowControl/>
              <w:spacing w:line="360" w:lineRule="exact"/>
              <w:jc w:val="center"/>
              <w:textAlignment w:val="center"/>
              <w:rPr>
                <w:color w:val="000000"/>
                <w:kern w:val="0"/>
                <w:sz w:val="18"/>
                <w:szCs w:val="18"/>
              </w:rPr>
            </w:pPr>
            <w:r>
              <w:rPr>
                <w:rFonts w:hint="eastAsia"/>
                <w:color w:val="000000"/>
                <w:kern w:val="0"/>
                <w:sz w:val="18"/>
                <w:szCs w:val="18"/>
              </w:rPr>
              <w:t>8</w:t>
            </w:r>
          </w:p>
        </w:tc>
        <w:tc>
          <w:tcPr>
            <w:tcW w:w="2667" w:type="dxa"/>
            <w:tcBorders>
              <w:top w:val="nil"/>
              <w:left w:val="nil"/>
              <w:bottom w:val="single" w:sz="4" w:space="0" w:color="auto"/>
              <w:right w:val="single" w:sz="4" w:space="0" w:color="auto"/>
            </w:tcBorders>
            <w:shd w:val="clear" w:color="000000" w:fill="FFFFFF"/>
            <w:noWrap/>
            <w:vAlign w:val="center"/>
          </w:tcPr>
          <w:p w14:paraId="14E70D27"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c>
          <w:tcPr>
            <w:tcW w:w="1603" w:type="dxa"/>
            <w:tcBorders>
              <w:top w:val="nil"/>
              <w:left w:val="nil"/>
              <w:bottom w:val="single" w:sz="4" w:space="0" w:color="auto"/>
              <w:right w:val="single" w:sz="4" w:space="0" w:color="auto"/>
            </w:tcBorders>
            <w:shd w:val="clear" w:color="000000" w:fill="FFFFFF"/>
            <w:noWrap/>
            <w:vAlign w:val="center"/>
          </w:tcPr>
          <w:p w14:paraId="1964B410"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r>
              <w:rPr>
                <w:rFonts w:hint="eastAsia"/>
                <w:color w:val="000000"/>
                <w:kern w:val="0"/>
                <w:sz w:val="18"/>
                <w:szCs w:val="18"/>
                <w:lang w:bidi="ar"/>
              </w:rPr>
              <w:t>项目资金有限、覆盖面不足</w:t>
            </w:r>
          </w:p>
        </w:tc>
      </w:tr>
      <w:tr w:rsidR="001B79DF" w14:paraId="61BA733E" w14:textId="77777777">
        <w:trPr>
          <w:trHeight w:val="20"/>
          <w:jc w:val="center"/>
        </w:trPr>
        <w:tc>
          <w:tcPr>
            <w:tcW w:w="2491" w:type="dxa"/>
            <w:vMerge/>
            <w:tcBorders>
              <w:top w:val="nil"/>
              <w:left w:val="single" w:sz="4" w:space="0" w:color="000000"/>
              <w:bottom w:val="single" w:sz="4" w:space="0" w:color="000000"/>
              <w:right w:val="single" w:sz="4" w:space="0" w:color="000000"/>
            </w:tcBorders>
            <w:shd w:val="clear" w:color="auto" w:fill="auto"/>
            <w:vAlign w:val="center"/>
          </w:tcPr>
          <w:p w14:paraId="186B1832" w14:textId="77777777" w:rsidR="001B79DF" w:rsidRDefault="001B79DF">
            <w:pPr>
              <w:widowControl/>
              <w:spacing w:line="360" w:lineRule="exact"/>
              <w:jc w:val="left"/>
              <w:rPr>
                <w:color w:val="000000"/>
                <w:kern w:val="0"/>
                <w:sz w:val="18"/>
                <w:szCs w:val="18"/>
              </w:rPr>
            </w:pPr>
          </w:p>
        </w:tc>
        <w:tc>
          <w:tcPr>
            <w:tcW w:w="1232" w:type="dxa"/>
            <w:tcBorders>
              <w:top w:val="nil"/>
              <w:left w:val="nil"/>
              <w:bottom w:val="single" w:sz="4" w:space="0" w:color="000000"/>
              <w:right w:val="single" w:sz="4" w:space="0" w:color="000000"/>
            </w:tcBorders>
            <w:shd w:val="clear" w:color="000000" w:fill="FFFFFF"/>
            <w:vAlign w:val="center"/>
          </w:tcPr>
          <w:p w14:paraId="23D36B1E" w14:textId="77777777" w:rsidR="001B79DF" w:rsidRDefault="00B94514">
            <w:pPr>
              <w:widowControl/>
              <w:spacing w:line="360" w:lineRule="exact"/>
              <w:jc w:val="center"/>
              <w:rPr>
                <w:color w:val="000000"/>
                <w:kern w:val="0"/>
                <w:sz w:val="18"/>
                <w:szCs w:val="18"/>
              </w:rPr>
            </w:pPr>
            <w:r>
              <w:rPr>
                <w:color w:val="000000"/>
                <w:kern w:val="0"/>
                <w:sz w:val="18"/>
                <w:szCs w:val="18"/>
              </w:rPr>
              <w:t>可持续影响指标</w:t>
            </w:r>
          </w:p>
        </w:tc>
        <w:tc>
          <w:tcPr>
            <w:tcW w:w="1734" w:type="dxa"/>
            <w:tcBorders>
              <w:top w:val="nil"/>
              <w:left w:val="nil"/>
              <w:bottom w:val="single" w:sz="4" w:space="0" w:color="000000"/>
              <w:right w:val="single" w:sz="4" w:space="0" w:color="000000"/>
            </w:tcBorders>
            <w:shd w:val="clear" w:color="000000" w:fill="FFFFFF"/>
            <w:vAlign w:val="center"/>
          </w:tcPr>
          <w:p w14:paraId="1E561809" w14:textId="77777777" w:rsidR="001B79DF" w:rsidRDefault="00B94514">
            <w:pPr>
              <w:widowControl/>
              <w:spacing w:line="360" w:lineRule="exact"/>
              <w:jc w:val="center"/>
              <w:rPr>
                <w:color w:val="000000"/>
                <w:kern w:val="0"/>
                <w:sz w:val="18"/>
                <w:szCs w:val="18"/>
              </w:rPr>
            </w:pPr>
            <w:r>
              <w:rPr>
                <w:color w:val="000000"/>
                <w:kern w:val="0"/>
                <w:sz w:val="18"/>
                <w:szCs w:val="18"/>
                <w:lang w:bidi="ar"/>
              </w:rPr>
              <w:t>农村公益事业滚动项目库</w:t>
            </w:r>
          </w:p>
        </w:tc>
        <w:tc>
          <w:tcPr>
            <w:tcW w:w="971" w:type="dxa"/>
            <w:tcBorders>
              <w:top w:val="nil"/>
              <w:left w:val="nil"/>
              <w:bottom w:val="single" w:sz="4" w:space="0" w:color="000000"/>
              <w:right w:val="single" w:sz="4" w:space="0" w:color="000000"/>
            </w:tcBorders>
            <w:shd w:val="clear" w:color="000000" w:fill="FFFFFF"/>
            <w:vAlign w:val="center"/>
          </w:tcPr>
          <w:p w14:paraId="16243845" w14:textId="77777777" w:rsidR="001B79DF" w:rsidRDefault="00B94514">
            <w:pPr>
              <w:widowControl/>
              <w:spacing w:line="360" w:lineRule="exact"/>
              <w:jc w:val="center"/>
              <w:rPr>
                <w:color w:val="000000"/>
                <w:kern w:val="0"/>
                <w:sz w:val="18"/>
                <w:szCs w:val="18"/>
              </w:rPr>
            </w:pPr>
            <w:r>
              <w:rPr>
                <w:color w:val="000000"/>
                <w:kern w:val="0"/>
                <w:sz w:val="18"/>
                <w:szCs w:val="18"/>
              </w:rPr>
              <w:t xml:space="preserve">基本建立　</w:t>
            </w:r>
          </w:p>
        </w:tc>
        <w:tc>
          <w:tcPr>
            <w:tcW w:w="1230" w:type="dxa"/>
            <w:tcBorders>
              <w:top w:val="nil"/>
              <w:left w:val="nil"/>
              <w:bottom w:val="single" w:sz="4" w:space="0" w:color="000000"/>
              <w:right w:val="nil"/>
            </w:tcBorders>
            <w:shd w:val="clear" w:color="000000" w:fill="FFFFFF"/>
            <w:vAlign w:val="center"/>
          </w:tcPr>
          <w:p w14:paraId="4FE63488" w14:textId="77777777" w:rsidR="001B79DF" w:rsidRDefault="00B94514">
            <w:pPr>
              <w:widowControl/>
              <w:spacing w:line="360" w:lineRule="exact"/>
              <w:jc w:val="center"/>
              <w:rPr>
                <w:color w:val="000000"/>
                <w:kern w:val="0"/>
                <w:sz w:val="18"/>
                <w:szCs w:val="18"/>
              </w:rPr>
            </w:pPr>
            <w:r>
              <w:rPr>
                <w:color w:val="000000"/>
                <w:kern w:val="0"/>
                <w:sz w:val="18"/>
                <w:szCs w:val="18"/>
              </w:rPr>
              <w:t xml:space="preserve">基本建立　</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3F7A05E1" w14:textId="77777777" w:rsidR="001B79DF" w:rsidRDefault="00B94514">
            <w:pPr>
              <w:widowControl/>
              <w:spacing w:line="360" w:lineRule="exact"/>
              <w:jc w:val="center"/>
              <w:textAlignment w:val="center"/>
              <w:rPr>
                <w:color w:val="000000"/>
                <w:kern w:val="0"/>
                <w:sz w:val="18"/>
                <w:szCs w:val="18"/>
              </w:rPr>
            </w:pPr>
            <w:r>
              <w:rPr>
                <w:color w:val="000000"/>
                <w:kern w:val="0"/>
                <w:sz w:val="18"/>
                <w:szCs w:val="18"/>
              </w:rPr>
              <w:t>10</w:t>
            </w:r>
          </w:p>
        </w:tc>
        <w:tc>
          <w:tcPr>
            <w:tcW w:w="724" w:type="dxa"/>
            <w:tcBorders>
              <w:top w:val="nil"/>
              <w:left w:val="nil"/>
              <w:bottom w:val="single" w:sz="4" w:space="0" w:color="auto"/>
              <w:right w:val="single" w:sz="4" w:space="0" w:color="auto"/>
            </w:tcBorders>
            <w:shd w:val="clear" w:color="000000" w:fill="FFFFFF"/>
            <w:noWrap/>
            <w:vAlign w:val="center"/>
          </w:tcPr>
          <w:p w14:paraId="4B03A075" w14:textId="77777777" w:rsidR="001B79DF" w:rsidRDefault="00B94514">
            <w:pPr>
              <w:widowControl/>
              <w:spacing w:line="360" w:lineRule="exact"/>
              <w:jc w:val="center"/>
              <w:textAlignment w:val="center"/>
              <w:rPr>
                <w:color w:val="000000"/>
                <w:kern w:val="0"/>
                <w:sz w:val="18"/>
                <w:szCs w:val="18"/>
              </w:rPr>
            </w:pPr>
            <w:r>
              <w:rPr>
                <w:color w:val="000000"/>
                <w:kern w:val="0"/>
                <w:sz w:val="18"/>
                <w:szCs w:val="18"/>
              </w:rPr>
              <w:t>10</w:t>
            </w:r>
          </w:p>
        </w:tc>
        <w:tc>
          <w:tcPr>
            <w:tcW w:w="2667" w:type="dxa"/>
            <w:tcBorders>
              <w:top w:val="nil"/>
              <w:left w:val="nil"/>
              <w:bottom w:val="single" w:sz="4" w:space="0" w:color="auto"/>
              <w:right w:val="single" w:sz="4" w:space="0" w:color="auto"/>
            </w:tcBorders>
            <w:shd w:val="clear" w:color="000000" w:fill="FFFFFF"/>
            <w:noWrap/>
            <w:vAlign w:val="center"/>
          </w:tcPr>
          <w:p w14:paraId="7800FFB6"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c>
          <w:tcPr>
            <w:tcW w:w="1603" w:type="dxa"/>
            <w:tcBorders>
              <w:top w:val="nil"/>
              <w:left w:val="nil"/>
              <w:bottom w:val="single" w:sz="4" w:space="0" w:color="auto"/>
              <w:right w:val="single" w:sz="4" w:space="0" w:color="auto"/>
            </w:tcBorders>
            <w:shd w:val="clear" w:color="000000" w:fill="FFFFFF"/>
            <w:noWrap/>
            <w:vAlign w:val="center"/>
          </w:tcPr>
          <w:p w14:paraId="414E59CA"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r w:rsidR="001B79DF" w14:paraId="39CEA9A6" w14:textId="77777777">
        <w:trPr>
          <w:trHeight w:val="20"/>
          <w:jc w:val="center"/>
        </w:trPr>
        <w:tc>
          <w:tcPr>
            <w:tcW w:w="2491" w:type="dxa"/>
            <w:tcBorders>
              <w:top w:val="nil"/>
              <w:left w:val="single" w:sz="4" w:space="0" w:color="000000"/>
              <w:bottom w:val="single" w:sz="4" w:space="0" w:color="000000"/>
              <w:right w:val="single" w:sz="4" w:space="0" w:color="000000"/>
            </w:tcBorders>
            <w:shd w:val="clear" w:color="000000" w:fill="FFFFFF"/>
            <w:vAlign w:val="center"/>
          </w:tcPr>
          <w:p w14:paraId="06893F7D" w14:textId="77777777" w:rsidR="001B79DF" w:rsidRDefault="00B94514">
            <w:pPr>
              <w:widowControl/>
              <w:spacing w:line="360" w:lineRule="exact"/>
              <w:jc w:val="center"/>
              <w:rPr>
                <w:color w:val="000000"/>
                <w:kern w:val="0"/>
                <w:sz w:val="18"/>
                <w:szCs w:val="18"/>
              </w:rPr>
            </w:pPr>
            <w:r>
              <w:rPr>
                <w:color w:val="000000"/>
                <w:kern w:val="0"/>
                <w:sz w:val="18"/>
                <w:szCs w:val="18"/>
              </w:rPr>
              <w:t>满意度指标</w:t>
            </w:r>
          </w:p>
        </w:tc>
        <w:tc>
          <w:tcPr>
            <w:tcW w:w="1232" w:type="dxa"/>
            <w:tcBorders>
              <w:top w:val="nil"/>
              <w:left w:val="nil"/>
              <w:bottom w:val="single" w:sz="4" w:space="0" w:color="000000"/>
              <w:right w:val="single" w:sz="4" w:space="0" w:color="000000"/>
            </w:tcBorders>
            <w:shd w:val="clear" w:color="000000" w:fill="FFFFFF"/>
            <w:vAlign w:val="center"/>
          </w:tcPr>
          <w:p w14:paraId="628339F1" w14:textId="77777777" w:rsidR="001B79DF" w:rsidRDefault="00B94514">
            <w:pPr>
              <w:widowControl/>
              <w:spacing w:line="360" w:lineRule="exact"/>
              <w:jc w:val="center"/>
              <w:rPr>
                <w:color w:val="000000"/>
                <w:kern w:val="0"/>
                <w:sz w:val="18"/>
                <w:szCs w:val="18"/>
              </w:rPr>
            </w:pPr>
            <w:r>
              <w:rPr>
                <w:color w:val="000000"/>
                <w:kern w:val="0"/>
                <w:sz w:val="18"/>
                <w:szCs w:val="18"/>
              </w:rPr>
              <w:t>满意度指标</w:t>
            </w:r>
          </w:p>
        </w:tc>
        <w:tc>
          <w:tcPr>
            <w:tcW w:w="1734" w:type="dxa"/>
            <w:tcBorders>
              <w:top w:val="nil"/>
              <w:left w:val="nil"/>
              <w:bottom w:val="single" w:sz="4" w:space="0" w:color="000000"/>
              <w:right w:val="single" w:sz="4" w:space="0" w:color="000000"/>
            </w:tcBorders>
            <w:shd w:val="clear" w:color="000000" w:fill="FFFFFF"/>
            <w:vAlign w:val="center"/>
          </w:tcPr>
          <w:p w14:paraId="318E934D" w14:textId="77777777" w:rsidR="001B79DF" w:rsidRDefault="00B94514">
            <w:pPr>
              <w:widowControl/>
              <w:spacing w:line="360" w:lineRule="exact"/>
              <w:jc w:val="center"/>
              <w:rPr>
                <w:color w:val="000000"/>
                <w:kern w:val="0"/>
                <w:sz w:val="18"/>
                <w:szCs w:val="18"/>
              </w:rPr>
            </w:pPr>
            <w:r>
              <w:rPr>
                <w:color w:val="000000"/>
                <w:kern w:val="0"/>
                <w:sz w:val="18"/>
                <w:szCs w:val="18"/>
                <w:lang w:bidi="ar"/>
              </w:rPr>
              <w:t>项目区农民满意度；项目区基层干部满意度</w:t>
            </w:r>
            <w:r>
              <w:rPr>
                <w:color w:val="000000"/>
                <w:kern w:val="0"/>
                <w:sz w:val="18"/>
                <w:szCs w:val="18"/>
              </w:rPr>
              <w:t xml:space="preserve">　</w:t>
            </w:r>
          </w:p>
        </w:tc>
        <w:tc>
          <w:tcPr>
            <w:tcW w:w="971" w:type="dxa"/>
            <w:tcBorders>
              <w:top w:val="nil"/>
              <w:left w:val="nil"/>
              <w:bottom w:val="single" w:sz="4" w:space="0" w:color="000000"/>
              <w:right w:val="single" w:sz="4" w:space="0" w:color="000000"/>
            </w:tcBorders>
            <w:shd w:val="clear" w:color="000000" w:fill="FFFFFF"/>
            <w:vAlign w:val="center"/>
          </w:tcPr>
          <w:p w14:paraId="75552B28" w14:textId="77777777" w:rsidR="001B79DF" w:rsidRDefault="00B94514">
            <w:pPr>
              <w:widowControl/>
              <w:spacing w:line="360" w:lineRule="exact"/>
              <w:jc w:val="center"/>
              <w:rPr>
                <w:color w:val="000000"/>
                <w:kern w:val="0"/>
                <w:sz w:val="18"/>
                <w:szCs w:val="18"/>
              </w:rPr>
            </w:pPr>
            <w:r>
              <w:rPr>
                <w:color w:val="000000"/>
                <w:kern w:val="0"/>
                <w:sz w:val="18"/>
                <w:szCs w:val="18"/>
              </w:rPr>
              <w:t>≧9</w:t>
            </w:r>
            <w:r>
              <w:rPr>
                <w:rFonts w:hint="eastAsia"/>
                <w:color w:val="000000"/>
                <w:kern w:val="0"/>
                <w:sz w:val="18"/>
                <w:szCs w:val="18"/>
              </w:rPr>
              <w:t>0</w:t>
            </w:r>
            <w:r>
              <w:rPr>
                <w:color w:val="000000"/>
                <w:kern w:val="0"/>
                <w:sz w:val="18"/>
                <w:szCs w:val="18"/>
              </w:rPr>
              <w:t>%</w:t>
            </w:r>
            <w:r>
              <w:rPr>
                <w:color w:val="000000"/>
                <w:kern w:val="0"/>
                <w:sz w:val="18"/>
                <w:szCs w:val="18"/>
              </w:rPr>
              <w:t xml:space="preserve">　</w:t>
            </w:r>
          </w:p>
        </w:tc>
        <w:tc>
          <w:tcPr>
            <w:tcW w:w="1230" w:type="dxa"/>
            <w:tcBorders>
              <w:top w:val="nil"/>
              <w:left w:val="nil"/>
              <w:bottom w:val="single" w:sz="4" w:space="0" w:color="000000"/>
              <w:right w:val="nil"/>
            </w:tcBorders>
            <w:shd w:val="clear" w:color="000000" w:fill="FFFFFF"/>
            <w:vAlign w:val="center"/>
          </w:tcPr>
          <w:p w14:paraId="356A0A96" w14:textId="77777777" w:rsidR="001B79DF" w:rsidRDefault="00B94514">
            <w:pPr>
              <w:widowControl/>
              <w:spacing w:line="360" w:lineRule="exact"/>
              <w:jc w:val="center"/>
              <w:rPr>
                <w:color w:val="000000"/>
                <w:kern w:val="0"/>
                <w:sz w:val="18"/>
                <w:szCs w:val="18"/>
              </w:rPr>
            </w:pPr>
            <w:r>
              <w:rPr>
                <w:color w:val="000000"/>
                <w:kern w:val="0"/>
                <w:sz w:val="18"/>
                <w:szCs w:val="18"/>
              </w:rPr>
              <w:t>≧95%</w:t>
            </w:r>
            <w:r>
              <w:rPr>
                <w:color w:val="000000"/>
                <w:kern w:val="0"/>
                <w:sz w:val="18"/>
                <w:szCs w:val="18"/>
              </w:rPr>
              <w:t xml:space="preserve">　　</w:t>
            </w:r>
          </w:p>
        </w:tc>
        <w:tc>
          <w:tcPr>
            <w:tcW w:w="842" w:type="dxa"/>
            <w:tcBorders>
              <w:top w:val="nil"/>
              <w:left w:val="single" w:sz="4" w:space="0" w:color="auto"/>
              <w:bottom w:val="single" w:sz="4" w:space="0" w:color="auto"/>
              <w:right w:val="single" w:sz="4" w:space="0" w:color="auto"/>
            </w:tcBorders>
            <w:shd w:val="clear" w:color="000000" w:fill="FFFFFF"/>
            <w:noWrap/>
            <w:vAlign w:val="center"/>
          </w:tcPr>
          <w:p w14:paraId="0EF16820" w14:textId="77777777" w:rsidR="001B79DF" w:rsidRDefault="00B94514">
            <w:pPr>
              <w:widowControl/>
              <w:spacing w:line="360" w:lineRule="exact"/>
              <w:jc w:val="center"/>
              <w:textAlignment w:val="center"/>
              <w:rPr>
                <w:color w:val="000000"/>
                <w:kern w:val="0"/>
                <w:sz w:val="18"/>
                <w:szCs w:val="18"/>
              </w:rPr>
            </w:pPr>
            <w:r>
              <w:rPr>
                <w:rFonts w:hint="eastAsia"/>
                <w:color w:val="000000"/>
                <w:kern w:val="0"/>
                <w:sz w:val="18"/>
                <w:szCs w:val="18"/>
              </w:rPr>
              <w:t>5</w:t>
            </w:r>
          </w:p>
        </w:tc>
        <w:tc>
          <w:tcPr>
            <w:tcW w:w="724" w:type="dxa"/>
            <w:tcBorders>
              <w:top w:val="nil"/>
              <w:left w:val="nil"/>
              <w:bottom w:val="single" w:sz="4" w:space="0" w:color="auto"/>
              <w:right w:val="single" w:sz="4" w:space="0" w:color="auto"/>
            </w:tcBorders>
            <w:shd w:val="clear" w:color="000000" w:fill="FFFFFF"/>
            <w:noWrap/>
            <w:vAlign w:val="center"/>
          </w:tcPr>
          <w:p w14:paraId="07696AE1" w14:textId="77777777" w:rsidR="001B79DF" w:rsidRDefault="00B94514">
            <w:pPr>
              <w:widowControl/>
              <w:spacing w:line="360" w:lineRule="exact"/>
              <w:jc w:val="center"/>
              <w:textAlignment w:val="center"/>
              <w:rPr>
                <w:color w:val="000000"/>
                <w:kern w:val="0"/>
                <w:sz w:val="18"/>
                <w:szCs w:val="18"/>
              </w:rPr>
            </w:pPr>
            <w:r>
              <w:rPr>
                <w:rFonts w:hint="eastAsia"/>
                <w:color w:val="000000"/>
                <w:kern w:val="0"/>
                <w:sz w:val="18"/>
                <w:szCs w:val="18"/>
              </w:rPr>
              <w:t>5</w:t>
            </w:r>
          </w:p>
        </w:tc>
        <w:tc>
          <w:tcPr>
            <w:tcW w:w="2667" w:type="dxa"/>
            <w:tcBorders>
              <w:top w:val="nil"/>
              <w:left w:val="nil"/>
              <w:bottom w:val="single" w:sz="4" w:space="0" w:color="auto"/>
              <w:right w:val="single" w:sz="4" w:space="0" w:color="auto"/>
            </w:tcBorders>
            <w:shd w:val="clear" w:color="000000" w:fill="FFFFFF"/>
            <w:noWrap/>
            <w:vAlign w:val="center"/>
          </w:tcPr>
          <w:p w14:paraId="4492B0A7"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c>
          <w:tcPr>
            <w:tcW w:w="1603" w:type="dxa"/>
            <w:tcBorders>
              <w:top w:val="nil"/>
              <w:left w:val="nil"/>
              <w:bottom w:val="single" w:sz="4" w:space="0" w:color="auto"/>
              <w:right w:val="single" w:sz="4" w:space="0" w:color="auto"/>
            </w:tcBorders>
            <w:shd w:val="clear" w:color="000000" w:fill="FFFFFF"/>
            <w:noWrap/>
            <w:vAlign w:val="center"/>
          </w:tcPr>
          <w:p w14:paraId="0051AF4F" w14:textId="77777777" w:rsidR="001B79DF" w:rsidRDefault="00B94514">
            <w:pPr>
              <w:widowControl/>
              <w:spacing w:line="360" w:lineRule="exact"/>
              <w:jc w:val="left"/>
              <w:rPr>
                <w:color w:val="000000"/>
                <w:kern w:val="0"/>
                <w:sz w:val="18"/>
                <w:szCs w:val="18"/>
              </w:rPr>
            </w:pPr>
            <w:r>
              <w:rPr>
                <w:color w:val="000000"/>
                <w:kern w:val="0"/>
                <w:sz w:val="18"/>
                <w:szCs w:val="18"/>
              </w:rPr>
              <w:t xml:space="preserve">　</w:t>
            </w:r>
          </w:p>
        </w:tc>
      </w:tr>
    </w:tbl>
    <w:p w14:paraId="5285E44D" w14:textId="77777777" w:rsidR="001B79DF" w:rsidRDefault="001B79DF">
      <w:pPr>
        <w:spacing w:line="560" w:lineRule="exact"/>
        <w:rPr>
          <w:rFonts w:eastAsia="仿宋"/>
          <w:color w:val="000000"/>
          <w:kern w:val="0"/>
          <w:sz w:val="32"/>
          <w:szCs w:val="32"/>
        </w:rPr>
      </w:pPr>
    </w:p>
    <w:sectPr w:rsidR="001B79DF">
      <w:type w:val="continuous"/>
      <w:pgSz w:w="16839" w:h="11907" w:orient="landscape"/>
      <w:pgMar w:top="1587" w:right="1588" w:bottom="1587" w:left="1588" w:header="851" w:footer="1400" w:gutter="0"/>
      <w:pgNumType w:fmt="numberInDash"/>
      <w:cols w:space="0"/>
      <w:titlePg/>
      <w:docGrid w:type="linesAndChars" w:linePitch="57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ABC10" w14:textId="77777777" w:rsidR="00B94514" w:rsidRDefault="00B94514">
      <w:r>
        <w:separator/>
      </w:r>
    </w:p>
  </w:endnote>
  <w:endnote w:type="continuationSeparator" w:id="0">
    <w:p w14:paraId="08A58B13" w14:textId="77777777" w:rsidR="00B94514" w:rsidRDefault="00B9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002EC1D1-D0F9-4F79-AF6D-B794AE2B8822}"/>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embedRegular r:id="rId2" w:subsetted="1" w:fontKey="{00BA4EA4-3D99-4C7A-BC08-80D40A6EB3DE}"/>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3" w:subsetted="1" w:fontKey="{EDB88F7A-6BE0-4348-8A71-FE45F339000E}"/>
  </w:font>
  <w:font w:name="楷体_GB2312">
    <w:panose1 w:val="02010609030101010101"/>
    <w:charset w:val="86"/>
    <w:family w:val="modern"/>
    <w:pitch w:val="fixed"/>
    <w:sig w:usb0="00000001" w:usb1="080E0000" w:usb2="00000010" w:usb3="00000000" w:csb0="00040000" w:csb1="00000000"/>
    <w:embedRegular r:id="rId4" w:subsetted="1" w:fontKey="{115F9507-FB6B-45E5-9DB0-14DF62913B90}"/>
  </w:font>
  <w:font w:name="方正仿宋_GBK">
    <w:altName w:val="Arial Unicode MS"/>
    <w:panose1 w:val="03000509000000000000"/>
    <w:charset w:val="86"/>
    <w:family w:val="script"/>
    <w:pitch w:val="fixed"/>
    <w:sig w:usb0="00000001" w:usb1="080E0000" w:usb2="00000010" w:usb3="00000000" w:csb0="00040000" w:csb1="00000000"/>
    <w:embedRegular r:id="rId5" w:subsetted="1" w:fontKey="{A6F4F9A1-7C4D-4CCA-88E1-F16A42772986}"/>
    <w:embedBold r:id="rId6" w:subsetted="1" w:fontKey="{AFFF9391-7998-4EB7-8392-C681CBEEF276}"/>
  </w:font>
  <w:font w:name="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8F7734" w14:textId="77777777" w:rsidR="00B94514" w:rsidRDefault="00B94514">
      <w:r>
        <w:separator/>
      </w:r>
    </w:p>
  </w:footnote>
  <w:footnote w:type="continuationSeparator" w:id="0">
    <w:p w14:paraId="55962B88" w14:textId="77777777" w:rsidR="00B94514" w:rsidRDefault="00B945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FEDD4A" w14:textId="77777777" w:rsidR="001B79DF" w:rsidRDefault="001B79DF">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23C01" w14:textId="77777777" w:rsidR="001B79DF" w:rsidRDefault="001B79DF">
    <w:pPr>
      <w:pStyle w:val="a8"/>
      <w:pBdr>
        <w:bottom w:val="none" w:sz="0" w:space="0" w:color="auto"/>
      </w:pBdr>
      <w:jc w:val="right"/>
      <w:rPr>
        <w:rFonts w:ascii="仿宋_GB2312" w:eastAsia="仿宋_GB2312"/>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550C3" w14:textId="77777777" w:rsidR="001B79DF" w:rsidRDefault="001B79DF">
    <w:pPr>
      <w:jc w:val="right"/>
      <w:rPr>
        <w:rFonts w:ascii="仿宋_GB2312" w:eastAsia="仿宋_GB2312"/>
        <w:color w:val="000000"/>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proofState w:spelling="clean" w:grammar="clean"/>
  <w:defaultTabStop w:val="420"/>
  <w:evenAndOddHeaders/>
  <w:drawingGridHorizontalSpacing w:val="105"/>
  <w:drawingGridVerticalSpacing w:val="579"/>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B7769E59"/>
    <w:rsid w:val="B99F5E9A"/>
    <w:rsid w:val="BAE6B9AB"/>
    <w:rsid w:val="BDEE3EB1"/>
    <w:rsid w:val="BFFE0E2D"/>
    <w:rsid w:val="CFFDF128"/>
    <w:rsid w:val="D7F59A7C"/>
    <w:rsid w:val="DF7F77CF"/>
    <w:rsid w:val="E73FBD60"/>
    <w:rsid w:val="F8F4AF90"/>
    <w:rsid w:val="F8F68E60"/>
    <w:rsid w:val="F9FB577F"/>
    <w:rsid w:val="F9FDC999"/>
    <w:rsid w:val="FDEA0969"/>
    <w:rsid w:val="FEB75834"/>
    <w:rsid w:val="FEFFDB28"/>
    <w:rsid w:val="FFDF93F4"/>
    <w:rsid w:val="FFFAFF62"/>
    <w:rsid w:val="FFFDD0D2"/>
    <w:rsid w:val="00001367"/>
    <w:rsid w:val="00015C0F"/>
    <w:rsid w:val="000450B0"/>
    <w:rsid w:val="00045662"/>
    <w:rsid w:val="000700CD"/>
    <w:rsid w:val="000832AE"/>
    <w:rsid w:val="000A6FA7"/>
    <w:rsid w:val="000C0FED"/>
    <w:rsid w:val="001021C2"/>
    <w:rsid w:val="00110E05"/>
    <w:rsid w:val="0013721A"/>
    <w:rsid w:val="00141728"/>
    <w:rsid w:val="001638EB"/>
    <w:rsid w:val="00172A27"/>
    <w:rsid w:val="00176010"/>
    <w:rsid w:val="00182517"/>
    <w:rsid w:val="001A6B3B"/>
    <w:rsid w:val="001B79DF"/>
    <w:rsid w:val="001C5397"/>
    <w:rsid w:val="001E0458"/>
    <w:rsid w:val="001E5CCD"/>
    <w:rsid w:val="002054F0"/>
    <w:rsid w:val="002164A7"/>
    <w:rsid w:val="00222633"/>
    <w:rsid w:val="0027249C"/>
    <w:rsid w:val="0028445A"/>
    <w:rsid w:val="0029683C"/>
    <w:rsid w:val="002A11E4"/>
    <w:rsid w:val="002B7E29"/>
    <w:rsid w:val="002E0DE0"/>
    <w:rsid w:val="003357E9"/>
    <w:rsid w:val="003373B6"/>
    <w:rsid w:val="00346702"/>
    <w:rsid w:val="00377F41"/>
    <w:rsid w:val="003B78CA"/>
    <w:rsid w:val="003D437D"/>
    <w:rsid w:val="003F2E41"/>
    <w:rsid w:val="00401897"/>
    <w:rsid w:val="00406E87"/>
    <w:rsid w:val="00443831"/>
    <w:rsid w:val="004952E8"/>
    <w:rsid w:val="004D6CEB"/>
    <w:rsid w:val="004F3C57"/>
    <w:rsid w:val="004F69D8"/>
    <w:rsid w:val="005022BB"/>
    <w:rsid w:val="00531255"/>
    <w:rsid w:val="005313AF"/>
    <w:rsid w:val="005B728B"/>
    <w:rsid w:val="005C773D"/>
    <w:rsid w:val="005F38DA"/>
    <w:rsid w:val="006236D3"/>
    <w:rsid w:val="006319C1"/>
    <w:rsid w:val="006360D6"/>
    <w:rsid w:val="00653AA2"/>
    <w:rsid w:val="006712C1"/>
    <w:rsid w:val="00681EDA"/>
    <w:rsid w:val="006919F3"/>
    <w:rsid w:val="006939D4"/>
    <w:rsid w:val="006C04C1"/>
    <w:rsid w:val="006E32E9"/>
    <w:rsid w:val="0070171F"/>
    <w:rsid w:val="00771D08"/>
    <w:rsid w:val="007A0272"/>
    <w:rsid w:val="007D132C"/>
    <w:rsid w:val="007E5378"/>
    <w:rsid w:val="007F714A"/>
    <w:rsid w:val="00804A37"/>
    <w:rsid w:val="0082761D"/>
    <w:rsid w:val="008852A0"/>
    <w:rsid w:val="008966DC"/>
    <w:rsid w:val="008D583E"/>
    <w:rsid w:val="008D5EE4"/>
    <w:rsid w:val="008E2A0E"/>
    <w:rsid w:val="008F6692"/>
    <w:rsid w:val="00904385"/>
    <w:rsid w:val="009108FF"/>
    <w:rsid w:val="00970247"/>
    <w:rsid w:val="00994A50"/>
    <w:rsid w:val="009A4B4D"/>
    <w:rsid w:val="009B3CBD"/>
    <w:rsid w:val="00A26522"/>
    <w:rsid w:val="00A30DBC"/>
    <w:rsid w:val="00A33129"/>
    <w:rsid w:val="00A34448"/>
    <w:rsid w:val="00A86E4B"/>
    <w:rsid w:val="00A90256"/>
    <w:rsid w:val="00AC2F41"/>
    <w:rsid w:val="00B20484"/>
    <w:rsid w:val="00B2541F"/>
    <w:rsid w:val="00B41A6B"/>
    <w:rsid w:val="00B56820"/>
    <w:rsid w:val="00B94514"/>
    <w:rsid w:val="00BA4A75"/>
    <w:rsid w:val="00BD1160"/>
    <w:rsid w:val="00BF0F8E"/>
    <w:rsid w:val="00C15460"/>
    <w:rsid w:val="00C22EA7"/>
    <w:rsid w:val="00C27567"/>
    <w:rsid w:val="00C41473"/>
    <w:rsid w:val="00C53801"/>
    <w:rsid w:val="00C544D6"/>
    <w:rsid w:val="00C8191D"/>
    <w:rsid w:val="00CA43F8"/>
    <w:rsid w:val="00CA4DEC"/>
    <w:rsid w:val="00CB0171"/>
    <w:rsid w:val="00CB159B"/>
    <w:rsid w:val="00D066DA"/>
    <w:rsid w:val="00D06934"/>
    <w:rsid w:val="00D07134"/>
    <w:rsid w:val="00D177D2"/>
    <w:rsid w:val="00D42997"/>
    <w:rsid w:val="00DA0FC0"/>
    <w:rsid w:val="00DB34E4"/>
    <w:rsid w:val="00DC1392"/>
    <w:rsid w:val="00DC3EFA"/>
    <w:rsid w:val="00DC7997"/>
    <w:rsid w:val="00DD6972"/>
    <w:rsid w:val="00DE46F4"/>
    <w:rsid w:val="00DF6FCB"/>
    <w:rsid w:val="00E01027"/>
    <w:rsid w:val="00E0318B"/>
    <w:rsid w:val="00E0659D"/>
    <w:rsid w:val="00E342F2"/>
    <w:rsid w:val="00E43DEB"/>
    <w:rsid w:val="00E4509E"/>
    <w:rsid w:val="00E5151E"/>
    <w:rsid w:val="00E62C89"/>
    <w:rsid w:val="00E953DB"/>
    <w:rsid w:val="00EA66AD"/>
    <w:rsid w:val="00EC10AB"/>
    <w:rsid w:val="00EC5DF9"/>
    <w:rsid w:val="00F03101"/>
    <w:rsid w:val="00F1548F"/>
    <w:rsid w:val="00F23A6B"/>
    <w:rsid w:val="00F40B00"/>
    <w:rsid w:val="00F61215"/>
    <w:rsid w:val="00F87932"/>
    <w:rsid w:val="00F9167D"/>
    <w:rsid w:val="00FD7F11"/>
    <w:rsid w:val="01671BDD"/>
    <w:rsid w:val="019B3634"/>
    <w:rsid w:val="027151C0"/>
    <w:rsid w:val="02CB7B8F"/>
    <w:rsid w:val="04E83C0F"/>
    <w:rsid w:val="0548177D"/>
    <w:rsid w:val="05DC421B"/>
    <w:rsid w:val="06D03D80"/>
    <w:rsid w:val="071F0864"/>
    <w:rsid w:val="07A44131"/>
    <w:rsid w:val="08D8516E"/>
    <w:rsid w:val="09183501"/>
    <w:rsid w:val="09A6701A"/>
    <w:rsid w:val="0B22064F"/>
    <w:rsid w:val="0B5807E8"/>
    <w:rsid w:val="0BBF4C07"/>
    <w:rsid w:val="0CF81FEF"/>
    <w:rsid w:val="0D9553DC"/>
    <w:rsid w:val="0E356BBF"/>
    <w:rsid w:val="0EA1505A"/>
    <w:rsid w:val="0F307AB2"/>
    <w:rsid w:val="10AF0EAA"/>
    <w:rsid w:val="10F62635"/>
    <w:rsid w:val="110B431B"/>
    <w:rsid w:val="11C91AF8"/>
    <w:rsid w:val="12176D07"/>
    <w:rsid w:val="12B268AA"/>
    <w:rsid w:val="136F7127"/>
    <w:rsid w:val="13D604FC"/>
    <w:rsid w:val="13EA43E1"/>
    <w:rsid w:val="13ED41C3"/>
    <w:rsid w:val="14074B59"/>
    <w:rsid w:val="14717CCD"/>
    <w:rsid w:val="14F90C75"/>
    <w:rsid w:val="171D6872"/>
    <w:rsid w:val="173B6FF4"/>
    <w:rsid w:val="18FFDDC9"/>
    <w:rsid w:val="193A01D5"/>
    <w:rsid w:val="1A1324AA"/>
    <w:rsid w:val="1B2317B4"/>
    <w:rsid w:val="1B7C2DB0"/>
    <w:rsid w:val="1BD7284D"/>
    <w:rsid w:val="1C365FDC"/>
    <w:rsid w:val="1C55416F"/>
    <w:rsid w:val="1C8431EB"/>
    <w:rsid w:val="1CEA2B1D"/>
    <w:rsid w:val="1CF814E3"/>
    <w:rsid w:val="1DF93765"/>
    <w:rsid w:val="1E2D1660"/>
    <w:rsid w:val="1E42510C"/>
    <w:rsid w:val="1EB51D82"/>
    <w:rsid w:val="1EDE3B19"/>
    <w:rsid w:val="1F43738D"/>
    <w:rsid w:val="1F9B58C2"/>
    <w:rsid w:val="208D3C12"/>
    <w:rsid w:val="20FF1092"/>
    <w:rsid w:val="21A32365"/>
    <w:rsid w:val="233F1C1A"/>
    <w:rsid w:val="23E773DF"/>
    <w:rsid w:val="246851A0"/>
    <w:rsid w:val="24D26ABE"/>
    <w:rsid w:val="253E3ECD"/>
    <w:rsid w:val="26B35F95"/>
    <w:rsid w:val="2729330D"/>
    <w:rsid w:val="28773CA1"/>
    <w:rsid w:val="28AA3FD9"/>
    <w:rsid w:val="29847E00"/>
    <w:rsid w:val="2A391AB9"/>
    <w:rsid w:val="2A9F4F71"/>
    <w:rsid w:val="2AA319C7"/>
    <w:rsid w:val="2AC62C21"/>
    <w:rsid w:val="2B3D4D7E"/>
    <w:rsid w:val="2B3F207C"/>
    <w:rsid w:val="2B546E8B"/>
    <w:rsid w:val="2C2C73FB"/>
    <w:rsid w:val="2C414D95"/>
    <w:rsid w:val="2E8B665B"/>
    <w:rsid w:val="2ED51684"/>
    <w:rsid w:val="2FAF45CB"/>
    <w:rsid w:val="2FAF6379"/>
    <w:rsid w:val="311566B0"/>
    <w:rsid w:val="31B9528D"/>
    <w:rsid w:val="31FEFF4D"/>
    <w:rsid w:val="323E5792"/>
    <w:rsid w:val="32691F42"/>
    <w:rsid w:val="33995376"/>
    <w:rsid w:val="343E7CCC"/>
    <w:rsid w:val="34605E94"/>
    <w:rsid w:val="35F9034E"/>
    <w:rsid w:val="36CC5A63"/>
    <w:rsid w:val="36DA1F2E"/>
    <w:rsid w:val="370A0339"/>
    <w:rsid w:val="37153813"/>
    <w:rsid w:val="37C8447C"/>
    <w:rsid w:val="37C8622A"/>
    <w:rsid w:val="39706B79"/>
    <w:rsid w:val="39ED61C5"/>
    <w:rsid w:val="3A985A30"/>
    <w:rsid w:val="3B4EC95E"/>
    <w:rsid w:val="3B660052"/>
    <w:rsid w:val="3C6E9A23"/>
    <w:rsid w:val="3C8B7826"/>
    <w:rsid w:val="3D180369"/>
    <w:rsid w:val="3D9F6737"/>
    <w:rsid w:val="3E802756"/>
    <w:rsid w:val="3F205AEF"/>
    <w:rsid w:val="3F6E5909"/>
    <w:rsid w:val="3F7F1CBD"/>
    <w:rsid w:val="3FF35492"/>
    <w:rsid w:val="40322DDA"/>
    <w:rsid w:val="4061546E"/>
    <w:rsid w:val="409B069F"/>
    <w:rsid w:val="42642FF3"/>
    <w:rsid w:val="42E83C24"/>
    <w:rsid w:val="4383394D"/>
    <w:rsid w:val="43B12268"/>
    <w:rsid w:val="43F30659"/>
    <w:rsid w:val="44315157"/>
    <w:rsid w:val="4484172B"/>
    <w:rsid w:val="44E50119"/>
    <w:rsid w:val="453E7B2C"/>
    <w:rsid w:val="45800144"/>
    <w:rsid w:val="46BF4C9C"/>
    <w:rsid w:val="46C83F33"/>
    <w:rsid w:val="46F26061"/>
    <w:rsid w:val="470E1780"/>
    <w:rsid w:val="47170634"/>
    <w:rsid w:val="471C3E9C"/>
    <w:rsid w:val="47794E4B"/>
    <w:rsid w:val="477F2D10"/>
    <w:rsid w:val="478B2DD0"/>
    <w:rsid w:val="47A42ED4"/>
    <w:rsid w:val="47C57487"/>
    <w:rsid w:val="48861F15"/>
    <w:rsid w:val="489E2319"/>
    <w:rsid w:val="49117305"/>
    <w:rsid w:val="49134C56"/>
    <w:rsid w:val="49DB5C65"/>
    <w:rsid w:val="49ED7D72"/>
    <w:rsid w:val="4A8E0ECE"/>
    <w:rsid w:val="4A9D3546"/>
    <w:rsid w:val="4B5C6F5D"/>
    <w:rsid w:val="4BE25B8D"/>
    <w:rsid w:val="4D153868"/>
    <w:rsid w:val="4D5D6B5E"/>
    <w:rsid w:val="4D6640C3"/>
    <w:rsid w:val="4DB90697"/>
    <w:rsid w:val="4E3403B6"/>
    <w:rsid w:val="4ECC6563"/>
    <w:rsid w:val="4F820F5D"/>
    <w:rsid w:val="509C4492"/>
    <w:rsid w:val="5151508A"/>
    <w:rsid w:val="5237602E"/>
    <w:rsid w:val="53373D86"/>
    <w:rsid w:val="534E7AD3"/>
    <w:rsid w:val="53885BEE"/>
    <w:rsid w:val="55935C72"/>
    <w:rsid w:val="55A27C63"/>
    <w:rsid w:val="55F01C4F"/>
    <w:rsid w:val="56A45C5C"/>
    <w:rsid w:val="56AF6690"/>
    <w:rsid w:val="57E26A3C"/>
    <w:rsid w:val="57FEC5E7"/>
    <w:rsid w:val="582F21E1"/>
    <w:rsid w:val="58552E19"/>
    <w:rsid w:val="58C61300"/>
    <w:rsid w:val="58D565A1"/>
    <w:rsid w:val="591E5852"/>
    <w:rsid w:val="59B81E01"/>
    <w:rsid w:val="59CD78E2"/>
    <w:rsid w:val="59E50FCB"/>
    <w:rsid w:val="5ACB589F"/>
    <w:rsid w:val="5BED775E"/>
    <w:rsid w:val="5C2E4AD0"/>
    <w:rsid w:val="5D573A29"/>
    <w:rsid w:val="5D814602"/>
    <w:rsid w:val="5DD51BD6"/>
    <w:rsid w:val="5DED0620"/>
    <w:rsid w:val="5DF63241"/>
    <w:rsid w:val="5DFE3EA4"/>
    <w:rsid w:val="5E59732C"/>
    <w:rsid w:val="5EF87DCB"/>
    <w:rsid w:val="5FEF5032"/>
    <w:rsid w:val="60433DF0"/>
    <w:rsid w:val="61693D2A"/>
    <w:rsid w:val="61930DA7"/>
    <w:rsid w:val="61CD6067"/>
    <w:rsid w:val="64504D2E"/>
    <w:rsid w:val="64921199"/>
    <w:rsid w:val="64EF3BA0"/>
    <w:rsid w:val="64F00543"/>
    <w:rsid w:val="655B1BDC"/>
    <w:rsid w:val="65C459D3"/>
    <w:rsid w:val="65FF07B9"/>
    <w:rsid w:val="662E1292"/>
    <w:rsid w:val="68324E76"/>
    <w:rsid w:val="69280EC0"/>
    <w:rsid w:val="69636FDA"/>
    <w:rsid w:val="69670B4F"/>
    <w:rsid w:val="6A1C7A21"/>
    <w:rsid w:val="6D846F25"/>
    <w:rsid w:val="6E4D0E0B"/>
    <w:rsid w:val="6E7855AD"/>
    <w:rsid w:val="6ED0363B"/>
    <w:rsid w:val="6F8E0A56"/>
    <w:rsid w:val="70DF36C1"/>
    <w:rsid w:val="70ED36AA"/>
    <w:rsid w:val="7146022A"/>
    <w:rsid w:val="71F85389"/>
    <w:rsid w:val="71F907B3"/>
    <w:rsid w:val="724617F1"/>
    <w:rsid w:val="72F571CC"/>
    <w:rsid w:val="735E1499"/>
    <w:rsid w:val="736D3206"/>
    <w:rsid w:val="73D47729"/>
    <w:rsid w:val="7414001B"/>
    <w:rsid w:val="75510906"/>
    <w:rsid w:val="756845CD"/>
    <w:rsid w:val="76F81981"/>
    <w:rsid w:val="773054DB"/>
    <w:rsid w:val="773E6472"/>
    <w:rsid w:val="777B6495"/>
    <w:rsid w:val="7798281C"/>
    <w:rsid w:val="77ABA14B"/>
    <w:rsid w:val="78370287"/>
    <w:rsid w:val="78A05E2C"/>
    <w:rsid w:val="793357E6"/>
    <w:rsid w:val="79A378BF"/>
    <w:rsid w:val="7AA02113"/>
    <w:rsid w:val="7AD229FB"/>
    <w:rsid w:val="7B875283"/>
    <w:rsid w:val="7C2BAD23"/>
    <w:rsid w:val="7C66738C"/>
    <w:rsid w:val="7CBB76D8"/>
    <w:rsid w:val="7E779512"/>
    <w:rsid w:val="7E7F7DCD"/>
    <w:rsid w:val="7E97382D"/>
    <w:rsid w:val="7F3F45DD"/>
    <w:rsid w:val="7F9F31BB"/>
    <w:rsid w:val="7FC9B5D3"/>
    <w:rsid w:val="7FD5AA5F"/>
    <w:rsid w:val="7FDD803A"/>
    <w:rsid w:val="7FFF2910"/>
    <w:rsid w:val="96FFDFDD"/>
    <w:rsid w:val="9CCA976A"/>
    <w:rsid w:val="9DF70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nhideWhenUsed="0" w:qFormat="1"/>
    <w:lsdException w:name="HTML Preformatted"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sz w:val="18"/>
      <w:szCs w:val="18"/>
    </w:rPr>
  </w:style>
  <w:style w:type="paragraph" w:styleId="a4">
    <w:name w:val="Body Text"/>
    <w:basedOn w:val="a"/>
    <w:link w:val="Char0"/>
    <w:uiPriority w:val="1"/>
    <w:qFormat/>
    <w:pPr>
      <w:autoSpaceDE w:val="0"/>
      <w:autoSpaceDN w:val="0"/>
      <w:jc w:val="left"/>
    </w:pPr>
    <w:rPr>
      <w:rFonts w:ascii="仿宋" w:eastAsia="仿宋" w:hAnsi="仿宋" w:cs="仿宋"/>
      <w:kern w:val="0"/>
      <w:sz w:val="32"/>
      <w:szCs w:val="32"/>
      <w:lang w:val="zh-CN" w:bidi="zh-CN"/>
    </w:rPr>
  </w:style>
  <w:style w:type="paragraph" w:styleId="a5">
    <w:name w:val="Date"/>
    <w:basedOn w:val="a"/>
    <w:next w:val="a"/>
    <w:link w:val="Char1"/>
    <w:uiPriority w:val="99"/>
    <w:unhideWhenUsed/>
    <w:qFormat/>
    <w:pPr>
      <w:ind w:leftChars="2500" w:left="100"/>
    </w:pPr>
  </w:style>
  <w:style w:type="paragraph" w:styleId="a6">
    <w:name w:val="Balloon Text"/>
    <w:basedOn w:val="a"/>
    <w:link w:val="Char2"/>
    <w:uiPriority w:val="99"/>
    <w:unhideWhenUsed/>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rPr>
  </w:style>
  <w:style w:type="table" w:styleId="aa">
    <w:name w:val="Table Grid"/>
    <w:basedOn w:val="a1"/>
    <w:uiPriority w:val="59"/>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Strong"/>
    <w:qFormat/>
    <w:rPr>
      <w:b/>
    </w:rPr>
  </w:style>
  <w:style w:type="character" w:styleId="ac">
    <w:name w:val="page number"/>
    <w:uiPriority w:val="99"/>
    <w:qFormat/>
  </w:style>
  <w:style w:type="character" w:customStyle="1" w:styleId="Char">
    <w:name w:val="文档结构图 Char"/>
    <w:link w:val="a3"/>
    <w:uiPriority w:val="99"/>
    <w:semiHidden/>
    <w:qFormat/>
    <w:rPr>
      <w:rFonts w:ascii="宋体"/>
      <w:kern w:val="2"/>
      <w:sz w:val="18"/>
      <w:szCs w:val="18"/>
    </w:rPr>
  </w:style>
  <w:style w:type="character" w:customStyle="1" w:styleId="Char1">
    <w:name w:val="日期 Char"/>
    <w:link w:val="a5"/>
    <w:uiPriority w:val="99"/>
    <w:semiHidden/>
    <w:qFormat/>
    <w:rPr>
      <w:kern w:val="2"/>
      <w:sz w:val="21"/>
      <w:szCs w:val="24"/>
    </w:rPr>
  </w:style>
  <w:style w:type="character" w:customStyle="1" w:styleId="Char2">
    <w:name w:val="批注框文本 Char"/>
    <w:link w:val="a6"/>
    <w:uiPriority w:val="99"/>
    <w:semiHidden/>
    <w:qFormat/>
    <w:rPr>
      <w:kern w:val="2"/>
      <w:sz w:val="18"/>
      <w:szCs w:val="18"/>
    </w:rPr>
  </w:style>
  <w:style w:type="character" w:customStyle="1" w:styleId="Char3">
    <w:name w:val="页脚 Char"/>
    <w:link w:val="a7"/>
    <w:uiPriority w:val="99"/>
    <w:qFormat/>
    <w:rPr>
      <w:kern w:val="2"/>
      <w:sz w:val="18"/>
      <w:szCs w:val="18"/>
    </w:rPr>
  </w:style>
  <w:style w:type="character" w:customStyle="1" w:styleId="Char4">
    <w:name w:val="页眉 Char"/>
    <w:link w:val="a8"/>
    <w:uiPriority w:val="99"/>
    <w:qFormat/>
    <w:rPr>
      <w:kern w:val="2"/>
      <w:sz w:val="18"/>
      <w:szCs w:val="18"/>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0">
    <w:name w:val="正文文本 Char"/>
    <w:link w:val="a4"/>
    <w:uiPriority w:val="1"/>
    <w:qFormat/>
    <w:rPr>
      <w:rFonts w:ascii="仿宋" w:eastAsia="仿宋" w:hAnsi="仿宋" w:cs="仿宋"/>
      <w:sz w:val="32"/>
      <w:szCs w:val="32"/>
      <w:lang w:val="zh-CN" w:bidi="zh-CN"/>
    </w:rPr>
  </w:style>
  <w:style w:type="paragraph" w:customStyle="1" w:styleId="11">
    <w:name w:val="标题 11"/>
    <w:basedOn w:val="a"/>
    <w:uiPriority w:val="1"/>
    <w:qFormat/>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szCs w:val="22"/>
      <w:lang w:val="zh-CN" w:bidi="zh-CN"/>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character" w:customStyle="1" w:styleId="font11">
    <w:name w:val="font11"/>
    <w:qFormat/>
    <w:rPr>
      <w:rFonts w:ascii="宋体" w:eastAsia="宋体" w:hAnsi="宋体" w:cs="宋体" w:hint="eastAsia"/>
      <w:color w:val="00000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nhideWhenUsed="0" w:qFormat="1"/>
    <w:lsdException w:name="HTML Preformatted"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sz w:val="18"/>
      <w:szCs w:val="18"/>
    </w:rPr>
  </w:style>
  <w:style w:type="paragraph" w:styleId="a4">
    <w:name w:val="Body Text"/>
    <w:basedOn w:val="a"/>
    <w:link w:val="Char0"/>
    <w:uiPriority w:val="1"/>
    <w:qFormat/>
    <w:pPr>
      <w:autoSpaceDE w:val="0"/>
      <w:autoSpaceDN w:val="0"/>
      <w:jc w:val="left"/>
    </w:pPr>
    <w:rPr>
      <w:rFonts w:ascii="仿宋" w:eastAsia="仿宋" w:hAnsi="仿宋" w:cs="仿宋"/>
      <w:kern w:val="0"/>
      <w:sz w:val="32"/>
      <w:szCs w:val="32"/>
      <w:lang w:val="zh-CN" w:bidi="zh-CN"/>
    </w:rPr>
  </w:style>
  <w:style w:type="paragraph" w:styleId="a5">
    <w:name w:val="Date"/>
    <w:basedOn w:val="a"/>
    <w:next w:val="a"/>
    <w:link w:val="Char1"/>
    <w:uiPriority w:val="99"/>
    <w:unhideWhenUsed/>
    <w:qFormat/>
    <w:pPr>
      <w:ind w:leftChars="2500" w:left="100"/>
    </w:pPr>
  </w:style>
  <w:style w:type="paragraph" w:styleId="a6">
    <w:name w:val="Balloon Text"/>
    <w:basedOn w:val="a"/>
    <w:link w:val="Char2"/>
    <w:uiPriority w:val="99"/>
    <w:unhideWhenUsed/>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rPr>
  </w:style>
  <w:style w:type="table" w:styleId="aa">
    <w:name w:val="Table Grid"/>
    <w:basedOn w:val="a1"/>
    <w:uiPriority w:val="59"/>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Strong"/>
    <w:qFormat/>
    <w:rPr>
      <w:b/>
    </w:rPr>
  </w:style>
  <w:style w:type="character" w:styleId="ac">
    <w:name w:val="page number"/>
    <w:uiPriority w:val="99"/>
    <w:qFormat/>
  </w:style>
  <w:style w:type="character" w:customStyle="1" w:styleId="Char">
    <w:name w:val="文档结构图 Char"/>
    <w:link w:val="a3"/>
    <w:uiPriority w:val="99"/>
    <w:semiHidden/>
    <w:qFormat/>
    <w:rPr>
      <w:rFonts w:ascii="宋体"/>
      <w:kern w:val="2"/>
      <w:sz w:val="18"/>
      <w:szCs w:val="18"/>
    </w:rPr>
  </w:style>
  <w:style w:type="character" w:customStyle="1" w:styleId="Char1">
    <w:name w:val="日期 Char"/>
    <w:link w:val="a5"/>
    <w:uiPriority w:val="99"/>
    <w:semiHidden/>
    <w:qFormat/>
    <w:rPr>
      <w:kern w:val="2"/>
      <w:sz w:val="21"/>
      <w:szCs w:val="24"/>
    </w:rPr>
  </w:style>
  <w:style w:type="character" w:customStyle="1" w:styleId="Char2">
    <w:name w:val="批注框文本 Char"/>
    <w:link w:val="a6"/>
    <w:uiPriority w:val="99"/>
    <w:semiHidden/>
    <w:qFormat/>
    <w:rPr>
      <w:kern w:val="2"/>
      <w:sz w:val="18"/>
      <w:szCs w:val="18"/>
    </w:rPr>
  </w:style>
  <w:style w:type="character" w:customStyle="1" w:styleId="Char3">
    <w:name w:val="页脚 Char"/>
    <w:link w:val="a7"/>
    <w:uiPriority w:val="99"/>
    <w:qFormat/>
    <w:rPr>
      <w:kern w:val="2"/>
      <w:sz w:val="18"/>
      <w:szCs w:val="18"/>
    </w:rPr>
  </w:style>
  <w:style w:type="character" w:customStyle="1" w:styleId="Char4">
    <w:name w:val="页眉 Char"/>
    <w:link w:val="a8"/>
    <w:uiPriority w:val="99"/>
    <w:qFormat/>
    <w:rPr>
      <w:kern w:val="2"/>
      <w:sz w:val="18"/>
      <w:szCs w:val="18"/>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0">
    <w:name w:val="正文文本 Char"/>
    <w:link w:val="a4"/>
    <w:uiPriority w:val="1"/>
    <w:qFormat/>
    <w:rPr>
      <w:rFonts w:ascii="仿宋" w:eastAsia="仿宋" w:hAnsi="仿宋" w:cs="仿宋"/>
      <w:sz w:val="32"/>
      <w:szCs w:val="32"/>
      <w:lang w:val="zh-CN" w:bidi="zh-CN"/>
    </w:rPr>
  </w:style>
  <w:style w:type="paragraph" w:customStyle="1" w:styleId="11">
    <w:name w:val="标题 11"/>
    <w:basedOn w:val="a"/>
    <w:uiPriority w:val="1"/>
    <w:qFormat/>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szCs w:val="22"/>
      <w:lang w:val="zh-CN" w:bidi="zh-CN"/>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character" w:customStyle="1" w:styleId="font11">
    <w:name w:val="font11"/>
    <w:qFormat/>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3011</Words>
  <Characters>3554</Characters>
  <Application>Microsoft Office Word</Application>
  <DocSecurity>0</DocSecurity>
  <Lines>394</Lines>
  <Paragraphs>386</Paragraphs>
  <ScaleCrop>false</ScaleCrop>
  <Company/>
  <LinksUpToDate>false</LinksUpToDate>
  <CharactersWithSpaces>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关于印发《南京市财政局办公自动化系统</dc:title>
  <dc:creator>Administrator</dc:creator>
  <cp:lastModifiedBy>lenovo1</cp:lastModifiedBy>
  <cp:revision>6</cp:revision>
  <cp:lastPrinted>2025-04-30T01:20:00Z</cp:lastPrinted>
  <dcterms:created xsi:type="dcterms:W3CDTF">2026-02-27T02:30:00Z</dcterms:created>
  <dcterms:modified xsi:type="dcterms:W3CDTF">2026-06-30T03:12:00Z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eyJoZGlkIjoiOTY3ZmY1MGRhZjI4OTk2YTgzY2NjODAxNDQ4MjIzN2YiLCJ1c2VySWQiOiIyNTIwOTI1MzUifQ==</vt:lpwstr>
  </property>
  <property fmtid="{D5CDD505-2E9C-101B-9397-08002B2CF9AE}" pid="4" name="ICV">
    <vt:lpwstr>B41B7AFF051D49E387C0D4842F8F7D08_13</vt:lpwstr>
  </property>
</Properties>
</file>