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0E7" w:rsidRPr="006F67BB" w:rsidRDefault="009820E7">
      <w:pPr>
        <w:rPr>
          <w:rFonts w:ascii="Times New Roman"/>
        </w:rPr>
      </w:pPr>
    </w:p>
    <w:p w:rsidR="009820E7" w:rsidRPr="006F67BB" w:rsidRDefault="00C26311">
      <w:pPr>
        <w:widowControl/>
        <w:spacing w:line="640" w:lineRule="exact"/>
        <w:jc w:val="center"/>
        <w:rPr>
          <w:rFonts w:ascii="方正小标宋简体" w:eastAsia="方正小标宋简体" w:cs="方正小标宋_GBK"/>
          <w:sz w:val="44"/>
          <w:szCs w:val="44"/>
        </w:rPr>
      </w:pPr>
      <w:r w:rsidRPr="006F67BB">
        <w:rPr>
          <w:rFonts w:ascii="方正小标宋简体" w:eastAsia="方正小标宋简体" w:cs="方正小标宋_GBK" w:hint="eastAsia"/>
          <w:sz w:val="44"/>
          <w:szCs w:val="44"/>
        </w:rPr>
        <w:t>2025年度南京市农业农村</w:t>
      </w:r>
      <w:proofErr w:type="gramStart"/>
      <w:r w:rsidRPr="006F67BB">
        <w:rPr>
          <w:rFonts w:ascii="方正小标宋简体" w:eastAsia="方正小标宋简体" w:cs="方正小标宋_GBK" w:hint="eastAsia"/>
          <w:sz w:val="44"/>
          <w:szCs w:val="44"/>
        </w:rPr>
        <w:t>局现代种</w:t>
      </w:r>
      <w:proofErr w:type="gramEnd"/>
      <w:r w:rsidRPr="006F67BB">
        <w:rPr>
          <w:rFonts w:ascii="方正小标宋简体" w:eastAsia="方正小标宋简体" w:cs="方正小标宋_GBK" w:hint="eastAsia"/>
          <w:sz w:val="44"/>
          <w:szCs w:val="44"/>
        </w:rPr>
        <w:t>业发展</w:t>
      </w:r>
    </w:p>
    <w:p w:rsidR="009820E7" w:rsidRPr="006F67BB" w:rsidRDefault="00C26311">
      <w:pPr>
        <w:widowControl/>
        <w:spacing w:line="640" w:lineRule="exact"/>
        <w:jc w:val="center"/>
        <w:rPr>
          <w:rFonts w:ascii="方正小标宋简体" w:eastAsia="方正小标宋简体" w:cs="方正小标宋_GBK"/>
          <w:sz w:val="44"/>
          <w:szCs w:val="44"/>
        </w:rPr>
      </w:pPr>
      <w:r w:rsidRPr="006F67BB">
        <w:rPr>
          <w:rFonts w:ascii="方正小标宋简体" w:eastAsia="方正小标宋简体" w:cs="方正小标宋_GBK" w:hint="eastAsia"/>
          <w:sz w:val="44"/>
          <w:szCs w:val="44"/>
        </w:rPr>
        <w:t>绩效评价报告</w:t>
      </w:r>
    </w:p>
    <w:p w:rsidR="009820E7" w:rsidRPr="006F67BB" w:rsidRDefault="009820E7">
      <w:pPr>
        <w:rPr>
          <w:rFonts w:ascii="Times New Roman"/>
        </w:rPr>
      </w:pPr>
    </w:p>
    <w:p w:rsidR="009820E7" w:rsidRPr="006F67BB" w:rsidRDefault="00C26311">
      <w:pPr>
        <w:adjustRightInd w:val="0"/>
        <w:snapToGrid w:val="0"/>
        <w:spacing w:line="560" w:lineRule="exact"/>
        <w:ind w:firstLineChars="200" w:firstLine="640"/>
        <w:outlineLvl w:val="0"/>
        <w:rPr>
          <w:rFonts w:ascii="黑体" w:eastAsia="黑体" w:cs="黑体"/>
          <w:sz w:val="32"/>
          <w:szCs w:val="32"/>
        </w:rPr>
      </w:pPr>
      <w:bookmarkStart w:id="0" w:name="_Toc170758803"/>
      <w:r w:rsidRPr="006F67BB">
        <w:rPr>
          <w:rFonts w:ascii="黑体" w:eastAsia="黑体" w:cs="黑体" w:hint="eastAsia"/>
          <w:sz w:val="32"/>
          <w:szCs w:val="32"/>
        </w:rPr>
        <w:t>一、</w:t>
      </w:r>
      <w:bookmarkEnd w:id="0"/>
      <w:r w:rsidRPr="006F67BB">
        <w:rPr>
          <w:rFonts w:ascii="黑体" w:eastAsia="黑体" w:cs="黑体"/>
          <w:sz w:val="32"/>
          <w:szCs w:val="32"/>
        </w:rPr>
        <w:t>专项资金概况</w:t>
      </w:r>
    </w:p>
    <w:p w:rsidR="009820E7" w:rsidRPr="006F67BB" w:rsidRDefault="00C26311">
      <w:pPr>
        <w:adjustRightInd w:val="0"/>
        <w:snapToGrid w:val="0"/>
        <w:spacing w:line="560" w:lineRule="exact"/>
        <w:ind w:firstLineChars="200" w:firstLine="640"/>
        <w:outlineLvl w:val="1"/>
        <w:rPr>
          <w:rFonts w:ascii="Times New Roman" w:eastAsia="方正楷体_GBK"/>
          <w:sz w:val="32"/>
          <w:szCs w:val="32"/>
        </w:rPr>
      </w:pPr>
      <w:bookmarkStart w:id="1" w:name="_Toc170758804"/>
      <w:r w:rsidRPr="006F67BB">
        <w:rPr>
          <w:rFonts w:ascii="Times New Roman" w:eastAsia="方正楷体_GBK" w:hint="eastAsia"/>
          <w:sz w:val="32"/>
          <w:szCs w:val="32"/>
        </w:rPr>
        <w:t>（一）</w:t>
      </w:r>
      <w:bookmarkEnd w:id="1"/>
      <w:r w:rsidRPr="006F67BB">
        <w:rPr>
          <w:rFonts w:ascii="Times New Roman" w:eastAsia="方正楷体_GBK"/>
          <w:sz w:val="32"/>
          <w:szCs w:val="32"/>
        </w:rPr>
        <w:t>基本情况</w:t>
      </w:r>
    </w:p>
    <w:p w:rsidR="009820E7" w:rsidRPr="006F67BB" w:rsidRDefault="00C26311" w:rsidP="00DE3205">
      <w:pPr>
        <w:adjustRightInd w:val="0"/>
        <w:snapToGrid w:val="0"/>
        <w:spacing w:line="560" w:lineRule="exact"/>
        <w:ind w:firstLineChars="200" w:firstLine="643"/>
        <w:rPr>
          <w:rFonts w:ascii="Times New Roman" w:eastAsia="方正仿宋_GBK"/>
          <w:sz w:val="32"/>
          <w:szCs w:val="32"/>
        </w:rPr>
      </w:pPr>
      <w:r w:rsidRPr="006F67BB">
        <w:rPr>
          <w:rFonts w:ascii="Times New Roman" w:eastAsia="方正仿宋_GBK" w:hint="eastAsia"/>
          <w:b/>
          <w:bCs/>
          <w:sz w:val="32"/>
          <w:szCs w:val="32"/>
        </w:rPr>
        <w:t>1</w:t>
      </w:r>
      <w:r w:rsidRPr="006F67BB">
        <w:rPr>
          <w:rFonts w:ascii="Times New Roman" w:eastAsia="方正仿宋_GBK" w:hint="eastAsia"/>
          <w:b/>
          <w:bCs/>
          <w:sz w:val="32"/>
          <w:szCs w:val="32"/>
        </w:rPr>
        <w:t>．项目背景</w:t>
      </w:r>
    </w:p>
    <w:p w:rsidR="009820E7" w:rsidRPr="006F67BB" w:rsidRDefault="00C26311" w:rsidP="00DE3205">
      <w:pPr>
        <w:pStyle w:val="-"/>
        <w:widowControl w:val="0"/>
        <w:spacing w:line="560" w:lineRule="exact"/>
        <w:ind w:firstLine="640"/>
        <w:rPr>
          <w:rFonts w:ascii="仿宋_GB2312" w:cs="仿宋_GB2312"/>
        </w:rPr>
      </w:pPr>
      <w:r w:rsidRPr="006F67BB">
        <w:rPr>
          <w:rFonts w:ascii="仿宋_GB2312" w:cs="仿宋_GB2312" w:hint="eastAsia"/>
        </w:rPr>
        <w:t>国以农为本，农以种为先。种业是国家战略性、基础性核心产业，事关国家粮食安全大局。党的十八大以来，党中央始终将种源安全上升至国家安全战略高度，习近平总书记多次强调要攥</w:t>
      </w:r>
      <w:proofErr w:type="gramStart"/>
      <w:r w:rsidRPr="006F67BB">
        <w:rPr>
          <w:rFonts w:ascii="仿宋_GB2312" w:cs="仿宋_GB2312" w:hint="eastAsia"/>
        </w:rPr>
        <w:t>紧中国</w:t>
      </w:r>
      <w:proofErr w:type="gramEnd"/>
      <w:r w:rsidRPr="006F67BB">
        <w:rPr>
          <w:rFonts w:ascii="仿宋_GB2312" w:cs="仿宋_GB2312" w:hint="eastAsia"/>
        </w:rPr>
        <w:t>种子、实现种业科技自立自强。2025 年中央一号文件、全国两会</w:t>
      </w:r>
      <w:bookmarkStart w:id="2" w:name="_GoBack"/>
      <w:r w:rsidRPr="006F67BB">
        <w:rPr>
          <w:rFonts w:ascii="仿宋_GB2312" w:cs="仿宋_GB2312" w:hint="eastAsia"/>
        </w:rPr>
        <w:t>持续</w:t>
      </w:r>
      <w:bookmarkEnd w:id="2"/>
      <w:r w:rsidRPr="006F67BB">
        <w:rPr>
          <w:rFonts w:ascii="仿宋_GB2312" w:cs="仿宋_GB2312" w:hint="eastAsia"/>
        </w:rPr>
        <w:t>部署深化种业振兴行动，聚焦种源关键技术攻关、生物育种产业化落地，扎实推进种业振兴攻坚。</w:t>
      </w:r>
    </w:p>
    <w:p w:rsidR="009820E7" w:rsidRPr="006F67BB" w:rsidRDefault="00C26311" w:rsidP="00DE3205">
      <w:pPr>
        <w:pStyle w:val="-"/>
        <w:widowControl w:val="0"/>
        <w:spacing w:line="560" w:lineRule="exact"/>
        <w:ind w:firstLine="640"/>
        <w:rPr>
          <w:rFonts w:ascii="仿宋_GB2312" w:cs="仿宋_GB2312"/>
        </w:rPr>
      </w:pPr>
      <w:r w:rsidRPr="006F67BB">
        <w:rPr>
          <w:rFonts w:ascii="仿宋_GB2312" w:cs="仿宋_GB2312" w:hint="eastAsia"/>
        </w:rPr>
        <w:t>中央、江苏省持续出台种业振兴配套政策，我省将现代种业列为千亿级优势特色产业。南京集聚</w:t>
      </w:r>
      <w:proofErr w:type="gramStart"/>
      <w:r w:rsidRPr="006F67BB">
        <w:rPr>
          <w:rFonts w:ascii="仿宋_GB2312" w:cs="仿宋_GB2312" w:hint="eastAsia"/>
        </w:rPr>
        <w:t>顶尖种业科研</w:t>
      </w:r>
      <w:proofErr w:type="gramEnd"/>
      <w:r w:rsidRPr="006F67BB">
        <w:rPr>
          <w:rFonts w:ascii="仿宋_GB2312" w:cs="仿宋_GB2312" w:hint="eastAsia"/>
        </w:rPr>
        <w:t>资源与专业人才，是全市推进农业农村现代化、建设都市农业强市的重要抓手。我市持续落实现代种业专项资金政策，近三年年均审定登记新品种43项。对比国内先进城市，我市仍存在企业规模偏小、商业</w:t>
      </w:r>
      <w:proofErr w:type="gramStart"/>
      <w:r w:rsidRPr="006F67BB">
        <w:rPr>
          <w:rFonts w:ascii="仿宋_GB2312" w:cs="仿宋_GB2312" w:hint="eastAsia"/>
        </w:rPr>
        <w:t>化育种</w:t>
      </w:r>
      <w:proofErr w:type="gramEnd"/>
      <w:r w:rsidRPr="006F67BB">
        <w:rPr>
          <w:rFonts w:ascii="仿宋_GB2312" w:cs="仿宋_GB2312" w:hint="eastAsia"/>
        </w:rPr>
        <w:t>体系不完善、本地种苗供给不足等短板。持续用好现代种业专项资金，可发挥财政资金</w:t>
      </w:r>
      <w:proofErr w:type="gramStart"/>
      <w:r w:rsidRPr="006F67BB">
        <w:rPr>
          <w:rFonts w:ascii="仿宋_GB2312" w:cs="仿宋_GB2312" w:hint="eastAsia"/>
        </w:rPr>
        <w:t>撬</w:t>
      </w:r>
      <w:proofErr w:type="gramEnd"/>
      <w:r w:rsidRPr="006F67BB">
        <w:rPr>
          <w:rFonts w:ascii="仿宋_GB2312" w:cs="仿宋_GB2312" w:hint="eastAsia"/>
        </w:rPr>
        <w:t>动作用，全面提升我市种</w:t>
      </w:r>
      <w:proofErr w:type="gramStart"/>
      <w:r w:rsidRPr="006F67BB">
        <w:rPr>
          <w:rFonts w:ascii="仿宋_GB2312" w:cs="仿宋_GB2312" w:hint="eastAsia"/>
        </w:rPr>
        <w:t>业科创能力</w:t>
      </w:r>
      <w:proofErr w:type="gramEnd"/>
      <w:r w:rsidRPr="006F67BB">
        <w:rPr>
          <w:rFonts w:ascii="仿宋_GB2312" w:cs="仿宋_GB2312" w:hint="eastAsia"/>
        </w:rPr>
        <w:t>、种质资源保护水平、企业竞争力与本地供种保障能力，推动</w:t>
      </w:r>
      <w:proofErr w:type="gramStart"/>
      <w:r w:rsidRPr="006F67BB">
        <w:rPr>
          <w:rFonts w:ascii="仿宋_GB2312" w:cs="仿宋_GB2312" w:hint="eastAsia"/>
        </w:rPr>
        <w:t>全市种</w:t>
      </w:r>
      <w:proofErr w:type="gramEnd"/>
      <w:r w:rsidRPr="006F67BB">
        <w:rPr>
          <w:rFonts w:ascii="仿宋_GB2312" w:cs="仿宋_GB2312" w:hint="eastAsia"/>
        </w:rPr>
        <w:t>业高质量振兴。</w:t>
      </w:r>
    </w:p>
    <w:p w:rsidR="009820E7" w:rsidRPr="006F67BB" w:rsidRDefault="00C26311" w:rsidP="00DE3205">
      <w:pPr>
        <w:adjustRightInd w:val="0"/>
        <w:snapToGrid w:val="0"/>
        <w:spacing w:line="560" w:lineRule="exact"/>
        <w:ind w:firstLineChars="200" w:firstLine="643"/>
        <w:rPr>
          <w:rFonts w:ascii="Times New Roman" w:eastAsia="方正仿宋_GBK"/>
          <w:b/>
          <w:bCs/>
          <w:sz w:val="32"/>
          <w:szCs w:val="32"/>
        </w:rPr>
      </w:pPr>
      <w:r w:rsidRPr="006F67BB">
        <w:rPr>
          <w:rFonts w:ascii="Times New Roman" w:eastAsia="方正仿宋_GBK" w:hint="eastAsia"/>
          <w:b/>
          <w:bCs/>
          <w:sz w:val="32"/>
          <w:szCs w:val="32"/>
        </w:rPr>
        <w:t>2</w:t>
      </w:r>
      <w:r w:rsidRPr="006F67BB">
        <w:rPr>
          <w:rFonts w:ascii="Times New Roman" w:eastAsia="方正仿宋_GBK" w:hint="eastAsia"/>
          <w:b/>
          <w:bCs/>
          <w:sz w:val="32"/>
          <w:szCs w:val="32"/>
        </w:rPr>
        <w:t>．项目支持方向</w:t>
      </w:r>
    </w:p>
    <w:p w:rsidR="009820E7" w:rsidRPr="006F67BB" w:rsidRDefault="00C26311">
      <w:pPr>
        <w:spacing w:line="580" w:lineRule="exact"/>
        <w:ind w:firstLineChars="200" w:firstLine="640"/>
        <w:rPr>
          <w:rFonts w:ascii="仿宋_GB2312" w:eastAsia="仿宋_GB2312" w:cs="仿宋_GB2312"/>
          <w:bCs/>
          <w:sz w:val="32"/>
          <w:szCs w:val="32"/>
        </w:rPr>
      </w:pPr>
      <w:r w:rsidRPr="006F67BB">
        <w:rPr>
          <w:rFonts w:ascii="仿宋_GB2312" w:eastAsia="仿宋_GB2312" w:cs="仿宋_GB2312" w:hint="eastAsia"/>
          <w:bCs/>
          <w:sz w:val="32"/>
          <w:szCs w:val="32"/>
        </w:rPr>
        <w:t>2025年南京市市级现代种业发展专项重点支持开展</w:t>
      </w:r>
      <w:r w:rsidRPr="006F67BB">
        <w:rPr>
          <w:rFonts w:ascii="仿宋_GB2312" w:eastAsia="仿宋_GB2312" w:hint="eastAsia"/>
          <w:sz w:val="32"/>
          <w:szCs w:val="32"/>
        </w:rPr>
        <w:t>农业种</w:t>
      </w:r>
      <w:r w:rsidRPr="006F67BB">
        <w:rPr>
          <w:rFonts w:ascii="仿宋_GB2312" w:eastAsia="仿宋_GB2312" w:hint="eastAsia"/>
          <w:sz w:val="32"/>
          <w:szCs w:val="32"/>
        </w:rPr>
        <w:lastRenderedPageBreak/>
        <w:t>质资源收集、保护与利用，加强种质资源库</w:t>
      </w:r>
      <w:r w:rsidRPr="006F67BB">
        <w:rPr>
          <w:rFonts w:ascii="仿宋_GB2312" w:eastAsia="仿宋_GB2312" w:cs="仿宋_GB2312"/>
          <w:kern w:val="0"/>
          <w:sz w:val="32"/>
          <w:szCs w:val="32"/>
        </w:rPr>
        <w:t>（区、场、</w:t>
      </w:r>
      <w:proofErr w:type="gramStart"/>
      <w:r w:rsidRPr="006F67BB">
        <w:rPr>
          <w:rFonts w:ascii="仿宋_GB2312" w:eastAsia="仿宋_GB2312" w:cs="仿宋_GB2312"/>
          <w:kern w:val="0"/>
          <w:sz w:val="32"/>
          <w:szCs w:val="32"/>
        </w:rPr>
        <w:t>圃</w:t>
      </w:r>
      <w:proofErr w:type="gramEnd"/>
      <w:r w:rsidRPr="006F67BB">
        <w:rPr>
          <w:rFonts w:ascii="仿宋_GB2312" w:eastAsia="仿宋_GB2312" w:cs="仿宋_GB2312"/>
          <w:kern w:val="0"/>
          <w:sz w:val="32"/>
          <w:szCs w:val="32"/>
        </w:rPr>
        <w:t>）建设，提升保种能力和水平</w:t>
      </w:r>
      <w:r w:rsidRPr="006F67BB">
        <w:rPr>
          <w:rFonts w:ascii="仿宋_GB2312" w:eastAsia="仿宋_GB2312" w:cs="仿宋_GB2312" w:hint="eastAsia"/>
          <w:kern w:val="0"/>
          <w:sz w:val="32"/>
          <w:szCs w:val="32"/>
        </w:rPr>
        <w:t>；</w:t>
      </w:r>
      <w:r w:rsidRPr="006F67BB">
        <w:rPr>
          <w:rFonts w:ascii="仿宋_GB2312" w:eastAsia="仿宋_GB2312" w:cs="仿宋_GB2312"/>
          <w:kern w:val="0"/>
          <w:sz w:val="32"/>
          <w:szCs w:val="32"/>
        </w:rPr>
        <w:t>支持自主或与科研院校合作开展新品种选育，支持结合本地产业特色</w:t>
      </w:r>
      <w:r w:rsidRPr="006F67BB">
        <w:rPr>
          <w:rFonts w:ascii="仿宋_GB2312" w:eastAsia="仿宋_GB2312" w:cs="仿宋_GB2312" w:hint="eastAsia"/>
          <w:kern w:val="0"/>
          <w:sz w:val="32"/>
          <w:szCs w:val="32"/>
        </w:rPr>
        <w:t>引进推广</w:t>
      </w:r>
      <w:r w:rsidRPr="006F67BB">
        <w:rPr>
          <w:rFonts w:ascii="仿宋_GB2312" w:eastAsia="仿宋_GB2312" w:cs="仿宋_GB2312"/>
          <w:kern w:val="0"/>
          <w:sz w:val="32"/>
          <w:szCs w:val="32"/>
        </w:rPr>
        <w:t>新品种；</w:t>
      </w:r>
      <w:r w:rsidRPr="006F67BB">
        <w:rPr>
          <w:rFonts w:ascii="仿宋_GB2312" w:eastAsia="仿宋_GB2312" w:cs="仿宋_GB2312" w:hint="eastAsia"/>
          <w:sz w:val="32"/>
          <w:szCs w:val="32"/>
        </w:rPr>
        <w:t>支持种子生产企业改造种子加工装备，升级种子生产技术工艺，持续提升种子加工水平；</w:t>
      </w:r>
      <w:r w:rsidRPr="006F67BB">
        <w:rPr>
          <w:rFonts w:ascii="仿宋_GB2312" w:eastAsia="仿宋_GB2312" w:cs="仿宋_GB2312"/>
          <w:kern w:val="0"/>
          <w:sz w:val="32"/>
          <w:szCs w:val="32"/>
        </w:rPr>
        <w:t>支持种子种苗繁育基地建设，</w:t>
      </w:r>
      <w:r w:rsidRPr="006F67BB">
        <w:rPr>
          <w:rFonts w:ascii="仿宋_GB2312" w:eastAsia="仿宋_GB2312" w:cs="仿宋_GB2312" w:hint="eastAsia"/>
          <w:sz w:val="32"/>
          <w:szCs w:val="32"/>
        </w:rPr>
        <w:t>加大水稻集中育秧基地、蔬菜园艺种苗繁育基地、水产良种繁育场、种畜禽场等建设力度，提升本地优质种苗的供给保障能力</w:t>
      </w:r>
      <w:r w:rsidRPr="006F67BB">
        <w:rPr>
          <w:rFonts w:ascii="仿宋_GB2312" w:eastAsia="仿宋_GB2312" w:cs="仿宋_GB2312" w:hint="eastAsia"/>
          <w:kern w:val="0"/>
          <w:sz w:val="32"/>
          <w:szCs w:val="32"/>
        </w:rPr>
        <w:t>；</w:t>
      </w:r>
      <w:r w:rsidRPr="006F67BB">
        <w:rPr>
          <w:rFonts w:ascii="仿宋_GB2312" w:eastAsia="仿宋_GB2312" w:cs="仿宋_GB2312"/>
          <w:kern w:val="0"/>
          <w:sz w:val="32"/>
          <w:szCs w:val="32"/>
        </w:rPr>
        <w:t>支持做好救灾备荒种子储备</w:t>
      </w:r>
      <w:r w:rsidRPr="006F67BB">
        <w:rPr>
          <w:rFonts w:ascii="仿宋_GB2312" w:eastAsia="仿宋_GB2312" w:cs="仿宋_GB2312" w:hint="eastAsia"/>
          <w:kern w:val="0"/>
          <w:sz w:val="32"/>
          <w:szCs w:val="32"/>
        </w:rPr>
        <w:t>；做好加拿大一枝黄花防除培训及科学防除手段探索。</w:t>
      </w:r>
    </w:p>
    <w:p w:rsidR="009820E7" w:rsidRPr="006F67BB" w:rsidRDefault="00C26311">
      <w:pPr>
        <w:adjustRightInd w:val="0"/>
        <w:snapToGrid w:val="0"/>
        <w:spacing w:line="560" w:lineRule="exact"/>
        <w:ind w:firstLineChars="200" w:firstLine="640"/>
        <w:outlineLvl w:val="1"/>
        <w:rPr>
          <w:rFonts w:ascii="Times New Roman" w:eastAsia="方正仿宋_GBK"/>
          <w:b/>
          <w:bCs/>
          <w:sz w:val="32"/>
          <w:szCs w:val="32"/>
        </w:rPr>
      </w:pPr>
      <w:bookmarkStart w:id="3" w:name="_Toc170758805"/>
      <w:r w:rsidRPr="006F67BB">
        <w:rPr>
          <w:rFonts w:ascii="Times New Roman" w:eastAsia="方正楷体_GBK" w:hint="eastAsia"/>
          <w:sz w:val="32"/>
          <w:szCs w:val="32"/>
        </w:rPr>
        <w:t>（二）资金情况</w:t>
      </w:r>
      <w:bookmarkEnd w:id="3"/>
    </w:p>
    <w:p w:rsidR="009820E7" w:rsidRPr="006F67BB" w:rsidRDefault="00C26311" w:rsidP="00DE3205">
      <w:pPr>
        <w:adjustRightInd w:val="0"/>
        <w:snapToGrid w:val="0"/>
        <w:spacing w:line="560" w:lineRule="exact"/>
        <w:ind w:firstLineChars="200" w:firstLine="643"/>
        <w:rPr>
          <w:rFonts w:ascii="Times New Roman" w:eastAsia="方正仿宋_GBK"/>
          <w:b/>
          <w:bCs/>
          <w:sz w:val="32"/>
          <w:szCs w:val="32"/>
        </w:rPr>
      </w:pPr>
      <w:r w:rsidRPr="006F67BB">
        <w:rPr>
          <w:rFonts w:ascii="Times New Roman" w:eastAsia="方正仿宋_GBK"/>
          <w:b/>
          <w:bCs/>
          <w:sz w:val="32"/>
          <w:szCs w:val="32"/>
        </w:rPr>
        <w:t>1</w:t>
      </w:r>
      <w:r w:rsidRPr="006F67BB">
        <w:rPr>
          <w:rFonts w:ascii="Times New Roman" w:eastAsia="方正仿宋_GBK" w:hint="eastAsia"/>
          <w:b/>
          <w:bCs/>
          <w:sz w:val="32"/>
          <w:szCs w:val="32"/>
        </w:rPr>
        <w:t>．项目预算</w:t>
      </w:r>
    </w:p>
    <w:p w:rsidR="009820E7" w:rsidRPr="006F67BB" w:rsidRDefault="00C26311">
      <w:pPr>
        <w:adjustRightInd w:val="0"/>
        <w:snapToGrid w:val="0"/>
        <w:spacing w:line="560" w:lineRule="exact"/>
        <w:ind w:firstLineChars="200" w:firstLine="640"/>
        <w:rPr>
          <w:rFonts w:ascii="仿宋_GB2312" w:eastAsia="仿宋_GB2312" w:cs="仿宋_GB2312"/>
          <w:bCs/>
          <w:sz w:val="32"/>
          <w:szCs w:val="32"/>
        </w:rPr>
      </w:pPr>
      <w:r w:rsidRPr="006F67BB">
        <w:rPr>
          <w:rFonts w:ascii="仿宋_GB2312" w:eastAsia="仿宋_GB2312" w:cs="仿宋_GB2312" w:hint="eastAsia"/>
          <w:bCs/>
          <w:sz w:val="32"/>
          <w:szCs w:val="32"/>
        </w:rPr>
        <w:t>2025年市级现代种业发展专项资金共1759万元，根据《2025年市级现代种业发展专项资金分配方案》，其中市本级承担项目689万元、动植物新品</w:t>
      </w:r>
      <w:proofErr w:type="gramStart"/>
      <w:r w:rsidRPr="006F67BB">
        <w:rPr>
          <w:rFonts w:ascii="仿宋_GB2312" w:eastAsia="仿宋_GB2312" w:cs="仿宋_GB2312" w:hint="eastAsia"/>
          <w:bCs/>
          <w:sz w:val="32"/>
          <w:szCs w:val="32"/>
        </w:rPr>
        <w:t>种奖补</w:t>
      </w:r>
      <w:proofErr w:type="gramEnd"/>
      <w:r w:rsidRPr="006F67BB">
        <w:rPr>
          <w:rFonts w:ascii="仿宋_GB2312" w:eastAsia="仿宋_GB2312" w:cs="仿宋_GB2312"/>
          <w:bCs/>
          <w:sz w:val="32"/>
          <w:szCs w:val="32"/>
        </w:rPr>
        <w:t>324</w:t>
      </w:r>
      <w:r w:rsidRPr="006F67BB">
        <w:rPr>
          <w:rFonts w:ascii="仿宋_GB2312" w:eastAsia="仿宋_GB2312" w:cs="仿宋_GB2312" w:hint="eastAsia"/>
          <w:bCs/>
          <w:sz w:val="32"/>
          <w:szCs w:val="32"/>
        </w:rPr>
        <w:t>万元、各区因素分析切块项目资金分配7</w:t>
      </w:r>
      <w:r w:rsidRPr="006F67BB">
        <w:rPr>
          <w:rFonts w:ascii="仿宋_GB2312" w:eastAsia="仿宋_GB2312" w:cs="仿宋_GB2312"/>
          <w:bCs/>
          <w:sz w:val="32"/>
          <w:szCs w:val="32"/>
        </w:rPr>
        <w:t>46</w:t>
      </w:r>
      <w:r w:rsidRPr="006F67BB">
        <w:rPr>
          <w:rFonts w:ascii="仿宋_GB2312" w:eastAsia="仿宋_GB2312" w:cs="仿宋_GB2312" w:hint="eastAsia"/>
          <w:bCs/>
          <w:sz w:val="32"/>
          <w:szCs w:val="32"/>
        </w:rPr>
        <w:t>万元。2025年4月11日，市农业农村局、财政局印发《关于下达 2025 年第一批市级单位农业专项资金补助计划的通知》（宁农计〔2025〕9 号），下达市级单位项目资金689万元。202</w:t>
      </w:r>
      <w:r w:rsidRPr="006F67BB">
        <w:rPr>
          <w:rFonts w:ascii="仿宋_GB2312" w:eastAsia="仿宋_GB2312" w:cs="仿宋_GB2312"/>
          <w:bCs/>
          <w:sz w:val="32"/>
          <w:szCs w:val="32"/>
        </w:rPr>
        <w:t>5</w:t>
      </w:r>
      <w:r w:rsidRPr="006F67BB">
        <w:rPr>
          <w:rFonts w:ascii="仿宋_GB2312" w:eastAsia="仿宋_GB2312" w:cs="仿宋_GB2312" w:hint="eastAsia"/>
          <w:bCs/>
          <w:sz w:val="32"/>
          <w:szCs w:val="32"/>
        </w:rPr>
        <w:t>年</w:t>
      </w:r>
      <w:r w:rsidRPr="006F67BB">
        <w:rPr>
          <w:rFonts w:ascii="仿宋_GB2312" w:eastAsia="仿宋_GB2312" w:cs="仿宋_GB2312"/>
          <w:bCs/>
          <w:sz w:val="32"/>
          <w:szCs w:val="32"/>
        </w:rPr>
        <w:t>11</w:t>
      </w:r>
      <w:r w:rsidRPr="006F67BB">
        <w:rPr>
          <w:rFonts w:ascii="仿宋_GB2312" w:eastAsia="仿宋_GB2312" w:cs="仿宋_GB2312" w:hint="eastAsia"/>
          <w:bCs/>
          <w:sz w:val="32"/>
          <w:szCs w:val="32"/>
        </w:rPr>
        <w:t>月</w:t>
      </w:r>
      <w:r w:rsidRPr="006F67BB">
        <w:rPr>
          <w:rFonts w:ascii="仿宋_GB2312" w:eastAsia="仿宋_GB2312" w:cs="仿宋_GB2312"/>
          <w:bCs/>
          <w:sz w:val="32"/>
          <w:szCs w:val="32"/>
        </w:rPr>
        <w:t>5</w:t>
      </w:r>
      <w:r w:rsidRPr="006F67BB">
        <w:rPr>
          <w:rFonts w:ascii="仿宋_GB2312" w:eastAsia="仿宋_GB2312" w:cs="仿宋_GB2312" w:hint="eastAsia"/>
          <w:bCs/>
          <w:sz w:val="32"/>
          <w:szCs w:val="32"/>
        </w:rPr>
        <w:t>日，市农业农村局、财政局印发《关于下达2025年第四批市级农业专项资金计划的通知》（宁农计〔202</w:t>
      </w:r>
      <w:r w:rsidRPr="006F67BB">
        <w:rPr>
          <w:rFonts w:ascii="仿宋_GB2312" w:eastAsia="仿宋_GB2312" w:cs="仿宋_GB2312"/>
          <w:bCs/>
          <w:sz w:val="32"/>
          <w:szCs w:val="32"/>
        </w:rPr>
        <w:t>5</w:t>
      </w:r>
      <w:r w:rsidRPr="006F67BB">
        <w:rPr>
          <w:rFonts w:ascii="仿宋_GB2312" w:eastAsia="仿宋_GB2312" w:cs="仿宋_GB2312" w:hint="eastAsia"/>
          <w:bCs/>
          <w:sz w:val="32"/>
          <w:szCs w:val="32"/>
        </w:rPr>
        <w:t>〕</w:t>
      </w:r>
      <w:r w:rsidRPr="006F67BB">
        <w:rPr>
          <w:rFonts w:ascii="仿宋_GB2312" w:eastAsia="仿宋_GB2312" w:cs="仿宋_GB2312"/>
          <w:bCs/>
          <w:sz w:val="32"/>
          <w:szCs w:val="32"/>
        </w:rPr>
        <w:t>44</w:t>
      </w:r>
      <w:r w:rsidRPr="006F67BB">
        <w:rPr>
          <w:rFonts w:ascii="仿宋_GB2312" w:eastAsia="仿宋_GB2312" w:cs="仿宋_GB2312" w:hint="eastAsia"/>
          <w:bCs/>
          <w:sz w:val="32"/>
          <w:szCs w:val="32"/>
        </w:rPr>
        <w:t>号），下达农业动植物新品</w:t>
      </w:r>
      <w:proofErr w:type="gramStart"/>
      <w:r w:rsidRPr="006F67BB">
        <w:rPr>
          <w:rFonts w:ascii="仿宋_GB2312" w:eastAsia="仿宋_GB2312" w:cs="仿宋_GB2312" w:hint="eastAsia"/>
          <w:bCs/>
          <w:sz w:val="32"/>
          <w:szCs w:val="32"/>
        </w:rPr>
        <w:t>种奖补</w:t>
      </w:r>
      <w:proofErr w:type="gramEnd"/>
      <w:r w:rsidRPr="006F67BB">
        <w:rPr>
          <w:rFonts w:ascii="仿宋_GB2312" w:eastAsia="仿宋_GB2312" w:cs="仿宋_GB2312" w:hint="eastAsia"/>
          <w:bCs/>
          <w:sz w:val="32"/>
          <w:szCs w:val="32"/>
        </w:rPr>
        <w:t>资金</w:t>
      </w:r>
      <w:r w:rsidRPr="006F67BB">
        <w:rPr>
          <w:rFonts w:ascii="仿宋_GB2312" w:eastAsia="仿宋_GB2312" w:cs="仿宋_GB2312"/>
          <w:bCs/>
          <w:sz w:val="32"/>
          <w:szCs w:val="32"/>
        </w:rPr>
        <w:t>324</w:t>
      </w:r>
      <w:r w:rsidRPr="006F67BB">
        <w:rPr>
          <w:rFonts w:ascii="仿宋_GB2312" w:eastAsia="仿宋_GB2312" w:cs="仿宋_GB2312" w:hint="eastAsia"/>
          <w:bCs/>
          <w:sz w:val="32"/>
          <w:szCs w:val="32"/>
        </w:rPr>
        <w:t>万元，各区切块项目资金</w:t>
      </w:r>
      <w:r w:rsidRPr="006F67BB">
        <w:rPr>
          <w:rFonts w:ascii="仿宋_GB2312" w:eastAsia="仿宋_GB2312" w:cs="仿宋_GB2312"/>
          <w:bCs/>
          <w:sz w:val="32"/>
          <w:szCs w:val="32"/>
        </w:rPr>
        <w:t>746</w:t>
      </w:r>
      <w:r w:rsidRPr="006F67BB">
        <w:rPr>
          <w:rFonts w:ascii="仿宋_GB2312" w:eastAsia="仿宋_GB2312" w:cs="仿宋_GB2312" w:hint="eastAsia"/>
          <w:bCs/>
          <w:sz w:val="32"/>
          <w:szCs w:val="32"/>
        </w:rPr>
        <w:t>万元随现代农业发展指导性任务资金下达。</w:t>
      </w:r>
    </w:p>
    <w:p w:rsidR="009820E7" w:rsidRPr="006F67BB" w:rsidRDefault="00C26311" w:rsidP="00DE3205">
      <w:pPr>
        <w:adjustRightInd w:val="0"/>
        <w:snapToGrid w:val="0"/>
        <w:spacing w:line="560" w:lineRule="exact"/>
        <w:ind w:firstLineChars="200" w:firstLine="643"/>
        <w:rPr>
          <w:rFonts w:ascii="Times New Roman" w:eastAsia="方正仿宋_GBK"/>
          <w:b/>
          <w:bCs/>
          <w:sz w:val="32"/>
          <w:szCs w:val="32"/>
        </w:rPr>
      </w:pPr>
      <w:r w:rsidRPr="006F67BB">
        <w:rPr>
          <w:rFonts w:ascii="Times New Roman" w:eastAsia="方正仿宋_GBK"/>
          <w:b/>
          <w:bCs/>
          <w:sz w:val="32"/>
          <w:szCs w:val="32"/>
        </w:rPr>
        <w:t>2</w:t>
      </w:r>
      <w:r w:rsidRPr="006F67BB">
        <w:rPr>
          <w:rFonts w:ascii="Times New Roman" w:eastAsia="方正仿宋_GBK" w:hint="eastAsia"/>
          <w:b/>
          <w:bCs/>
          <w:sz w:val="32"/>
          <w:szCs w:val="32"/>
        </w:rPr>
        <w:t>．资金安排情况</w:t>
      </w:r>
    </w:p>
    <w:p w:rsidR="009820E7" w:rsidRPr="006F67BB" w:rsidRDefault="00C26311">
      <w:pPr>
        <w:adjustRightInd w:val="0"/>
        <w:snapToGrid w:val="0"/>
        <w:spacing w:line="560" w:lineRule="exact"/>
        <w:ind w:firstLineChars="200" w:firstLine="640"/>
        <w:rPr>
          <w:rFonts w:ascii="仿宋_GB2312" w:eastAsia="仿宋_GB2312" w:cs="仿宋_GB2312"/>
          <w:bCs/>
          <w:sz w:val="32"/>
          <w:szCs w:val="32"/>
        </w:rPr>
      </w:pPr>
      <w:r w:rsidRPr="006F67BB">
        <w:rPr>
          <w:rFonts w:ascii="仿宋_GB2312" w:eastAsia="仿宋_GB2312" w:cs="仿宋_GB2312" w:hint="eastAsia"/>
          <w:bCs/>
          <w:sz w:val="32"/>
          <w:szCs w:val="32"/>
        </w:rPr>
        <w:lastRenderedPageBreak/>
        <w:t>根据《关于下达 2025 年第一批市级单位农业专项资金补助计划的通知》（宁农计〔2025〕9 号）、《关于下达2025年第四批市级农业专项资金计划的通知》（宁农计〔202</w:t>
      </w:r>
      <w:r w:rsidRPr="006F67BB">
        <w:rPr>
          <w:rFonts w:ascii="仿宋_GB2312" w:eastAsia="仿宋_GB2312" w:cs="仿宋_GB2312"/>
          <w:bCs/>
          <w:sz w:val="32"/>
          <w:szCs w:val="32"/>
        </w:rPr>
        <w:t>5</w:t>
      </w:r>
      <w:r w:rsidRPr="006F67BB">
        <w:rPr>
          <w:rFonts w:ascii="仿宋_GB2312" w:eastAsia="仿宋_GB2312" w:cs="仿宋_GB2312" w:hint="eastAsia"/>
          <w:bCs/>
          <w:sz w:val="32"/>
          <w:szCs w:val="32"/>
        </w:rPr>
        <w:t>〕</w:t>
      </w:r>
      <w:r w:rsidRPr="006F67BB">
        <w:rPr>
          <w:rFonts w:ascii="仿宋_GB2312" w:eastAsia="仿宋_GB2312" w:cs="仿宋_GB2312"/>
          <w:bCs/>
          <w:sz w:val="32"/>
          <w:szCs w:val="32"/>
        </w:rPr>
        <w:t>44</w:t>
      </w:r>
      <w:r w:rsidRPr="006F67BB">
        <w:rPr>
          <w:rFonts w:ascii="仿宋_GB2312" w:eastAsia="仿宋_GB2312" w:cs="仿宋_GB2312" w:hint="eastAsia"/>
          <w:bCs/>
          <w:sz w:val="32"/>
          <w:szCs w:val="32"/>
        </w:rPr>
        <w:t>号）文件，2025年市级现代种业发展专项预算资金安排如下表：</w:t>
      </w:r>
    </w:p>
    <w:p w:rsidR="009820E7" w:rsidRPr="006F67BB" w:rsidRDefault="00C26311">
      <w:pPr>
        <w:spacing w:line="560" w:lineRule="exact"/>
        <w:jc w:val="center"/>
        <w:rPr>
          <w:rFonts w:ascii="黑体" w:eastAsia="黑体" w:cs="黑体"/>
          <w:sz w:val="28"/>
          <w:szCs w:val="28"/>
        </w:rPr>
      </w:pPr>
      <w:r w:rsidRPr="006F67BB">
        <w:rPr>
          <w:rFonts w:ascii="黑体" w:eastAsia="黑体" w:cs="黑体" w:hint="eastAsia"/>
          <w:sz w:val="28"/>
          <w:szCs w:val="28"/>
        </w:rPr>
        <w:t>表</w:t>
      </w:r>
      <w:r w:rsidRPr="006F67BB">
        <w:rPr>
          <w:rFonts w:ascii="黑体" w:eastAsia="黑体" w:cs="黑体"/>
          <w:sz w:val="28"/>
          <w:szCs w:val="28"/>
        </w:rPr>
        <w:t xml:space="preserve">1 </w:t>
      </w:r>
      <w:r w:rsidRPr="006F67BB">
        <w:rPr>
          <w:rFonts w:ascii="黑体" w:eastAsia="黑体" w:cs="黑体" w:hint="eastAsia"/>
          <w:sz w:val="28"/>
          <w:szCs w:val="28"/>
        </w:rPr>
        <w:t>2025年现代种业专项资金分配情况表</w:t>
      </w:r>
    </w:p>
    <w:p w:rsidR="009820E7" w:rsidRPr="006F67BB" w:rsidRDefault="00C26311">
      <w:pPr>
        <w:spacing w:line="560" w:lineRule="exact"/>
        <w:jc w:val="right"/>
        <w:rPr>
          <w:rFonts w:ascii="黑体" w:eastAsia="黑体" w:cs="黑体"/>
          <w:sz w:val="28"/>
          <w:szCs w:val="28"/>
        </w:rPr>
      </w:pPr>
      <w:r w:rsidRPr="006F67BB">
        <w:rPr>
          <w:rFonts w:ascii="黑体" w:eastAsia="黑体" w:cs="黑体" w:hint="eastAsia"/>
          <w:sz w:val="28"/>
          <w:szCs w:val="28"/>
        </w:rPr>
        <w:t>单位：万元</w:t>
      </w:r>
    </w:p>
    <w:tbl>
      <w:tblPr>
        <w:tblW w:w="8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618"/>
        <w:gridCol w:w="1491"/>
        <w:gridCol w:w="1719"/>
        <w:gridCol w:w="1611"/>
      </w:tblGrid>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黑体" w:eastAsia="黑体" w:cs="黑体"/>
                <w:kern w:val="0"/>
                <w:sz w:val="24"/>
              </w:rPr>
            </w:pPr>
            <w:r w:rsidRPr="006F67BB">
              <w:rPr>
                <w:rFonts w:ascii="黑体" w:eastAsia="黑体" w:cs="黑体" w:hint="eastAsia"/>
                <w:kern w:val="0"/>
                <w:sz w:val="24"/>
              </w:rPr>
              <w:t>区属</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黑体" w:eastAsia="黑体" w:cs="黑体"/>
                <w:kern w:val="0"/>
                <w:sz w:val="24"/>
              </w:rPr>
            </w:pPr>
            <w:r w:rsidRPr="006F67BB">
              <w:rPr>
                <w:rFonts w:ascii="黑体" w:eastAsia="黑体" w:cs="黑体" w:hint="eastAsia"/>
                <w:kern w:val="0"/>
                <w:sz w:val="24"/>
              </w:rPr>
              <w:t>市本级承担项目</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黑体" w:eastAsia="黑体" w:cs="黑体"/>
                <w:kern w:val="0"/>
                <w:sz w:val="24"/>
              </w:rPr>
            </w:pPr>
            <w:r w:rsidRPr="006F67BB">
              <w:rPr>
                <w:rFonts w:ascii="黑体" w:eastAsia="黑体" w:cs="黑体" w:hint="eastAsia"/>
                <w:kern w:val="0"/>
                <w:sz w:val="24"/>
              </w:rPr>
              <w:t>动植物新品</w:t>
            </w:r>
            <w:proofErr w:type="gramStart"/>
            <w:r w:rsidRPr="006F67BB">
              <w:rPr>
                <w:rFonts w:ascii="黑体" w:eastAsia="黑体" w:cs="黑体" w:hint="eastAsia"/>
                <w:kern w:val="0"/>
                <w:sz w:val="24"/>
              </w:rPr>
              <w:t>种奖补</w:t>
            </w:r>
            <w:proofErr w:type="gramEnd"/>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黑体" w:eastAsia="黑体" w:cs="黑体"/>
                <w:kern w:val="0"/>
                <w:sz w:val="24"/>
              </w:rPr>
            </w:pPr>
            <w:r w:rsidRPr="006F67BB">
              <w:rPr>
                <w:rFonts w:ascii="黑体" w:eastAsia="黑体" w:cs="黑体" w:hint="eastAsia"/>
                <w:kern w:val="0"/>
                <w:sz w:val="24"/>
              </w:rPr>
              <w:t>综合因素切块</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黑体" w:eastAsia="黑体" w:cs="黑体"/>
                <w:kern w:val="0"/>
                <w:sz w:val="24"/>
              </w:rPr>
            </w:pPr>
            <w:r w:rsidRPr="006F67BB">
              <w:rPr>
                <w:rFonts w:ascii="黑体" w:eastAsia="黑体" w:cs="黑体" w:hint="eastAsia"/>
                <w:kern w:val="0"/>
                <w:sz w:val="24"/>
              </w:rPr>
              <w:t>合计</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市本级</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689</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180</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869</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proofErr w:type="gramStart"/>
            <w:r w:rsidRPr="006F67BB">
              <w:rPr>
                <w:rFonts w:ascii="仿宋_GB2312" w:eastAsia="仿宋_GB2312" w:cs="仿宋_GB2312" w:hint="eastAsia"/>
                <w:kern w:val="0"/>
                <w:sz w:val="24"/>
              </w:rPr>
              <w:t>六合区</w:t>
            </w:r>
            <w:proofErr w:type="gramEnd"/>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10</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113</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123</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浦口区</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30</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101</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131</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江北新区</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20</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18</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38</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栖霞区</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4</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21</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25</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江宁区</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80</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132</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212</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溧水区</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129</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129</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高淳区</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232</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232</w:t>
            </w:r>
          </w:p>
        </w:tc>
      </w:tr>
      <w:tr w:rsidR="006F67BB" w:rsidRPr="006F67BB">
        <w:trPr>
          <w:trHeight w:hRule="exact" w:val="680"/>
          <w:jc w:val="center"/>
        </w:trPr>
        <w:tc>
          <w:tcPr>
            <w:tcW w:w="158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合 计</w:t>
            </w:r>
          </w:p>
        </w:tc>
        <w:tc>
          <w:tcPr>
            <w:tcW w:w="1618"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689</w:t>
            </w:r>
          </w:p>
        </w:tc>
        <w:tc>
          <w:tcPr>
            <w:tcW w:w="149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jc w:val="center"/>
              <w:rPr>
                <w:rFonts w:ascii="仿宋_GB2312" w:eastAsia="仿宋_GB2312" w:cs="仿宋_GB2312"/>
                <w:kern w:val="0"/>
                <w:sz w:val="24"/>
              </w:rPr>
            </w:pPr>
            <w:r w:rsidRPr="006F67BB">
              <w:rPr>
                <w:rFonts w:ascii="仿宋_GB2312" w:eastAsia="仿宋_GB2312" w:cs="仿宋_GB2312" w:hint="eastAsia"/>
                <w:kern w:val="0"/>
                <w:sz w:val="24"/>
              </w:rPr>
              <w:t>324</w:t>
            </w:r>
          </w:p>
        </w:tc>
        <w:tc>
          <w:tcPr>
            <w:tcW w:w="1719"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746</w:t>
            </w:r>
          </w:p>
        </w:tc>
        <w:tc>
          <w:tcPr>
            <w:tcW w:w="1611" w:type="dxa"/>
            <w:tcBorders>
              <w:top w:val="single" w:sz="4" w:space="0" w:color="auto"/>
              <w:left w:val="single" w:sz="4" w:space="0" w:color="auto"/>
              <w:bottom w:val="single" w:sz="4" w:space="0" w:color="auto"/>
              <w:right w:val="single" w:sz="4" w:space="0" w:color="auto"/>
              <w:tl2br w:val="nil"/>
              <w:tr2bl w:val="nil"/>
            </w:tcBorders>
            <w:noWrap/>
            <w:vAlign w:val="center"/>
          </w:tcPr>
          <w:p w:rsidR="009820E7" w:rsidRPr="006F67BB" w:rsidRDefault="00C26311">
            <w:pPr>
              <w:widowControl/>
              <w:jc w:val="center"/>
              <w:textAlignment w:val="center"/>
              <w:rPr>
                <w:rFonts w:ascii="仿宋_GB2312" w:eastAsia="仿宋_GB2312" w:cs="仿宋_GB2312"/>
                <w:kern w:val="0"/>
                <w:sz w:val="24"/>
              </w:rPr>
            </w:pPr>
            <w:r w:rsidRPr="006F67BB">
              <w:rPr>
                <w:rFonts w:ascii="仿宋_GB2312" w:eastAsia="仿宋_GB2312" w:cs="仿宋_GB2312" w:hint="eastAsia"/>
                <w:kern w:val="0"/>
                <w:sz w:val="24"/>
              </w:rPr>
              <w:t>1759</w:t>
            </w:r>
          </w:p>
        </w:tc>
      </w:tr>
    </w:tbl>
    <w:p w:rsidR="009820E7" w:rsidRPr="006F67BB" w:rsidRDefault="00C26311" w:rsidP="00DE3205">
      <w:pPr>
        <w:adjustRightInd w:val="0"/>
        <w:snapToGrid w:val="0"/>
        <w:spacing w:line="560" w:lineRule="exact"/>
        <w:ind w:firstLineChars="200" w:firstLine="643"/>
        <w:rPr>
          <w:rFonts w:ascii="Times New Roman" w:eastAsia="方正仿宋_GBK"/>
          <w:b/>
          <w:bCs/>
          <w:sz w:val="32"/>
          <w:szCs w:val="32"/>
        </w:rPr>
      </w:pPr>
      <w:r w:rsidRPr="006F67BB">
        <w:rPr>
          <w:rFonts w:ascii="Times New Roman" w:eastAsia="方正仿宋_GBK" w:hint="eastAsia"/>
          <w:b/>
          <w:bCs/>
          <w:sz w:val="32"/>
          <w:szCs w:val="32"/>
        </w:rPr>
        <w:t>3</w:t>
      </w:r>
      <w:r w:rsidRPr="006F67BB">
        <w:rPr>
          <w:rFonts w:ascii="Times New Roman" w:eastAsia="方正仿宋_GBK" w:hint="eastAsia"/>
          <w:b/>
          <w:bCs/>
          <w:sz w:val="32"/>
          <w:szCs w:val="32"/>
        </w:rPr>
        <w:t>．资金使用情况</w:t>
      </w:r>
    </w:p>
    <w:p w:rsidR="009820E7" w:rsidRPr="006F67BB" w:rsidRDefault="00C26311">
      <w:pPr>
        <w:adjustRightInd w:val="0"/>
        <w:snapToGrid w:val="0"/>
        <w:spacing w:line="560" w:lineRule="exact"/>
        <w:ind w:firstLineChars="200" w:firstLine="640"/>
        <w:rPr>
          <w:rFonts w:ascii="仿宋_GB2312" w:eastAsia="仿宋_GB2312"/>
          <w:sz w:val="32"/>
          <w:szCs w:val="32"/>
        </w:rPr>
      </w:pPr>
      <w:r w:rsidRPr="006F67BB">
        <w:rPr>
          <w:rFonts w:ascii="仿宋_GB2312" w:eastAsia="仿宋_GB2312" w:cs="仿宋_GB2312" w:hint="eastAsia"/>
          <w:bCs/>
          <w:sz w:val="32"/>
          <w:szCs w:val="32"/>
        </w:rPr>
        <w:t>2025年市级现代种业发展专项资金共立项项目</w:t>
      </w:r>
      <w:r w:rsidRPr="006F67BB">
        <w:rPr>
          <w:rFonts w:ascii="仿宋_GB2312" w:eastAsia="仿宋_GB2312" w:cs="仿宋_GB2312"/>
          <w:bCs/>
          <w:sz w:val="32"/>
          <w:szCs w:val="32"/>
        </w:rPr>
        <w:t>42</w:t>
      </w:r>
      <w:r w:rsidRPr="006F67BB">
        <w:rPr>
          <w:rFonts w:ascii="仿宋_GB2312" w:eastAsia="仿宋_GB2312" w:cs="仿宋_GB2312" w:hint="eastAsia"/>
          <w:bCs/>
          <w:sz w:val="32"/>
          <w:szCs w:val="32"/>
        </w:rPr>
        <w:t>个，其中市本级立项项目</w:t>
      </w:r>
      <w:r w:rsidRPr="006F67BB">
        <w:rPr>
          <w:rFonts w:ascii="仿宋_GB2312" w:eastAsia="仿宋_GB2312" w:cs="仿宋_GB2312"/>
          <w:bCs/>
          <w:sz w:val="32"/>
          <w:szCs w:val="32"/>
        </w:rPr>
        <w:t>12</w:t>
      </w:r>
      <w:r w:rsidRPr="006F67BB">
        <w:rPr>
          <w:rFonts w:ascii="仿宋_GB2312" w:eastAsia="仿宋_GB2312" w:cs="仿宋_GB2312" w:hint="eastAsia"/>
          <w:bCs/>
          <w:sz w:val="32"/>
          <w:szCs w:val="32"/>
        </w:rPr>
        <w:t>个，区级立项项目</w:t>
      </w:r>
      <w:r w:rsidRPr="006F67BB">
        <w:rPr>
          <w:rFonts w:ascii="仿宋_GB2312" w:eastAsia="仿宋_GB2312" w:cs="仿宋_GB2312"/>
          <w:bCs/>
          <w:sz w:val="32"/>
          <w:szCs w:val="32"/>
        </w:rPr>
        <w:t>20</w:t>
      </w:r>
      <w:r w:rsidRPr="006F67BB">
        <w:rPr>
          <w:rFonts w:ascii="仿宋_GB2312" w:eastAsia="仿宋_GB2312" w:cs="仿宋_GB2312" w:hint="eastAsia"/>
          <w:bCs/>
          <w:sz w:val="32"/>
          <w:szCs w:val="32"/>
        </w:rPr>
        <w:t>个、农业动植物新品</w:t>
      </w:r>
      <w:proofErr w:type="gramStart"/>
      <w:r w:rsidRPr="006F67BB">
        <w:rPr>
          <w:rFonts w:ascii="仿宋_GB2312" w:eastAsia="仿宋_GB2312" w:cs="仿宋_GB2312" w:hint="eastAsia"/>
          <w:bCs/>
          <w:sz w:val="32"/>
          <w:szCs w:val="32"/>
        </w:rPr>
        <w:t>种奖补项目</w:t>
      </w:r>
      <w:proofErr w:type="gramEnd"/>
      <w:r w:rsidRPr="006F67BB">
        <w:rPr>
          <w:rFonts w:ascii="仿宋_GB2312" w:eastAsia="仿宋_GB2312" w:cs="仿宋_GB2312"/>
          <w:bCs/>
          <w:sz w:val="32"/>
          <w:szCs w:val="32"/>
        </w:rPr>
        <w:t>10</w:t>
      </w:r>
      <w:r w:rsidRPr="006F67BB">
        <w:rPr>
          <w:rFonts w:ascii="仿宋_GB2312" w:eastAsia="仿宋_GB2312" w:cs="仿宋_GB2312" w:hint="eastAsia"/>
          <w:bCs/>
          <w:sz w:val="32"/>
          <w:szCs w:val="32"/>
        </w:rPr>
        <w:t>个</w:t>
      </w:r>
      <w:r w:rsidRPr="006F67BB">
        <w:rPr>
          <w:rFonts w:ascii="仿宋_GB2312" w:eastAsia="仿宋_GB2312" w:cs="仿宋_GB2312"/>
          <w:bCs/>
          <w:sz w:val="32"/>
          <w:szCs w:val="32"/>
        </w:rPr>
        <w:t>（涉及市级5家企业，区级9家企业）</w:t>
      </w:r>
      <w:r w:rsidRPr="006F67BB">
        <w:rPr>
          <w:rFonts w:ascii="仿宋_GB2312" w:eastAsia="仿宋_GB2312" w:hint="eastAsia"/>
          <w:sz w:val="32"/>
          <w:szCs w:val="32"/>
        </w:rPr>
        <w:t>，具体项目情况详见附件1、附件2。全市累计立项项目资金</w:t>
      </w:r>
      <w:r w:rsidRPr="006F67BB">
        <w:rPr>
          <w:rFonts w:ascii="仿宋_GB2312" w:eastAsia="仿宋_GB2312"/>
          <w:sz w:val="32"/>
          <w:szCs w:val="32"/>
        </w:rPr>
        <w:t>1</w:t>
      </w:r>
      <w:r w:rsidRPr="006F67BB">
        <w:rPr>
          <w:rFonts w:ascii="仿宋_GB2312" w:eastAsia="仿宋_GB2312" w:hint="eastAsia"/>
          <w:sz w:val="32"/>
          <w:szCs w:val="32"/>
        </w:rPr>
        <w:t>69</w:t>
      </w:r>
      <w:r w:rsidRPr="006F67BB">
        <w:rPr>
          <w:rFonts w:ascii="仿宋_GB2312" w:eastAsia="仿宋_GB2312"/>
          <w:sz w:val="32"/>
          <w:szCs w:val="32"/>
        </w:rPr>
        <w:t>7</w:t>
      </w:r>
      <w:r w:rsidRPr="006F67BB">
        <w:rPr>
          <w:rFonts w:ascii="仿宋_GB2312" w:eastAsia="仿宋_GB2312" w:hint="eastAsia"/>
          <w:sz w:val="32"/>
          <w:szCs w:val="32"/>
        </w:rPr>
        <w:t>万</w:t>
      </w:r>
      <w:r w:rsidRPr="006F67BB">
        <w:rPr>
          <w:rFonts w:ascii="仿宋_GB2312" w:eastAsia="仿宋_GB2312" w:hint="eastAsia"/>
          <w:sz w:val="32"/>
          <w:szCs w:val="32"/>
        </w:rPr>
        <w:lastRenderedPageBreak/>
        <w:t>元，资金立项率为96.48%，总投资</w:t>
      </w:r>
      <w:r w:rsidRPr="006F67BB">
        <w:rPr>
          <w:rFonts w:ascii="仿宋_GB2312" w:eastAsia="仿宋_GB2312"/>
          <w:sz w:val="32"/>
          <w:szCs w:val="32"/>
        </w:rPr>
        <w:t>24</w:t>
      </w:r>
      <w:r w:rsidRPr="006F67BB">
        <w:rPr>
          <w:rFonts w:ascii="仿宋_GB2312" w:eastAsia="仿宋_GB2312" w:hint="eastAsia"/>
          <w:sz w:val="32"/>
          <w:szCs w:val="32"/>
        </w:rPr>
        <w:t>0</w:t>
      </w:r>
      <w:r w:rsidRPr="006F67BB">
        <w:rPr>
          <w:rFonts w:ascii="仿宋_GB2312" w:eastAsia="仿宋_GB2312"/>
          <w:sz w:val="32"/>
          <w:szCs w:val="32"/>
        </w:rPr>
        <w:t>5.47</w:t>
      </w:r>
      <w:r w:rsidRPr="006F67BB">
        <w:rPr>
          <w:rFonts w:ascii="仿宋_GB2312" w:eastAsia="仿宋_GB2312" w:hint="eastAsia"/>
          <w:sz w:val="32"/>
          <w:szCs w:val="32"/>
        </w:rPr>
        <w:t>万元。</w:t>
      </w:r>
    </w:p>
    <w:p w:rsidR="009820E7" w:rsidRPr="006F67BB" w:rsidRDefault="00C26311">
      <w:pPr>
        <w:adjustRightInd w:val="0"/>
        <w:snapToGrid w:val="0"/>
        <w:spacing w:line="560" w:lineRule="exact"/>
        <w:ind w:firstLineChars="200" w:firstLine="640"/>
        <w:rPr>
          <w:rFonts w:ascii="Times New Roman" w:eastAsia="方正仿宋_GBK"/>
          <w:sz w:val="32"/>
          <w:szCs w:val="32"/>
        </w:rPr>
      </w:pPr>
      <w:r w:rsidRPr="006F67BB">
        <w:rPr>
          <w:rFonts w:ascii="仿宋_GB2312" w:eastAsia="仿宋_GB2312" w:cs="仿宋_GB2312" w:hint="eastAsia"/>
          <w:sz w:val="32"/>
          <w:szCs w:val="32"/>
        </w:rPr>
        <w:t>2025年</w:t>
      </w:r>
      <w:r w:rsidRPr="006F67BB">
        <w:rPr>
          <w:rFonts w:ascii="仿宋_GB2312" w:eastAsia="仿宋_GB2312" w:cs="仿宋_GB2312"/>
          <w:sz w:val="32"/>
          <w:szCs w:val="32"/>
        </w:rPr>
        <w:t>10</w:t>
      </w:r>
      <w:r w:rsidRPr="006F67BB">
        <w:rPr>
          <w:rFonts w:ascii="仿宋_GB2312" w:eastAsia="仿宋_GB2312" w:cs="仿宋_GB2312" w:hint="eastAsia"/>
          <w:sz w:val="32"/>
          <w:szCs w:val="32"/>
        </w:rPr>
        <w:t>月，市农业农村局对市本级单位承担项目进行中期检查；2026年4月开始，对各区承担项目进行抽查，未发现项目无法实施的情况。同时，市农业农村局通过市级项目管理系统对项目建设进行每月跟踪调度，实时掌握项目建设进展。截至目前全市项目总投资完成1205.03万元，项目资金进度为71</w:t>
      </w:r>
      <w:r w:rsidRPr="006F67BB">
        <w:rPr>
          <w:rFonts w:ascii="仿宋_GB2312" w:eastAsia="仿宋_GB2312" w:cs="仿宋_GB2312"/>
          <w:sz w:val="32"/>
          <w:szCs w:val="32"/>
        </w:rPr>
        <w:t>.</w:t>
      </w:r>
      <w:r w:rsidRPr="006F67BB">
        <w:rPr>
          <w:rFonts w:ascii="仿宋_GB2312" w:eastAsia="仿宋_GB2312" w:cs="仿宋_GB2312" w:hint="eastAsia"/>
          <w:sz w:val="32"/>
          <w:szCs w:val="32"/>
        </w:rPr>
        <w:t>01%。</w:t>
      </w:r>
      <w:r w:rsidRPr="006F67BB">
        <w:rPr>
          <w:rFonts w:ascii="仿宋_GB2312" w:eastAsia="仿宋_GB2312" w:cs="仿宋_GB2312" w:hint="eastAsia"/>
          <w:bCs/>
          <w:sz w:val="32"/>
          <w:szCs w:val="32"/>
        </w:rPr>
        <w:t>根据市级项目管理办法，切块到区项目资金由区级组织验收，市本级单位项目由市级组织验收。截至目前，市本级承担的12个项目已验收12个，</w:t>
      </w:r>
      <w:proofErr w:type="gramStart"/>
      <w:r w:rsidRPr="006F67BB">
        <w:rPr>
          <w:rFonts w:ascii="仿宋_GB2312" w:eastAsia="仿宋_GB2312" w:cs="仿宋_GB2312" w:hint="eastAsia"/>
          <w:bCs/>
          <w:sz w:val="32"/>
          <w:szCs w:val="32"/>
        </w:rPr>
        <w:t>六合区</w:t>
      </w:r>
      <w:proofErr w:type="gramEnd"/>
      <w:r w:rsidRPr="006F67BB">
        <w:rPr>
          <w:rFonts w:ascii="仿宋_GB2312" w:eastAsia="仿宋_GB2312" w:cs="仿宋_GB2312" w:hint="eastAsia"/>
          <w:bCs/>
          <w:sz w:val="32"/>
          <w:szCs w:val="32"/>
        </w:rPr>
        <w:t>5个项目已验收4个，其余区级立项项目尚未组织验收，动植物新品</w:t>
      </w:r>
      <w:proofErr w:type="gramStart"/>
      <w:r w:rsidRPr="006F67BB">
        <w:rPr>
          <w:rFonts w:ascii="仿宋_GB2312" w:eastAsia="仿宋_GB2312" w:cs="仿宋_GB2312" w:hint="eastAsia"/>
          <w:bCs/>
          <w:sz w:val="32"/>
          <w:szCs w:val="32"/>
        </w:rPr>
        <w:t>种奖补</w:t>
      </w:r>
      <w:proofErr w:type="gramEnd"/>
      <w:r w:rsidRPr="006F67BB">
        <w:rPr>
          <w:rFonts w:ascii="仿宋_GB2312" w:eastAsia="仿宋_GB2312" w:cs="仿宋_GB2312" w:hint="eastAsia"/>
          <w:bCs/>
          <w:sz w:val="32"/>
          <w:szCs w:val="32"/>
        </w:rPr>
        <w:t>资金采用申报审核方式，无需验收。截至目前，市级单位项目资金689万元资金已下达至各实施单位、</w:t>
      </w:r>
      <w:proofErr w:type="gramStart"/>
      <w:r w:rsidRPr="006F67BB">
        <w:rPr>
          <w:rFonts w:ascii="仿宋_GB2312" w:eastAsia="仿宋_GB2312" w:cs="仿宋_GB2312" w:hint="eastAsia"/>
          <w:bCs/>
          <w:sz w:val="32"/>
          <w:szCs w:val="32"/>
        </w:rPr>
        <w:t>动植物奖补资金</w:t>
      </w:r>
      <w:proofErr w:type="gramEnd"/>
      <w:r w:rsidRPr="006F67BB">
        <w:rPr>
          <w:rFonts w:ascii="仿宋_GB2312" w:eastAsia="仿宋_GB2312" w:cs="仿宋_GB2312"/>
          <w:bCs/>
          <w:sz w:val="32"/>
          <w:szCs w:val="32"/>
        </w:rPr>
        <w:t>324</w:t>
      </w:r>
      <w:r w:rsidRPr="006F67BB">
        <w:rPr>
          <w:rFonts w:ascii="仿宋_GB2312" w:eastAsia="仿宋_GB2312" w:cs="仿宋_GB2312" w:hint="eastAsia"/>
          <w:bCs/>
          <w:sz w:val="32"/>
          <w:szCs w:val="32"/>
        </w:rPr>
        <w:t>万元已拨付至各申报单位、</w:t>
      </w:r>
      <w:proofErr w:type="gramStart"/>
      <w:r w:rsidRPr="006F67BB">
        <w:rPr>
          <w:rFonts w:ascii="仿宋_GB2312" w:eastAsia="仿宋_GB2312" w:cs="仿宋_GB2312"/>
          <w:bCs/>
          <w:sz w:val="32"/>
          <w:szCs w:val="32"/>
        </w:rPr>
        <w:t>六合</w:t>
      </w:r>
      <w:r w:rsidRPr="006F67BB">
        <w:rPr>
          <w:rFonts w:ascii="仿宋_GB2312" w:eastAsia="仿宋_GB2312" w:cs="仿宋_GB2312" w:hint="eastAsia"/>
          <w:bCs/>
          <w:sz w:val="32"/>
          <w:szCs w:val="32"/>
        </w:rPr>
        <w:t>区</w:t>
      </w:r>
      <w:proofErr w:type="gramEnd"/>
      <w:r w:rsidRPr="006F67BB">
        <w:rPr>
          <w:rFonts w:ascii="仿宋_GB2312" w:eastAsia="仿宋_GB2312" w:cs="仿宋_GB2312"/>
          <w:bCs/>
          <w:sz w:val="32"/>
          <w:szCs w:val="32"/>
        </w:rPr>
        <w:t>部分</w:t>
      </w:r>
      <w:r w:rsidRPr="006F67BB">
        <w:rPr>
          <w:rFonts w:ascii="仿宋_GB2312" w:eastAsia="仿宋_GB2312" w:cs="仿宋_GB2312" w:hint="eastAsia"/>
          <w:bCs/>
          <w:sz w:val="32"/>
          <w:szCs w:val="32"/>
        </w:rPr>
        <w:t>项目资金已拨付至街道，其他项目因未完成验收，资金均未向项目实施单位拨款。</w:t>
      </w:r>
    </w:p>
    <w:p w:rsidR="009820E7" w:rsidRPr="006F67BB" w:rsidRDefault="00C26311">
      <w:pPr>
        <w:adjustRightInd w:val="0"/>
        <w:snapToGrid w:val="0"/>
        <w:spacing w:line="560" w:lineRule="exact"/>
        <w:ind w:firstLineChars="200" w:firstLine="640"/>
        <w:outlineLvl w:val="1"/>
        <w:rPr>
          <w:rFonts w:ascii="Times New Roman" w:eastAsia="方正楷体_GBK"/>
          <w:sz w:val="32"/>
          <w:szCs w:val="32"/>
        </w:rPr>
      </w:pPr>
      <w:bookmarkStart w:id="4" w:name="_Toc170758806"/>
      <w:r w:rsidRPr="006F67BB">
        <w:rPr>
          <w:rFonts w:ascii="Times New Roman" w:eastAsia="方正楷体_GBK" w:hint="eastAsia"/>
          <w:sz w:val="32"/>
          <w:szCs w:val="32"/>
        </w:rPr>
        <w:t>（三）绩效目标</w:t>
      </w:r>
      <w:bookmarkEnd w:id="4"/>
    </w:p>
    <w:p w:rsidR="009820E7" w:rsidRPr="006F67BB" w:rsidRDefault="00C26311" w:rsidP="00DE3205">
      <w:pPr>
        <w:adjustRightInd w:val="0"/>
        <w:snapToGrid w:val="0"/>
        <w:spacing w:line="560" w:lineRule="exact"/>
        <w:ind w:firstLineChars="200" w:firstLine="643"/>
        <w:rPr>
          <w:rFonts w:ascii="Times New Roman" w:eastAsia="方正仿宋_GBK"/>
          <w:b/>
          <w:bCs/>
          <w:sz w:val="32"/>
          <w:szCs w:val="32"/>
        </w:rPr>
      </w:pPr>
      <w:r w:rsidRPr="006F67BB">
        <w:rPr>
          <w:rFonts w:ascii="Times New Roman" w:eastAsia="方正仿宋_GBK" w:hint="eastAsia"/>
          <w:b/>
          <w:bCs/>
          <w:sz w:val="32"/>
          <w:szCs w:val="32"/>
        </w:rPr>
        <w:t>1</w:t>
      </w:r>
      <w:r w:rsidRPr="006F67BB">
        <w:rPr>
          <w:rFonts w:ascii="Times New Roman" w:eastAsia="方正仿宋_GBK" w:hint="eastAsia"/>
          <w:b/>
          <w:bCs/>
          <w:sz w:val="32"/>
          <w:szCs w:val="32"/>
        </w:rPr>
        <w:t>．中长期目标</w:t>
      </w:r>
    </w:p>
    <w:p w:rsidR="009820E7" w:rsidRPr="006F67BB" w:rsidRDefault="00C26311">
      <w:pPr>
        <w:adjustRightInd w:val="0"/>
        <w:snapToGrid w:val="0"/>
        <w:spacing w:line="560" w:lineRule="exact"/>
        <w:ind w:firstLineChars="200" w:firstLine="640"/>
        <w:rPr>
          <w:rFonts w:ascii="仿宋_GB2312" w:eastAsia="仿宋_GB2312" w:cs="仿宋_GB2312"/>
          <w:sz w:val="32"/>
          <w:szCs w:val="32"/>
        </w:rPr>
      </w:pPr>
      <w:r w:rsidRPr="006F67BB">
        <w:rPr>
          <w:rFonts w:ascii="仿宋_GB2312" w:eastAsia="仿宋_GB2312" w:cs="仿宋_GB2312" w:hint="eastAsia"/>
          <w:sz w:val="32"/>
          <w:szCs w:val="32"/>
        </w:rPr>
        <w:t>紧扣南京市农业农村现代化与乡村振兴总体任务，立足种质资源保护根基，守牢本地供种安全底线，依托种业市场</w:t>
      </w:r>
      <w:proofErr w:type="gramStart"/>
      <w:r w:rsidRPr="006F67BB">
        <w:rPr>
          <w:rFonts w:ascii="仿宋_GB2312" w:eastAsia="仿宋_GB2312" w:cs="仿宋_GB2312" w:hint="eastAsia"/>
          <w:sz w:val="32"/>
          <w:szCs w:val="32"/>
        </w:rPr>
        <w:t>监管整治</w:t>
      </w:r>
      <w:proofErr w:type="gramEnd"/>
      <w:r w:rsidRPr="006F67BB">
        <w:rPr>
          <w:rFonts w:ascii="仿宋_GB2312" w:eastAsia="仿宋_GB2312" w:cs="仿宋_GB2312" w:hint="eastAsia"/>
          <w:sz w:val="32"/>
          <w:szCs w:val="32"/>
        </w:rPr>
        <w:t>强化支撑，统筹集聚创新要素、健全扶持政策、革新发展机制、优化产业生态，深入实施种业振兴各项工作。到2030年地方特色种质资源实现应保尽保，</w:t>
      </w:r>
      <w:proofErr w:type="gramStart"/>
      <w:r w:rsidRPr="006F67BB">
        <w:rPr>
          <w:rFonts w:ascii="仿宋_GB2312" w:eastAsia="仿宋_GB2312" w:cs="仿宋_GB2312" w:hint="eastAsia"/>
          <w:sz w:val="32"/>
          <w:szCs w:val="32"/>
        </w:rPr>
        <w:t>全市种</w:t>
      </w:r>
      <w:proofErr w:type="gramEnd"/>
      <w:r w:rsidRPr="006F67BB">
        <w:rPr>
          <w:rFonts w:ascii="仿宋_GB2312" w:eastAsia="仿宋_GB2312" w:cs="仿宋_GB2312" w:hint="eastAsia"/>
          <w:sz w:val="32"/>
          <w:szCs w:val="32"/>
        </w:rPr>
        <w:t>业科技创新能力显著提升，全市优质特色多抗高效新品种（品系、配套系）覆盖率达到80%以上。</w:t>
      </w:r>
    </w:p>
    <w:p w:rsidR="009820E7" w:rsidRPr="006F67BB" w:rsidRDefault="00C26311" w:rsidP="00DE3205">
      <w:pPr>
        <w:adjustRightInd w:val="0"/>
        <w:snapToGrid w:val="0"/>
        <w:spacing w:line="560" w:lineRule="exact"/>
        <w:ind w:firstLineChars="200" w:firstLine="643"/>
        <w:rPr>
          <w:rFonts w:ascii="Times New Roman" w:eastAsia="方正仿宋_GBK"/>
          <w:b/>
          <w:bCs/>
          <w:sz w:val="32"/>
          <w:szCs w:val="32"/>
        </w:rPr>
      </w:pPr>
      <w:r w:rsidRPr="006F67BB">
        <w:rPr>
          <w:rFonts w:ascii="Times New Roman" w:eastAsia="方正仿宋_GBK"/>
          <w:b/>
          <w:bCs/>
          <w:sz w:val="32"/>
          <w:szCs w:val="32"/>
        </w:rPr>
        <w:lastRenderedPageBreak/>
        <w:t>2</w:t>
      </w:r>
      <w:r w:rsidRPr="006F67BB">
        <w:rPr>
          <w:rFonts w:ascii="Times New Roman" w:eastAsia="方正仿宋_GBK" w:hint="eastAsia"/>
          <w:b/>
          <w:bCs/>
          <w:sz w:val="32"/>
          <w:szCs w:val="32"/>
        </w:rPr>
        <w:t>．</w:t>
      </w:r>
      <w:r w:rsidRPr="006F67BB">
        <w:rPr>
          <w:rFonts w:ascii="Times New Roman" w:eastAsia="方正仿宋_GBK"/>
          <w:b/>
          <w:bCs/>
          <w:sz w:val="32"/>
          <w:szCs w:val="32"/>
        </w:rPr>
        <w:t>项目年度目标</w:t>
      </w:r>
    </w:p>
    <w:p w:rsidR="009820E7" w:rsidRPr="006F67BB" w:rsidRDefault="00C26311">
      <w:pPr>
        <w:spacing w:line="580" w:lineRule="exact"/>
        <w:ind w:firstLineChars="200" w:firstLine="640"/>
        <w:rPr>
          <w:rFonts w:ascii="仿宋_GB2312" w:eastAsia="仿宋_GB2312"/>
          <w:sz w:val="32"/>
          <w:szCs w:val="32"/>
        </w:rPr>
      </w:pPr>
      <w:r w:rsidRPr="006F67BB">
        <w:rPr>
          <w:rFonts w:ascii="仿宋_GB2312" w:eastAsia="仿宋_GB2312" w:hint="eastAsia"/>
          <w:sz w:val="32"/>
          <w:szCs w:val="32"/>
        </w:rPr>
        <w:t>2025年持续开展地方特色种质资源收集工作，新增收集保护地方特色品种不少于6个；培育新品种不少于20个；建设提升一批种子种苗繁育基地；扶持不少于15个种业主体发展；救灾备荒种子储备不少于5.5万公斤。</w:t>
      </w:r>
    </w:p>
    <w:p w:rsidR="009820E7" w:rsidRPr="006F67BB" w:rsidRDefault="00C26311">
      <w:pPr>
        <w:adjustRightInd w:val="0"/>
        <w:snapToGrid w:val="0"/>
        <w:spacing w:line="560" w:lineRule="exact"/>
        <w:ind w:firstLineChars="200" w:firstLine="640"/>
        <w:outlineLvl w:val="0"/>
        <w:rPr>
          <w:rFonts w:ascii="Times New Roman" w:eastAsia="方正黑体_GBK"/>
          <w:sz w:val="32"/>
          <w:szCs w:val="32"/>
        </w:rPr>
      </w:pPr>
      <w:bookmarkStart w:id="5" w:name="_Toc170758807"/>
      <w:r w:rsidRPr="006F67BB">
        <w:rPr>
          <w:rFonts w:ascii="Times New Roman" w:eastAsia="方正黑体_GBK" w:hint="eastAsia"/>
          <w:sz w:val="32"/>
          <w:szCs w:val="32"/>
        </w:rPr>
        <w:t>二、评价</w:t>
      </w:r>
      <w:bookmarkEnd w:id="5"/>
      <w:r w:rsidRPr="006F67BB">
        <w:rPr>
          <w:rFonts w:ascii="Times New Roman" w:eastAsia="方正黑体_GBK"/>
          <w:sz w:val="32"/>
          <w:szCs w:val="32"/>
        </w:rPr>
        <w:t>结论</w:t>
      </w:r>
    </w:p>
    <w:p w:rsidR="009820E7" w:rsidRPr="006F67BB" w:rsidRDefault="00C26311">
      <w:pPr>
        <w:adjustRightInd w:val="0"/>
        <w:snapToGrid w:val="0"/>
        <w:spacing w:line="560" w:lineRule="exact"/>
        <w:ind w:firstLineChars="200" w:firstLine="640"/>
        <w:outlineLvl w:val="1"/>
        <w:rPr>
          <w:rFonts w:ascii="Times New Roman" w:eastAsia="方正楷体_GBK"/>
          <w:sz w:val="32"/>
          <w:szCs w:val="32"/>
        </w:rPr>
      </w:pPr>
      <w:bookmarkStart w:id="6" w:name="_Toc170758808"/>
      <w:r w:rsidRPr="006F67BB">
        <w:rPr>
          <w:rFonts w:ascii="Times New Roman" w:eastAsia="方正楷体_GBK" w:hint="eastAsia"/>
          <w:sz w:val="32"/>
          <w:szCs w:val="32"/>
        </w:rPr>
        <w:t>（一）评价对象</w:t>
      </w:r>
      <w:bookmarkEnd w:id="6"/>
    </w:p>
    <w:p w:rsidR="009820E7" w:rsidRPr="006F67BB" w:rsidRDefault="00C26311">
      <w:pPr>
        <w:spacing w:line="580" w:lineRule="exact"/>
        <w:ind w:firstLineChars="200" w:firstLine="640"/>
        <w:rPr>
          <w:rFonts w:ascii="仿宋_GB2312" w:eastAsia="仿宋_GB2312" w:cs="仿宋_GB2312"/>
          <w:sz w:val="32"/>
          <w:szCs w:val="32"/>
        </w:rPr>
      </w:pPr>
      <w:r w:rsidRPr="006F67BB">
        <w:rPr>
          <w:rFonts w:ascii="仿宋_GB2312" w:eastAsia="仿宋_GB2312" w:cs="仿宋_GB2312" w:hint="eastAsia"/>
          <w:sz w:val="32"/>
          <w:szCs w:val="32"/>
        </w:rPr>
        <w:t>此次评价对象为市级组织申报、立项的12个项目，区级组织申报、立项的</w:t>
      </w:r>
      <w:r w:rsidRPr="006F67BB">
        <w:rPr>
          <w:rFonts w:ascii="仿宋_GB2312" w:eastAsia="仿宋_GB2312" w:cs="仿宋_GB2312"/>
          <w:sz w:val="32"/>
          <w:szCs w:val="32"/>
        </w:rPr>
        <w:t>20</w:t>
      </w:r>
      <w:r w:rsidRPr="006F67BB">
        <w:rPr>
          <w:rFonts w:ascii="仿宋_GB2312" w:eastAsia="仿宋_GB2312" w:cs="仿宋_GB2312" w:hint="eastAsia"/>
          <w:sz w:val="32"/>
          <w:szCs w:val="32"/>
        </w:rPr>
        <w:t>个项目和农业动植物新品</w:t>
      </w:r>
      <w:proofErr w:type="gramStart"/>
      <w:r w:rsidRPr="006F67BB">
        <w:rPr>
          <w:rFonts w:ascii="仿宋_GB2312" w:eastAsia="仿宋_GB2312" w:cs="仿宋_GB2312" w:hint="eastAsia"/>
          <w:sz w:val="32"/>
          <w:szCs w:val="32"/>
        </w:rPr>
        <w:t>种奖补</w:t>
      </w:r>
      <w:proofErr w:type="gramEnd"/>
      <w:r w:rsidRPr="006F67BB">
        <w:rPr>
          <w:rFonts w:ascii="仿宋_GB2312" w:eastAsia="仿宋_GB2312" w:cs="仿宋_GB2312" w:hint="eastAsia"/>
          <w:sz w:val="32"/>
          <w:szCs w:val="32"/>
        </w:rPr>
        <w:t>10个（涉及市级5家企业、5个区共申报9家企业）项目，共计</w:t>
      </w:r>
      <w:r w:rsidRPr="006F67BB">
        <w:rPr>
          <w:rFonts w:ascii="仿宋_GB2312" w:eastAsia="仿宋_GB2312" w:cs="仿宋_GB2312"/>
          <w:sz w:val="32"/>
          <w:szCs w:val="32"/>
        </w:rPr>
        <w:t>42</w:t>
      </w:r>
      <w:r w:rsidRPr="006F67BB">
        <w:rPr>
          <w:rFonts w:ascii="仿宋_GB2312" w:eastAsia="仿宋_GB2312" w:cs="仿宋_GB2312" w:hint="eastAsia"/>
          <w:sz w:val="32"/>
          <w:szCs w:val="32"/>
        </w:rPr>
        <w:t>个项目，具体项目分布如下表：</w:t>
      </w:r>
    </w:p>
    <w:p w:rsidR="009820E7" w:rsidRPr="006F67BB" w:rsidRDefault="00C26311">
      <w:pPr>
        <w:adjustRightInd w:val="0"/>
        <w:snapToGrid w:val="0"/>
        <w:spacing w:beforeLines="50" w:before="156"/>
        <w:jc w:val="center"/>
        <w:rPr>
          <w:rFonts w:ascii="黑体" w:eastAsia="黑体" w:cs="黑体"/>
          <w:sz w:val="28"/>
          <w:szCs w:val="28"/>
        </w:rPr>
      </w:pPr>
      <w:r w:rsidRPr="006F67BB">
        <w:rPr>
          <w:rFonts w:ascii="黑体" w:eastAsia="黑体" w:cs="黑体" w:hint="eastAsia"/>
          <w:sz w:val="28"/>
          <w:szCs w:val="28"/>
        </w:rPr>
        <w:t>2025年市级现代种业发展项目分布</w:t>
      </w:r>
    </w:p>
    <w:p w:rsidR="009820E7" w:rsidRPr="006F67BB" w:rsidRDefault="00C26311">
      <w:pPr>
        <w:adjustRightInd w:val="0"/>
        <w:snapToGrid w:val="0"/>
        <w:jc w:val="right"/>
        <w:rPr>
          <w:rFonts w:ascii="Times New Roman" w:eastAsia="方正仿宋_GBK"/>
          <w:sz w:val="32"/>
          <w:szCs w:val="32"/>
        </w:rPr>
      </w:pPr>
      <w:r w:rsidRPr="006F67BB">
        <w:rPr>
          <w:rFonts w:ascii="Times New Roman" w:eastAsia="方正仿宋_GBK" w:hint="eastAsia"/>
          <w:sz w:val="24"/>
          <w:szCs w:val="24"/>
        </w:rPr>
        <w:t>单位：</w:t>
      </w:r>
      <w:bookmarkStart w:id="7" w:name="_Toc170758809"/>
      <w:r w:rsidRPr="006F67BB">
        <w:rPr>
          <w:rFonts w:ascii="Times New Roman" w:eastAsia="方正仿宋_GBK" w:hint="eastAsia"/>
          <w:sz w:val="24"/>
          <w:szCs w:val="24"/>
        </w:rPr>
        <w:t>个</w:t>
      </w:r>
    </w:p>
    <w:tbl>
      <w:tblPr>
        <w:tblW w:w="10454" w:type="dxa"/>
        <w:jc w:val="center"/>
        <w:tblLayout w:type="fixed"/>
        <w:tblLook w:val="04A0" w:firstRow="1" w:lastRow="0" w:firstColumn="1" w:lastColumn="0" w:noHBand="0" w:noVBand="1"/>
      </w:tblPr>
      <w:tblGrid>
        <w:gridCol w:w="1669"/>
        <w:gridCol w:w="836"/>
        <w:gridCol w:w="962"/>
        <w:gridCol w:w="978"/>
        <w:gridCol w:w="962"/>
        <w:gridCol w:w="1043"/>
        <w:gridCol w:w="995"/>
        <w:gridCol w:w="946"/>
        <w:gridCol w:w="1239"/>
        <w:gridCol w:w="824"/>
      </w:tblGrid>
      <w:tr w:rsidR="006F67BB" w:rsidRPr="006F67BB">
        <w:trPr>
          <w:trHeight w:hRule="exact" w:val="567"/>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jc w:val="center"/>
              <w:textAlignment w:val="center"/>
              <w:rPr>
                <w:rFonts w:ascii="黑体" w:eastAsia="黑体" w:cs="黑体"/>
                <w:sz w:val="24"/>
                <w:szCs w:val="24"/>
              </w:rPr>
            </w:pP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市级</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江宁区</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浦口区</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proofErr w:type="gramStart"/>
            <w:r w:rsidRPr="006F67BB">
              <w:rPr>
                <w:rFonts w:ascii="黑体" w:eastAsia="黑体" w:cs="黑体" w:hint="eastAsia"/>
                <w:kern w:val="0"/>
                <w:sz w:val="24"/>
                <w:szCs w:val="24"/>
              </w:rPr>
              <w:t>六合区</w:t>
            </w:r>
            <w:proofErr w:type="gramEnd"/>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溧水区</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高淳区</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栖霞区</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江北新区</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合计</w:t>
            </w:r>
          </w:p>
        </w:tc>
      </w:tr>
      <w:tr w:rsidR="006F67BB" w:rsidRPr="006F67BB">
        <w:trPr>
          <w:trHeight w:hRule="exact" w:val="567"/>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新品种选育</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4</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5</w:t>
            </w:r>
          </w:p>
        </w:tc>
      </w:tr>
      <w:tr w:rsidR="006F67BB" w:rsidRPr="006F67BB">
        <w:trPr>
          <w:trHeight w:hRule="exact" w:val="645"/>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救灾备荒种子储备</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w:t>
            </w:r>
          </w:p>
        </w:tc>
      </w:tr>
      <w:tr w:rsidR="006F67BB" w:rsidRPr="006F67BB">
        <w:trPr>
          <w:trHeight w:hRule="exact" w:val="645"/>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kern w:val="0"/>
                <w:sz w:val="24"/>
                <w:szCs w:val="24"/>
              </w:rPr>
            </w:pPr>
            <w:r w:rsidRPr="006F67BB">
              <w:rPr>
                <w:rFonts w:ascii="黑体" w:eastAsia="黑体" w:cs="黑体" w:hint="eastAsia"/>
                <w:kern w:val="0"/>
                <w:sz w:val="24"/>
                <w:szCs w:val="24"/>
              </w:rPr>
              <w:t>加拿大一枝黄花防控</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w:t>
            </w:r>
          </w:p>
        </w:tc>
      </w:tr>
      <w:tr w:rsidR="006F67BB" w:rsidRPr="006F67BB">
        <w:trPr>
          <w:trHeight w:hRule="exact" w:val="645"/>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kern w:val="0"/>
                <w:sz w:val="24"/>
                <w:szCs w:val="24"/>
              </w:rPr>
            </w:pPr>
            <w:r w:rsidRPr="006F67BB">
              <w:rPr>
                <w:rFonts w:ascii="黑体" w:eastAsia="黑体" w:cs="黑体" w:hint="eastAsia"/>
                <w:kern w:val="0"/>
                <w:sz w:val="24"/>
                <w:szCs w:val="24"/>
              </w:rPr>
              <w:t>种质资源保护</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3</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3</w:t>
            </w:r>
          </w:p>
        </w:tc>
      </w:tr>
      <w:tr w:rsidR="006F67BB" w:rsidRPr="006F67BB">
        <w:trPr>
          <w:trHeight w:hRule="exact" w:val="567"/>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新品</w:t>
            </w:r>
            <w:proofErr w:type="gramStart"/>
            <w:r w:rsidRPr="006F67BB">
              <w:rPr>
                <w:rFonts w:ascii="黑体" w:eastAsia="黑体" w:cs="黑体" w:hint="eastAsia"/>
                <w:kern w:val="0"/>
                <w:sz w:val="24"/>
                <w:szCs w:val="24"/>
              </w:rPr>
              <w:t>种奖补</w:t>
            </w:r>
            <w:proofErr w:type="gramEnd"/>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5</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10</w:t>
            </w:r>
          </w:p>
        </w:tc>
      </w:tr>
      <w:tr w:rsidR="006F67BB" w:rsidRPr="006F67BB">
        <w:trPr>
          <w:trHeight w:hRule="exact" w:val="1013"/>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引进、示范、推广优质农作物新品种</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3</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2</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7</w:t>
            </w:r>
          </w:p>
        </w:tc>
      </w:tr>
      <w:tr w:rsidR="006F67BB" w:rsidRPr="006F67BB">
        <w:trPr>
          <w:trHeight w:hRule="exact" w:val="678"/>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种子种苗繁育基地</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2</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4</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10</w:t>
            </w:r>
          </w:p>
        </w:tc>
      </w:tr>
      <w:tr w:rsidR="006F67BB" w:rsidRPr="006F67BB">
        <w:trPr>
          <w:trHeight w:hRule="exact" w:val="678"/>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kern w:val="0"/>
                <w:sz w:val="24"/>
                <w:szCs w:val="24"/>
              </w:rPr>
            </w:pPr>
            <w:r w:rsidRPr="006F67BB">
              <w:rPr>
                <w:rFonts w:ascii="黑体" w:eastAsia="黑体" w:cs="黑体" w:hint="eastAsia"/>
                <w:kern w:val="0"/>
                <w:sz w:val="24"/>
                <w:szCs w:val="24"/>
              </w:rPr>
              <w:t>基地设施建设</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2</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4</w:t>
            </w:r>
          </w:p>
        </w:tc>
      </w:tr>
      <w:tr w:rsidR="006F67BB" w:rsidRPr="006F67BB">
        <w:trPr>
          <w:trHeight w:hRule="exact" w:val="678"/>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kern w:val="0"/>
                <w:sz w:val="24"/>
                <w:szCs w:val="24"/>
              </w:rPr>
            </w:pPr>
            <w:r w:rsidRPr="006F67BB">
              <w:rPr>
                <w:rFonts w:ascii="黑体" w:eastAsia="黑体" w:cs="黑体" w:hint="eastAsia"/>
                <w:kern w:val="0"/>
                <w:sz w:val="24"/>
                <w:szCs w:val="24"/>
              </w:rPr>
              <w:lastRenderedPageBreak/>
              <w:t>种子种苗质量监管</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仿宋_GB2312" w:eastAsia="仿宋_GB2312" w:cs="仿宋_GB2312"/>
                <w:sz w:val="24"/>
                <w:szCs w:val="24"/>
              </w:rPr>
            </w:pPr>
            <w:r w:rsidRPr="006F67BB">
              <w:rPr>
                <w:rFonts w:ascii="仿宋_GB2312" w:eastAsia="仿宋_GB2312" w:cs="仿宋_GB2312"/>
                <w:kern w:val="0"/>
                <w:sz w:val="24"/>
                <w:szCs w:val="24"/>
              </w:rPr>
              <w:t>1</w:t>
            </w:r>
          </w:p>
        </w:tc>
      </w:tr>
      <w:tr w:rsidR="006F67BB" w:rsidRPr="006F67BB">
        <w:trPr>
          <w:trHeight w:hRule="exact" w:val="567"/>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jc w:val="center"/>
              <w:textAlignment w:val="center"/>
              <w:rPr>
                <w:rFonts w:ascii="黑体" w:eastAsia="黑体" w:cs="黑体"/>
                <w:sz w:val="24"/>
                <w:szCs w:val="24"/>
              </w:rPr>
            </w:pPr>
            <w:r w:rsidRPr="006F67BB">
              <w:rPr>
                <w:rFonts w:ascii="黑体" w:eastAsia="黑体" w:cs="黑体" w:hint="eastAsia"/>
                <w:kern w:val="0"/>
                <w:sz w:val="24"/>
                <w:szCs w:val="24"/>
              </w:rPr>
              <w:t>小计</w:t>
            </w:r>
          </w:p>
        </w:tc>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17</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4</w:t>
            </w:r>
          </w:p>
        </w:tc>
        <w:tc>
          <w:tcPr>
            <w:tcW w:w="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3</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6</w:t>
            </w:r>
          </w:p>
        </w:tc>
        <w:tc>
          <w:tcPr>
            <w:tcW w:w="10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6</w:t>
            </w: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2</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1</w:t>
            </w:r>
          </w:p>
        </w:tc>
        <w:tc>
          <w:tcPr>
            <w:tcW w:w="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jc w:val="center"/>
              <w:rPr>
                <w:rFonts w:ascii="仿宋_GB2312" w:eastAsia="仿宋_GB2312" w:cs="仿宋_GB2312"/>
                <w:sz w:val="24"/>
                <w:szCs w:val="24"/>
              </w:rPr>
            </w:pPr>
            <w:r w:rsidRPr="006F67BB">
              <w:rPr>
                <w:rFonts w:ascii="仿宋_GB2312" w:eastAsia="仿宋_GB2312" w:cs="仿宋_GB2312"/>
                <w:sz w:val="24"/>
                <w:szCs w:val="24"/>
              </w:rPr>
              <w:t>42</w:t>
            </w:r>
          </w:p>
        </w:tc>
      </w:tr>
    </w:tbl>
    <w:p w:rsidR="009820E7" w:rsidRPr="006F67BB" w:rsidRDefault="00C26311">
      <w:pPr>
        <w:adjustRightInd w:val="0"/>
        <w:snapToGrid w:val="0"/>
        <w:spacing w:line="560" w:lineRule="exact"/>
        <w:ind w:firstLineChars="200" w:firstLine="640"/>
        <w:outlineLvl w:val="1"/>
        <w:rPr>
          <w:rFonts w:ascii="Times New Roman" w:eastAsia="方正楷体_GBK"/>
          <w:sz w:val="32"/>
          <w:szCs w:val="32"/>
        </w:rPr>
      </w:pPr>
      <w:r w:rsidRPr="006F67BB">
        <w:rPr>
          <w:rFonts w:ascii="Times New Roman" w:eastAsia="方正楷体_GBK" w:hint="eastAsia"/>
          <w:sz w:val="32"/>
          <w:szCs w:val="32"/>
        </w:rPr>
        <w:t>（二）范围及评分标准</w:t>
      </w:r>
      <w:bookmarkEnd w:id="7"/>
    </w:p>
    <w:p w:rsidR="009820E7" w:rsidRPr="006F67BB" w:rsidRDefault="00C26311">
      <w:pPr>
        <w:adjustRightInd w:val="0"/>
        <w:snapToGrid w:val="0"/>
        <w:spacing w:line="560" w:lineRule="exact"/>
        <w:ind w:firstLineChars="200" w:firstLine="640"/>
        <w:rPr>
          <w:rFonts w:ascii="仿宋_GB2312" w:eastAsia="仿宋_GB2312" w:cs="仿宋_GB2312"/>
          <w:sz w:val="32"/>
          <w:szCs w:val="32"/>
        </w:rPr>
      </w:pPr>
      <w:r w:rsidRPr="006F67BB">
        <w:rPr>
          <w:rFonts w:ascii="仿宋_GB2312" w:eastAsia="仿宋_GB2312" w:cs="仿宋_GB2312" w:hint="eastAsia"/>
          <w:sz w:val="32"/>
          <w:szCs w:val="32"/>
        </w:rPr>
        <w:t>根据《省级项目支出绩效评价标准设置指引》（</w:t>
      </w:r>
      <w:proofErr w:type="gramStart"/>
      <w:r w:rsidRPr="006F67BB">
        <w:rPr>
          <w:rFonts w:ascii="仿宋_GB2312" w:eastAsia="仿宋_GB2312" w:cs="仿宋_GB2312" w:hint="eastAsia"/>
          <w:sz w:val="32"/>
          <w:szCs w:val="32"/>
        </w:rPr>
        <w:t>苏财绩〔2024〕</w:t>
      </w:r>
      <w:proofErr w:type="gramEnd"/>
      <w:r w:rsidRPr="006F67BB">
        <w:rPr>
          <w:rFonts w:ascii="仿宋_GB2312" w:eastAsia="仿宋_GB2312" w:cs="仿宋_GB2312" w:hint="eastAsia"/>
          <w:sz w:val="32"/>
          <w:szCs w:val="32"/>
        </w:rPr>
        <w:t>3号），结合2025年南京市现代种业发展项目预算绩效目标，根据项目特点，设置决策、过程、产出指标、效益指标和满意度指标五类一级指标，在一级指标下分别设定二级指标</w:t>
      </w:r>
      <w:r w:rsidRPr="006F67BB">
        <w:rPr>
          <w:rFonts w:ascii="仿宋_GB2312" w:eastAsia="仿宋_GB2312" w:cs="仿宋_GB2312"/>
          <w:sz w:val="32"/>
          <w:szCs w:val="32"/>
        </w:rPr>
        <w:t>14</w:t>
      </w:r>
      <w:r w:rsidRPr="006F67BB">
        <w:rPr>
          <w:rFonts w:ascii="仿宋_GB2312" w:eastAsia="仿宋_GB2312" w:cs="仿宋_GB2312" w:hint="eastAsia"/>
          <w:sz w:val="32"/>
          <w:szCs w:val="32"/>
        </w:rPr>
        <w:t>个、三级指标</w:t>
      </w:r>
      <w:r w:rsidRPr="006F67BB">
        <w:rPr>
          <w:rFonts w:ascii="仿宋_GB2312" w:eastAsia="仿宋_GB2312" w:cs="仿宋_GB2312"/>
          <w:sz w:val="32"/>
          <w:szCs w:val="32"/>
        </w:rPr>
        <w:t>22</w:t>
      </w:r>
      <w:r w:rsidRPr="006F67BB">
        <w:rPr>
          <w:rFonts w:ascii="仿宋_GB2312" w:eastAsia="仿宋_GB2312" w:cs="仿宋_GB2312" w:hint="eastAsia"/>
          <w:sz w:val="32"/>
          <w:szCs w:val="32"/>
        </w:rPr>
        <w:t>个，确定各类分值及扣分标准。</w:t>
      </w:r>
    </w:p>
    <w:p w:rsidR="009820E7" w:rsidRPr="006F67BB" w:rsidRDefault="00C26311">
      <w:pPr>
        <w:adjustRightInd w:val="0"/>
        <w:snapToGrid w:val="0"/>
        <w:spacing w:line="560" w:lineRule="exact"/>
        <w:ind w:firstLineChars="200" w:firstLine="640"/>
        <w:outlineLvl w:val="1"/>
        <w:rPr>
          <w:rFonts w:ascii="Times New Roman" w:eastAsia="方正楷体_GBK"/>
          <w:sz w:val="32"/>
          <w:szCs w:val="32"/>
        </w:rPr>
      </w:pPr>
      <w:bookmarkStart w:id="8" w:name="_Toc170758810"/>
      <w:r w:rsidRPr="006F67BB">
        <w:rPr>
          <w:rFonts w:ascii="Times New Roman" w:eastAsia="方正楷体_GBK" w:hint="eastAsia"/>
          <w:sz w:val="32"/>
          <w:szCs w:val="32"/>
        </w:rPr>
        <w:t>（三）评价</w:t>
      </w:r>
      <w:bookmarkEnd w:id="8"/>
      <w:r w:rsidRPr="006F67BB">
        <w:rPr>
          <w:rFonts w:ascii="Times New Roman" w:eastAsia="方正楷体_GBK"/>
          <w:sz w:val="32"/>
          <w:szCs w:val="32"/>
        </w:rPr>
        <w:t>结果</w:t>
      </w:r>
    </w:p>
    <w:p w:rsidR="009820E7" w:rsidRPr="006F67BB" w:rsidRDefault="00C26311">
      <w:pPr>
        <w:adjustRightInd w:val="0"/>
        <w:snapToGrid w:val="0"/>
        <w:spacing w:line="560" w:lineRule="exact"/>
        <w:ind w:firstLineChars="200" w:firstLine="640"/>
        <w:outlineLvl w:val="1"/>
        <w:rPr>
          <w:rFonts w:ascii="仿宋_GB2312" w:eastAsia="仿宋_GB2312" w:cs="仿宋_GB2312"/>
          <w:sz w:val="32"/>
          <w:szCs w:val="32"/>
        </w:rPr>
      </w:pPr>
      <w:r w:rsidRPr="006F67BB">
        <w:rPr>
          <w:rFonts w:ascii="仿宋_GB2312" w:eastAsia="仿宋_GB2312" w:cs="仿宋_GB2312" w:hint="eastAsia"/>
          <w:sz w:val="32"/>
          <w:szCs w:val="32"/>
        </w:rPr>
        <w:t>根据指标评价体系及评分标准，</w:t>
      </w:r>
      <w:proofErr w:type="gramStart"/>
      <w:r w:rsidRPr="006F67BB">
        <w:rPr>
          <w:rFonts w:ascii="仿宋_GB2312" w:eastAsia="仿宋_GB2312" w:cs="仿宋_GB2312" w:hint="eastAsia"/>
          <w:sz w:val="32"/>
          <w:szCs w:val="32"/>
        </w:rPr>
        <w:t>经基础</w:t>
      </w:r>
      <w:proofErr w:type="gramEnd"/>
      <w:r w:rsidRPr="006F67BB">
        <w:rPr>
          <w:rFonts w:ascii="仿宋_GB2312" w:eastAsia="仿宋_GB2312" w:cs="仿宋_GB2312" w:hint="eastAsia"/>
          <w:sz w:val="32"/>
          <w:szCs w:val="32"/>
        </w:rPr>
        <w:t>数据采集、现场调查、访谈等过程，2025年南京市现代种业发展项目最终得分为</w:t>
      </w:r>
      <w:r w:rsidRPr="006F67BB">
        <w:rPr>
          <w:rFonts w:ascii="仿宋_GB2312" w:eastAsia="仿宋_GB2312" w:cs="仿宋_GB2312"/>
          <w:sz w:val="32"/>
          <w:szCs w:val="32"/>
        </w:rPr>
        <w:t>90.3</w:t>
      </w:r>
      <w:r w:rsidRPr="006F67BB">
        <w:rPr>
          <w:rFonts w:ascii="仿宋_GB2312" w:eastAsia="仿宋_GB2312" w:cs="仿宋_GB2312" w:hint="eastAsia"/>
          <w:sz w:val="32"/>
          <w:szCs w:val="32"/>
        </w:rPr>
        <w:t>分，根据《项目支出绩效评价管理办法》（财预〔2020〕10</w:t>
      </w:r>
      <w:r w:rsidRPr="006F67BB">
        <w:rPr>
          <w:rFonts w:ascii="仿宋_GB2312" w:eastAsia="仿宋_GB2312" w:cs="仿宋_GB2312"/>
          <w:sz w:val="32"/>
          <w:szCs w:val="32"/>
        </w:rPr>
        <w:t xml:space="preserve"> </w:t>
      </w:r>
      <w:r w:rsidRPr="006F67BB">
        <w:rPr>
          <w:rFonts w:ascii="仿宋_GB2312" w:eastAsia="仿宋_GB2312" w:cs="仿宋_GB2312" w:hint="eastAsia"/>
          <w:sz w:val="32"/>
          <w:szCs w:val="32"/>
        </w:rPr>
        <w:t>号）绩效评价等级标准相关规定，该项目绩效评价级别为“优”</w:t>
      </w:r>
      <w:bookmarkStart w:id="9" w:name="_Toc170758811"/>
      <w:r w:rsidRPr="006F67BB">
        <w:rPr>
          <w:rFonts w:ascii="仿宋_GB2312" w:eastAsia="仿宋_GB2312" w:cs="仿宋_GB2312" w:hint="eastAsia"/>
          <w:sz w:val="32"/>
          <w:szCs w:val="32"/>
        </w:rPr>
        <w:t>，详见附件</w:t>
      </w:r>
      <w:r w:rsidRPr="006F67BB">
        <w:rPr>
          <w:rFonts w:ascii="仿宋_GB2312" w:eastAsia="仿宋_GB2312" w:cs="仿宋_GB2312"/>
          <w:sz w:val="32"/>
          <w:szCs w:val="32"/>
        </w:rPr>
        <w:t>1</w:t>
      </w:r>
      <w:r w:rsidRPr="006F67BB">
        <w:rPr>
          <w:rFonts w:ascii="仿宋_GB2312" w:eastAsia="仿宋_GB2312" w:cs="仿宋_GB2312" w:hint="eastAsia"/>
          <w:sz w:val="32"/>
          <w:szCs w:val="32"/>
        </w:rPr>
        <w:t>。</w:t>
      </w:r>
    </w:p>
    <w:p w:rsidR="009820E7" w:rsidRPr="006F67BB" w:rsidRDefault="00C26311">
      <w:pPr>
        <w:adjustRightInd w:val="0"/>
        <w:snapToGrid w:val="0"/>
        <w:spacing w:line="560" w:lineRule="exact"/>
        <w:ind w:firstLineChars="200" w:firstLine="640"/>
        <w:outlineLvl w:val="1"/>
        <w:rPr>
          <w:rFonts w:ascii="仿宋_GB2312" w:eastAsia="仿宋_GB2312" w:cs="仿宋_GB2312"/>
          <w:sz w:val="32"/>
          <w:szCs w:val="32"/>
        </w:rPr>
      </w:pPr>
      <w:r w:rsidRPr="006F67BB">
        <w:rPr>
          <w:rFonts w:ascii="黑体" w:eastAsia="黑体" w:cs="黑体" w:hint="eastAsia"/>
          <w:sz w:val="32"/>
          <w:szCs w:val="32"/>
        </w:rPr>
        <w:t>三、项目成效</w:t>
      </w:r>
      <w:bookmarkEnd w:id="9"/>
    </w:p>
    <w:p w:rsidR="009820E7" w:rsidRPr="006F67BB" w:rsidRDefault="00C26311">
      <w:pPr>
        <w:adjustRightInd w:val="0"/>
        <w:snapToGrid w:val="0"/>
        <w:spacing w:line="560" w:lineRule="exact"/>
        <w:ind w:firstLineChars="200" w:firstLine="640"/>
        <w:outlineLvl w:val="1"/>
        <w:rPr>
          <w:rFonts w:ascii="Times New Roman" w:eastAsia="方正楷体_GBK"/>
          <w:sz w:val="32"/>
          <w:szCs w:val="32"/>
        </w:rPr>
      </w:pPr>
      <w:bookmarkStart w:id="10" w:name="_Toc170758812"/>
      <w:r w:rsidRPr="006F67BB">
        <w:rPr>
          <w:rFonts w:ascii="Times New Roman" w:eastAsia="方正楷体_GBK" w:hint="eastAsia"/>
          <w:sz w:val="32"/>
          <w:szCs w:val="32"/>
        </w:rPr>
        <w:t>（一）年度绩效完成情况</w:t>
      </w:r>
    </w:p>
    <w:p w:rsidR="009820E7" w:rsidRPr="006F67BB" w:rsidRDefault="00C26311">
      <w:pPr>
        <w:spacing w:line="560" w:lineRule="exact"/>
        <w:ind w:firstLineChars="200" w:firstLine="640"/>
        <w:rPr>
          <w:rFonts w:ascii="仿宋_GB2312" w:eastAsia="仿宋_GB2312"/>
          <w:sz w:val="32"/>
          <w:szCs w:val="32"/>
        </w:rPr>
      </w:pPr>
      <w:r w:rsidRPr="006F67BB">
        <w:rPr>
          <w:rFonts w:ascii="仿宋_GB2312" w:eastAsia="仿宋_GB2312" w:hint="eastAsia"/>
          <w:sz w:val="32"/>
          <w:szCs w:val="32"/>
        </w:rPr>
        <w:t>1．培育新品种方面：</w:t>
      </w:r>
      <w:proofErr w:type="gramStart"/>
      <w:r w:rsidRPr="006F67BB">
        <w:rPr>
          <w:rFonts w:ascii="仿宋_GB2312" w:eastAsia="仿宋_GB2312" w:hint="eastAsia"/>
          <w:sz w:val="32"/>
          <w:szCs w:val="32"/>
        </w:rPr>
        <w:t>以奖补资金</w:t>
      </w:r>
      <w:proofErr w:type="gramEnd"/>
      <w:r w:rsidRPr="006F67BB">
        <w:rPr>
          <w:rFonts w:ascii="仿宋_GB2312" w:eastAsia="仿宋_GB2312" w:hint="eastAsia"/>
          <w:sz w:val="32"/>
          <w:szCs w:val="32"/>
        </w:rPr>
        <w:t>激励种业企业持续开展新品种选育，2025年</w:t>
      </w:r>
      <w:proofErr w:type="gramStart"/>
      <w:r w:rsidRPr="006F67BB">
        <w:rPr>
          <w:rFonts w:ascii="仿宋_GB2312" w:eastAsia="仿宋_GB2312" w:hint="eastAsia"/>
          <w:sz w:val="32"/>
          <w:szCs w:val="32"/>
        </w:rPr>
        <w:t>全市种</w:t>
      </w:r>
      <w:proofErr w:type="gramEnd"/>
      <w:r w:rsidRPr="006F67BB">
        <w:rPr>
          <w:rFonts w:ascii="仿宋_GB2312" w:eastAsia="仿宋_GB2312" w:hint="eastAsia"/>
          <w:sz w:val="32"/>
          <w:szCs w:val="32"/>
        </w:rPr>
        <w:t>业企业通过审定、登记和获得新品种权的新品种达40个。</w:t>
      </w:r>
    </w:p>
    <w:p w:rsidR="009820E7" w:rsidRPr="006F67BB" w:rsidRDefault="00C26311">
      <w:pPr>
        <w:spacing w:line="560" w:lineRule="exact"/>
        <w:ind w:firstLineChars="200" w:firstLine="640"/>
      </w:pPr>
      <w:r w:rsidRPr="006F67BB">
        <w:rPr>
          <w:rFonts w:ascii="仿宋_GB2312" w:eastAsia="仿宋_GB2312" w:hint="eastAsia"/>
          <w:sz w:val="32"/>
          <w:szCs w:val="32"/>
        </w:rPr>
        <w:t>2．新增收集保护地方特色品种方面：2025年依托2个市级地方特色种质资源保护基地，持续开展地方特色种质资源收集保护工作，新增收集保护地方特色种质资源</w:t>
      </w:r>
      <w:r w:rsidRPr="006F67BB">
        <w:rPr>
          <w:rFonts w:ascii="仿宋_GB2312" w:eastAsia="仿宋_GB2312"/>
          <w:sz w:val="32"/>
          <w:szCs w:val="32"/>
        </w:rPr>
        <w:t>30</w:t>
      </w:r>
      <w:r w:rsidRPr="006F67BB">
        <w:rPr>
          <w:rFonts w:ascii="仿宋_GB2312" w:eastAsia="仿宋_GB2312" w:hint="eastAsia"/>
          <w:sz w:val="32"/>
          <w:szCs w:val="32"/>
        </w:rPr>
        <w:t>个。</w:t>
      </w:r>
    </w:p>
    <w:p w:rsidR="009820E7" w:rsidRPr="006F67BB" w:rsidRDefault="00C26311">
      <w:pPr>
        <w:spacing w:line="560" w:lineRule="exact"/>
        <w:ind w:firstLineChars="200" w:firstLine="640"/>
        <w:rPr>
          <w:rFonts w:ascii="仿宋_GB2312" w:eastAsia="仿宋_GB2312"/>
          <w:sz w:val="32"/>
          <w:szCs w:val="32"/>
        </w:rPr>
      </w:pPr>
      <w:r w:rsidRPr="006F67BB">
        <w:rPr>
          <w:rFonts w:ascii="仿宋_GB2312" w:eastAsia="仿宋_GB2312" w:hint="eastAsia"/>
          <w:sz w:val="32"/>
          <w:szCs w:val="32"/>
        </w:rPr>
        <w:t>3．种子种苗繁育基地建设方面：2025年全市完成10个建</w:t>
      </w:r>
      <w:r w:rsidRPr="006F67BB">
        <w:rPr>
          <w:rFonts w:ascii="仿宋_GB2312" w:eastAsia="仿宋_GB2312" w:hint="eastAsia"/>
          <w:sz w:val="32"/>
          <w:szCs w:val="32"/>
        </w:rPr>
        <w:lastRenderedPageBreak/>
        <w:t>设提升种子种苗繁育基地项目，进一步扩充本地良种繁育产能，补齐种苗自给短板，持续</w:t>
      </w:r>
      <w:proofErr w:type="gramStart"/>
      <w:r w:rsidRPr="006F67BB">
        <w:rPr>
          <w:rFonts w:ascii="仿宋_GB2312" w:eastAsia="仿宋_GB2312" w:hint="eastAsia"/>
          <w:sz w:val="32"/>
          <w:szCs w:val="32"/>
        </w:rPr>
        <w:t>夯实种业产业</w:t>
      </w:r>
      <w:proofErr w:type="gramEnd"/>
      <w:r w:rsidRPr="006F67BB">
        <w:rPr>
          <w:rFonts w:ascii="仿宋_GB2312" w:eastAsia="仿宋_GB2312" w:hint="eastAsia"/>
          <w:sz w:val="32"/>
          <w:szCs w:val="32"/>
        </w:rPr>
        <w:t>发展硬件支撑。</w:t>
      </w:r>
    </w:p>
    <w:p w:rsidR="009820E7" w:rsidRPr="006F67BB" w:rsidRDefault="00C26311">
      <w:pPr>
        <w:pStyle w:val="a6"/>
        <w:spacing w:line="560" w:lineRule="exact"/>
        <w:ind w:firstLineChars="200" w:firstLine="640"/>
        <w:rPr>
          <w:rFonts w:ascii="仿宋_GB2312" w:eastAsia="仿宋_GB2312" w:cs="仿宋_GB2312"/>
          <w:sz w:val="32"/>
          <w:szCs w:val="32"/>
        </w:rPr>
      </w:pPr>
      <w:r w:rsidRPr="006F67BB">
        <w:rPr>
          <w:rFonts w:ascii="仿宋_GB2312" w:eastAsia="仿宋_GB2312" w:hint="eastAsia"/>
          <w:sz w:val="32"/>
          <w:szCs w:val="32"/>
        </w:rPr>
        <w:t>4．扶持种业主体发展方面：</w:t>
      </w:r>
      <w:r w:rsidRPr="006F67BB">
        <w:rPr>
          <w:rFonts w:ascii="仿宋_GB2312" w:eastAsia="仿宋_GB2312"/>
          <w:sz w:val="32"/>
          <w:szCs w:val="32"/>
        </w:rPr>
        <w:t>2025年共扶持33家种业主体发展。</w:t>
      </w:r>
      <w:proofErr w:type="gramStart"/>
      <w:r w:rsidRPr="006F67BB">
        <w:rPr>
          <w:rFonts w:ascii="仿宋_GB2312" w:eastAsia="仿宋_GB2312" w:hint="eastAsia"/>
          <w:sz w:val="32"/>
          <w:szCs w:val="32"/>
        </w:rPr>
        <w:t>以奖补资金</w:t>
      </w:r>
      <w:proofErr w:type="gramEnd"/>
      <w:r w:rsidRPr="006F67BB">
        <w:rPr>
          <w:rFonts w:ascii="仿宋_GB2312" w:eastAsia="仿宋_GB2312" w:hint="eastAsia"/>
          <w:sz w:val="32"/>
          <w:szCs w:val="32"/>
        </w:rPr>
        <w:t>扶持种业企业发展，</w:t>
      </w:r>
      <w:r w:rsidRPr="006F67BB">
        <w:rPr>
          <w:rFonts w:ascii="仿宋_GB2312" w:eastAsia="仿宋_GB2312" w:cs="仿宋_GB2312" w:hint="eastAsia"/>
          <w:sz w:val="32"/>
          <w:szCs w:val="32"/>
        </w:rPr>
        <w:t>共14家符合</w:t>
      </w:r>
      <w:proofErr w:type="gramStart"/>
      <w:r w:rsidRPr="006F67BB">
        <w:rPr>
          <w:rFonts w:ascii="仿宋_GB2312" w:eastAsia="仿宋_GB2312" w:cs="仿宋_GB2312" w:hint="eastAsia"/>
          <w:sz w:val="32"/>
          <w:szCs w:val="32"/>
        </w:rPr>
        <w:t>奖补条件</w:t>
      </w:r>
      <w:proofErr w:type="gramEnd"/>
      <w:r w:rsidRPr="006F67BB">
        <w:rPr>
          <w:rFonts w:ascii="仿宋_GB2312" w:eastAsia="仿宋_GB2312" w:cs="仿宋_GB2312" w:hint="eastAsia"/>
          <w:sz w:val="32"/>
          <w:szCs w:val="32"/>
        </w:rPr>
        <w:t>的企业得到扶持，有效减轻企业育种研发、种苗繁育投入压力</w:t>
      </w:r>
      <w:r w:rsidRPr="006F67BB">
        <w:rPr>
          <w:rFonts w:ascii="仿宋_GB2312" w:eastAsia="仿宋_GB2312" w:cs="仿宋_GB2312"/>
          <w:sz w:val="32"/>
          <w:szCs w:val="32"/>
        </w:rPr>
        <w:t>；以项目的形式补助19家企业开展种业工作，</w:t>
      </w:r>
      <w:r w:rsidRPr="006F67BB">
        <w:rPr>
          <w:rFonts w:ascii="仿宋_GB2312" w:eastAsia="仿宋_GB2312" w:cs="仿宋_GB2312" w:hint="eastAsia"/>
          <w:sz w:val="32"/>
          <w:szCs w:val="32"/>
        </w:rPr>
        <w:t>壮大本土种业经营主体实力。</w:t>
      </w:r>
    </w:p>
    <w:p w:rsidR="009820E7" w:rsidRPr="006F67BB" w:rsidRDefault="00C26311">
      <w:pPr>
        <w:pStyle w:val="a6"/>
        <w:spacing w:line="560" w:lineRule="exact"/>
        <w:ind w:firstLineChars="200" w:firstLine="640"/>
        <w:rPr>
          <w:rFonts w:ascii="仿宋_GB2312" w:eastAsia="仿宋_GB2312"/>
          <w:sz w:val="32"/>
          <w:szCs w:val="32"/>
        </w:rPr>
      </w:pPr>
      <w:r w:rsidRPr="006F67BB">
        <w:rPr>
          <w:rFonts w:ascii="仿宋_GB2312" w:eastAsia="仿宋_GB2312" w:hint="eastAsia"/>
          <w:sz w:val="32"/>
          <w:szCs w:val="32"/>
        </w:rPr>
        <w:t>5．救灾备荒种子储备方面：2025年持续开展救灾备荒种子储备工作，储备救灾备荒种子5.5万公斤，秧苗3.75万盘，有力的保障了农业生产用种安全，提升了农业生产抗灾减灾能力。</w:t>
      </w:r>
    </w:p>
    <w:p w:rsidR="009820E7" w:rsidRPr="006F67BB" w:rsidRDefault="00C26311">
      <w:pPr>
        <w:adjustRightInd w:val="0"/>
        <w:snapToGrid w:val="0"/>
        <w:spacing w:line="560" w:lineRule="exact"/>
        <w:ind w:firstLineChars="200" w:firstLine="640"/>
        <w:outlineLvl w:val="1"/>
        <w:rPr>
          <w:rFonts w:ascii="Times New Roman" w:eastAsia="方正楷体_GBK"/>
          <w:sz w:val="32"/>
          <w:szCs w:val="32"/>
        </w:rPr>
      </w:pPr>
      <w:r w:rsidRPr="006F67BB">
        <w:rPr>
          <w:rFonts w:ascii="Times New Roman" w:eastAsia="方正楷体_GBK" w:hint="eastAsia"/>
          <w:sz w:val="32"/>
          <w:szCs w:val="32"/>
        </w:rPr>
        <w:t>（二）专项长期绩效</w:t>
      </w:r>
    </w:p>
    <w:bookmarkEnd w:id="10"/>
    <w:p w:rsidR="009820E7" w:rsidRPr="006F67BB" w:rsidRDefault="00C26311">
      <w:pPr>
        <w:adjustRightInd w:val="0"/>
        <w:snapToGrid w:val="0"/>
        <w:spacing w:line="560" w:lineRule="exact"/>
        <w:ind w:firstLineChars="200" w:firstLine="640"/>
        <w:rPr>
          <w:rFonts w:ascii="仿宋_GB2312" w:eastAsia="仿宋_GB2312" w:cs="仿宋_GB2312"/>
          <w:sz w:val="32"/>
          <w:szCs w:val="32"/>
        </w:rPr>
      </w:pPr>
      <w:r w:rsidRPr="006F67BB">
        <w:rPr>
          <w:rFonts w:ascii="仿宋_GB2312" w:eastAsia="仿宋_GB2312" w:cs="仿宋_GB2312" w:hint="eastAsia"/>
          <w:sz w:val="32"/>
          <w:szCs w:val="32"/>
        </w:rPr>
        <w:t>市级现代种业专项资金 2020 年设立至今，持续为全市现代种业发展提供坚实保障，依托项目实施撬动各类社会资本投向种业领域，各项建设取得显著成效。</w:t>
      </w:r>
    </w:p>
    <w:p w:rsidR="009820E7" w:rsidRPr="006F67BB" w:rsidRDefault="00C26311">
      <w:pPr>
        <w:adjustRightInd w:val="0"/>
        <w:snapToGrid w:val="0"/>
        <w:spacing w:line="560" w:lineRule="exact"/>
        <w:ind w:firstLineChars="200" w:firstLine="640"/>
        <w:rPr>
          <w:rFonts w:ascii="仿宋_GB2312" w:eastAsia="仿宋_GB2312" w:cs="仿宋_GB2312"/>
          <w:sz w:val="32"/>
          <w:szCs w:val="32"/>
        </w:rPr>
      </w:pPr>
      <w:r w:rsidRPr="006F67BB">
        <w:rPr>
          <w:rFonts w:ascii="仿宋_GB2312" w:eastAsia="仿宋_GB2312" w:cs="仿宋_GB2312" w:hint="eastAsia"/>
          <w:sz w:val="32"/>
          <w:szCs w:val="32"/>
        </w:rPr>
        <w:t>1．创新能力建设成效明显</w:t>
      </w:r>
      <w:r w:rsidRPr="006F67BB">
        <w:rPr>
          <w:rFonts w:ascii="仿宋_GB2312" w:eastAsia="仿宋_GB2312" w:cs="Times New Roman" w:hint="eastAsia"/>
          <w:sz w:val="32"/>
          <w:szCs w:val="32"/>
        </w:rPr>
        <w:t>。常态</w:t>
      </w:r>
      <w:proofErr w:type="gramStart"/>
      <w:r w:rsidRPr="006F67BB">
        <w:rPr>
          <w:rFonts w:ascii="仿宋_GB2312" w:eastAsia="仿宋_GB2312" w:cs="Times New Roman" w:hint="eastAsia"/>
          <w:sz w:val="32"/>
          <w:szCs w:val="32"/>
        </w:rPr>
        <w:t>化开展</w:t>
      </w:r>
      <w:proofErr w:type="gramEnd"/>
      <w:r w:rsidRPr="006F67BB">
        <w:rPr>
          <w:rFonts w:ascii="仿宋_GB2312" w:eastAsia="仿宋_GB2312" w:cs="Times New Roman" w:hint="eastAsia"/>
          <w:sz w:val="32"/>
          <w:szCs w:val="32"/>
        </w:rPr>
        <w:t>资源收集与精准鉴定，建有省级农业种质资源保护基地3个，累计保存地方特色作物资源500多份，</w:t>
      </w:r>
      <w:r w:rsidRPr="006F67BB">
        <w:rPr>
          <w:rFonts w:ascii="仿宋_GB2312" w:eastAsia="仿宋_GB2312" w:cs="仿宋_GB2312" w:hint="eastAsia"/>
          <w:sz w:val="32"/>
          <w:szCs w:val="32"/>
        </w:rPr>
        <w:t>为种业振兴提供种质资源保障。持续推进地方特色种质资源开发利用，对南京矮脚黄、香莴苣、华山碧玉丝瓜、早黄李等地方特色品种进行提纯复壮，推进以用促保。品种选育成果不断出新，2025年度全市14个企业40个新品</w:t>
      </w:r>
      <w:proofErr w:type="gramStart"/>
      <w:r w:rsidRPr="006F67BB">
        <w:rPr>
          <w:rFonts w:ascii="仿宋_GB2312" w:eastAsia="仿宋_GB2312" w:cs="仿宋_GB2312" w:hint="eastAsia"/>
          <w:sz w:val="32"/>
          <w:szCs w:val="32"/>
        </w:rPr>
        <w:t>种获得市级资金奖补</w:t>
      </w:r>
      <w:proofErr w:type="gramEnd"/>
      <w:r w:rsidRPr="006F67BB">
        <w:rPr>
          <w:rFonts w:ascii="仿宋_GB2312" w:eastAsia="仿宋_GB2312" w:cs="仿宋_GB2312" w:hint="eastAsia"/>
          <w:sz w:val="32"/>
          <w:szCs w:val="32"/>
        </w:rPr>
        <w:t>；近三年，我市种业企业通过国家、省级审定登记和获得植物新品种权授权的农作物新品</w:t>
      </w:r>
      <w:proofErr w:type="gramStart"/>
      <w:r w:rsidRPr="006F67BB">
        <w:rPr>
          <w:rFonts w:ascii="仿宋_GB2312" w:eastAsia="仿宋_GB2312" w:cs="仿宋_GB2312" w:hint="eastAsia"/>
          <w:sz w:val="32"/>
          <w:szCs w:val="32"/>
        </w:rPr>
        <w:t>种超过</w:t>
      </w:r>
      <w:proofErr w:type="gramEnd"/>
      <w:r w:rsidRPr="006F67BB">
        <w:rPr>
          <w:rFonts w:ascii="仿宋_GB2312" w:eastAsia="仿宋_GB2312" w:cs="仿宋_GB2312" w:hint="eastAsia"/>
          <w:sz w:val="32"/>
          <w:szCs w:val="32"/>
        </w:rPr>
        <w:t>130个；</w:t>
      </w:r>
      <w:r w:rsidRPr="006F67BB">
        <w:rPr>
          <w:rFonts w:ascii="仿宋_GB2312" w:eastAsia="仿宋_GB2312" w:cs="Times New Roman" w:hint="eastAsia"/>
          <w:sz w:val="32"/>
          <w:szCs w:val="32"/>
        </w:rPr>
        <w:t>金陵白</w:t>
      </w:r>
      <w:proofErr w:type="gramStart"/>
      <w:r w:rsidRPr="006F67BB">
        <w:rPr>
          <w:rFonts w:ascii="仿宋_GB2312" w:eastAsia="仿宋_GB2312" w:cs="Times New Roman" w:hint="eastAsia"/>
          <w:sz w:val="32"/>
          <w:szCs w:val="32"/>
        </w:rPr>
        <w:t>鸭配套</w:t>
      </w:r>
      <w:proofErr w:type="gramEnd"/>
      <w:r w:rsidRPr="006F67BB">
        <w:rPr>
          <w:rFonts w:ascii="仿宋_GB2312" w:eastAsia="仿宋_GB2312" w:cs="Times New Roman" w:hint="eastAsia"/>
          <w:sz w:val="32"/>
          <w:szCs w:val="32"/>
        </w:rPr>
        <w:t>系和</w:t>
      </w:r>
      <w:proofErr w:type="gramStart"/>
      <w:r w:rsidRPr="006F67BB">
        <w:rPr>
          <w:rFonts w:ascii="仿宋_GB2312" w:eastAsia="仿宋_GB2312" w:cs="Times New Roman" w:hint="eastAsia"/>
          <w:sz w:val="32"/>
          <w:szCs w:val="32"/>
        </w:rPr>
        <w:t>东晨1号蛋鸽配套</w:t>
      </w:r>
      <w:proofErr w:type="gramEnd"/>
      <w:r w:rsidRPr="006F67BB">
        <w:rPr>
          <w:rFonts w:ascii="仿宋_GB2312" w:eastAsia="仿宋_GB2312" w:cs="Times New Roman" w:hint="eastAsia"/>
          <w:sz w:val="32"/>
          <w:szCs w:val="32"/>
        </w:rPr>
        <w:t>系通过国家遗传资源委员</w:t>
      </w:r>
      <w:r w:rsidRPr="006F67BB">
        <w:rPr>
          <w:rFonts w:ascii="仿宋_GB2312" w:eastAsia="仿宋_GB2312" w:cs="Times New Roman" w:hint="eastAsia"/>
          <w:sz w:val="32"/>
          <w:szCs w:val="32"/>
        </w:rPr>
        <w:lastRenderedPageBreak/>
        <w:t>会审定鉴定，已于6月17日在农业农村</w:t>
      </w:r>
      <w:proofErr w:type="gramStart"/>
      <w:r w:rsidRPr="006F67BB">
        <w:rPr>
          <w:rFonts w:ascii="仿宋_GB2312" w:eastAsia="仿宋_GB2312" w:cs="Times New Roman" w:hint="eastAsia"/>
          <w:sz w:val="32"/>
          <w:szCs w:val="32"/>
        </w:rPr>
        <w:t>部官网</w:t>
      </w:r>
      <w:proofErr w:type="gramEnd"/>
      <w:r w:rsidRPr="006F67BB">
        <w:rPr>
          <w:rFonts w:ascii="仿宋_GB2312" w:eastAsia="仿宋_GB2312" w:cs="Times New Roman" w:hint="eastAsia"/>
          <w:sz w:val="32"/>
          <w:szCs w:val="32"/>
        </w:rPr>
        <w:t>公示；“苏雄1号”大口</w:t>
      </w:r>
      <w:proofErr w:type="gramStart"/>
      <w:r w:rsidRPr="006F67BB">
        <w:rPr>
          <w:rFonts w:ascii="仿宋_GB2312" w:eastAsia="仿宋_GB2312" w:cs="Times New Roman" w:hint="eastAsia"/>
          <w:sz w:val="32"/>
          <w:szCs w:val="32"/>
        </w:rPr>
        <w:t>黑鲈已向</w:t>
      </w:r>
      <w:proofErr w:type="gramEnd"/>
      <w:r w:rsidRPr="006F67BB">
        <w:rPr>
          <w:rFonts w:ascii="仿宋_GB2312" w:eastAsia="仿宋_GB2312" w:cs="Times New Roman" w:hint="eastAsia"/>
          <w:sz w:val="32"/>
          <w:szCs w:val="32"/>
        </w:rPr>
        <w:t>省级报送品种审定申报材料</w:t>
      </w:r>
      <w:r w:rsidRPr="006F67BB">
        <w:rPr>
          <w:rFonts w:ascii="仿宋_GB2312" w:eastAsia="仿宋_GB2312" w:cs="仿宋_GB2312" w:hint="eastAsia"/>
          <w:sz w:val="32"/>
          <w:szCs w:val="32"/>
        </w:rPr>
        <w:t>。</w:t>
      </w:r>
    </w:p>
    <w:p w:rsidR="009820E7" w:rsidRPr="006F67BB" w:rsidRDefault="00C26311">
      <w:pPr>
        <w:adjustRightInd w:val="0"/>
        <w:snapToGrid w:val="0"/>
        <w:spacing w:line="560" w:lineRule="exact"/>
        <w:ind w:firstLineChars="200" w:firstLine="640"/>
        <w:rPr>
          <w:rFonts w:ascii="仿宋_GB2312" w:eastAsia="仿宋_GB2312" w:cs="仿宋_GB2312"/>
          <w:sz w:val="32"/>
          <w:szCs w:val="32"/>
        </w:rPr>
      </w:pPr>
      <w:bookmarkStart w:id="11" w:name="_Toc170758813"/>
      <w:r w:rsidRPr="006F67BB">
        <w:rPr>
          <w:rFonts w:ascii="仿宋_GB2312" w:eastAsia="仿宋_GB2312" w:cs="仿宋_GB2312" w:hint="eastAsia"/>
          <w:sz w:val="32"/>
          <w:szCs w:val="32"/>
        </w:rPr>
        <w:t>2．种业市场主体逐步壮大。通过项目带动、服务指导等，推进种业企业发展再上新台阶。</w:t>
      </w:r>
      <w:r w:rsidRPr="006F67BB">
        <w:rPr>
          <w:rFonts w:ascii="仿宋_GB2312" w:eastAsia="仿宋_GB2312" w:cs="Times New Roman" w:hint="eastAsia"/>
          <w:sz w:val="32"/>
          <w:szCs w:val="32"/>
        </w:rPr>
        <w:t>目前</w:t>
      </w:r>
      <w:r w:rsidRPr="006F67BB">
        <w:rPr>
          <w:rFonts w:ascii="仿宋_GB2312" w:eastAsia="仿宋_GB2312" w:cs="Times New Roman"/>
          <w:sz w:val="32"/>
          <w:szCs w:val="32"/>
        </w:rPr>
        <w:t>全市拥有持证种业企业88家，国家级阵型企业3家、国家级</w:t>
      </w:r>
      <w:proofErr w:type="gramStart"/>
      <w:r w:rsidRPr="006F67BB">
        <w:rPr>
          <w:rFonts w:ascii="仿宋_GB2312" w:eastAsia="仿宋_GB2312" w:cs="Times New Roman"/>
          <w:sz w:val="32"/>
          <w:szCs w:val="32"/>
        </w:rPr>
        <w:t>育繁推一体化</w:t>
      </w:r>
      <w:proofErr w:type="gramEnd"/>
      <w:r w:rsidRPr="006F67BB">
        <w:rPr>
          <w:rFonts w:ascii="仿宋_GB2312" w:eastAsia="仿宋_GB2312" w:cs="Times New Roman"/>
          <w:sz w:val="32"/>
          <w:szCs w:val="32"/>
        </w:rPr>
        <w:t>企业3家，入选江苏特色优势种苗中心企业58家</w:t>
      </w:r>
      <w:r w:rsidRPr="006F67BB">
        <w:rPr>
          <w:rFonts w:ascii="仿宋_GB2312" w:eastAsia="仿宋_GB2312" w:cs="Times New Roman" w:hint="eastAsia"/>
          <w:sz w:val="32"/>
          <w:szCs w:val="32"/>
        </w:rPr>
        <w:t>，建成省级商业</w:t>
      </w:r>
      <w:proofErr w:type="gramStart"/>
      <w:r w:rsidRPr="006F67BB">
        <w:rPr>
          <w:rFonts w:ascii="仿宋_GB2312" w:eastAsia="仿宋_GB2312" w:cs="Times New Roman" w:hint="eastAsia"/>
          <w:sz w:val="32"/>
          <w:szCs w:val="32"/>
        </w:rPr>
        <w:t>化育种中心</w:t>
      </w:r>
      <w:proofErr w:type="gramEnd"/>
      <w:r w:rsidRPr="006F67BB">
        <w:rPr>
          <w:rFonts w:ascii="仿宋_GB2312" w:eastAsia="仿宋_GB2312" w:cs="Times New Roman" w:hint="eastAsia"/>
          <w:sz w:val="32"/>
          <w:szCs w:val="32"/>
        </w:rPr>
        <w:t>6家</w:t>
      </w:r>
      <w:r w:rsidRPr="006F67BB">
        <w:rPr>
          <w:rFonts w:ascii="仿宋_GB2312" w:eastAsia="仿宋_GB2312" w:cs="Times New Roman"/>
          <w:sz w:val="32"/>
          <w:szCs w:val="32"/>
        </w:rPr>
        <w:t>。</w:t>
      </w:r>
      <w:proofErr w:type="gramStart"/>
      <w:r w:rsidRPr="006F67BB">
        <w:rPr>
          <w:rFonts w:ascii="仿宋_GB2312" w:eastAsia="仿宋_GB2312" w:cs="Times New Roman" w:hint="eastAsia"/>
          <w:sz w:val="32"/>
          <w:szCs w:val="32"/>
        </w:rPr>
        <w:t>大华种业</w:t>
      </w:r>
      <w:proofErr w:type="gramEnd"/>
      <w:r w:rsidRPr="006F67BB">
        <w:rPr>
          <w:rFonts w:ascii="仿宋_GB2312" w:eastAsia="仿宋_GB2312" w:cs="Times New Roman" w:hint="eastAsia"/>
          <w:sz w:val="32"/>
          <w:szCs w:val="32"/>
        </w:rPr>
        <w:t>小麦、常规水稻商品种子销售额分居全国第一和第二，明天种业小麦种子销售额位居全国第五。</w:t>
      </w:r>
      <w:r w:rsidRPr="006F67BB">
        <w:rPr>
          <w:rFonts w:ascii="仿宋_GB2312" w:eastAsia="仿宋_GB2312" w:cs="Times New Roman"/>
          <w:sz w:val="32"/>
          <w:szCs w:val="32"/>
        </w:rPr>
        <w:t>明天种业与缅甸长城集团共同出资成立的长城-明天高科技农业有限公司，已成为缅甸最大的</w:t>
      </w:r>
      <w:proofErr w:type="gramStart"/>
      <w:r w:rsidRPr="006F67BB">
        <w:rPr>
          <w:rFonts w:ascii="仿宋_GB2312" w:eastAsia="仿宋_GB2312" w:cs="Times New Roman"/>
          <w:sz w:val="32"/>
          <w:szCs w:val="32"/>
        </w:rPr>
        <w:t>育繁推一体化</w:t>
      </w:r>
      <w:proofErr w:type="gramEnd"/>
      <w:r w:rsidRPr="006F67BB">
        <w:rPr>
          <w:rFonts w:ascii="仿宋_GB2312" w:eastAsia="仿宋_GB2312" w:cs="Times New Roman"/>
          <w:sz w:val="32"/>
          <w:szCs w:val="32"/>
        </w:rPr>
        <w:t>种业企业</w:t>
      </w:r>
      <w:r w:rsidRPr="006F67BB">
        <w:rPr>
          <w:rFonts w:ascii="仿宋_GB2312" w:eastAsia="仿宋_GB2312" w:cs="Times New Roman" w:hint="eastAsia"/>
          <w:sz w:val="32"/>
          <w:szCs w:val="32"/>
        </w:rPr>
        <w:t>，</w:t>
      </w:r>
      <w:r w:rsidRPr="006F67BB">
        <w:rPr>
          <w:rFonts w:ascii="仿宋_GB2312" w:eastAsia="仿宋_GB2312" w:cs="Times New Roman"/>
          <w:sz w:val="32"/>
          <w:szCs w:val="32"/>
        </w:rPr>
        <w:t>中江种业产品远销越南、泰国、孟加拉国等10余个国家</w:t>
      </w:r>
      <w:r w:rsidRPr="006F67BB">
        <w:rPr>
          <w:rFonts w:ascii="仿宋_GB2312" w:eastAsia="仿宋_GB2312" w:cs="Times New Roman" w:hint="eastAsia"/>
          <w:sz w:val="32"/>
          <w:szCs w:val="32"/>
        </w:rPr>
        <w:t>。</w:t>
      </w:r>
    </w:p>
    <w:p w:rsidR="009820E7" w:rsidRPr="006F67BB" w:rsidRDefault="00C26311">
      <w:pPr>
        <w:adjustRightInd w:val="0"/>
        <w:snapToGrid w:val="0"/>
        <w:spacing w:line="560" w:lineRule="exact"/>
        <w:ind w:firstLineChars="200" w:firstLine="640"/>
        <w:rPr>
          <w:rFonts w:ascii="仿宋_GB2312" w:eastAsia="仿宋_GB2312" w:cs="仿宋_GB2312"/>
          <w:sz w:val="32"/>
          <w:szCs w:val="32"/>
        </w:rPr>
      </w:pPr>
      <w:r w:rsidRPr="006F67BB">
        <w:rPr>
          <w:rFonts w:ascii="仿宋_GB2312" w:eastAsia="仿宋_GB2312" w:cs="仿宋_GB2312" w:hint="eastAsia"/>
          <w:sz w:val="32"/>
          <w:szCs w:val="32"/>
        </w:rPr>
        <w:t>3．种业供给保障能力不断提升。一批规模化、专业化种苗生产企业快速成长。</w:t>
      </w:r>
      <w:r w:rsidRPr="006F67BB">
        <w:rPr>
          <w:rFonts w:ascii="仿宋_GB2312" w:eastAsia="仿宋_GB2312" w:cs="Times New Roman" w:hint="eastAsia"/>
          <w:sz w:val="32"/>
          <w:szCs w:val="32"/>
        </w:rPr>
        <w:t>江宁</w:t>
      </w:r>
      <w:proofErr w:type="gramStart"/>
      <w:r w:rsidRPr="006F67BB">
        <w:rPr>
          <w:rFonts w:ascii="仿宋_GB2312" w:eastAsia="仿宋_GB2312" w:cs="Times New Roman" w:hint="eastAsia"/>
          <w:sz w:val="32"/>
          <w:szCs w:val="32"/>
        </w:rPr>
        <w:t>台创园</w:t>
      </w:r>
      <w:proofErr w:type="gramEnd"/>
      <w:r w:rsidRPr="006F67BB">
        <w:rPr>
          <w:rFonts w:ascii="仿宋_GB2312" w:eastAsia="仿宋_GB2312" w:cs="Times New Roman" w:hint="eastAsia"/>
          <w:sz w:val="32"/>
          <w:szCs w:val="32"/>
        </w:rPr>
        <w:t>建成华东地区最大的蝴蝶兰种质资源</w:t>
      </w:r>
      <w:proofErr w:type="gramStart"/>
      <w:r w:rsidRPr="006F67BB">
        <w:rPr>
          <w:rFonts w:ascii="仿宋_GB2312" w:eastAsia="仿宋_GB2312" w:cs="Times New Roman" w:hint="eastAsia"/>
          <w:sz w:val="32"/>
          <w:szCs w:val="32"/>
        </w:rPr>
        <w:t>圃</w:t>
      </w:r>
      <w:proofErr w:type="gramEnd"/>
      <w:r w:rsidRPr="006F67BB">
        <w:rPr>
          <w:rFonts w:ascii="仿宋_GB2312" w:eastAsia="仿宋_GB2312" w:cs="Times New Roman" w:hint="eastAsia"/>
          <w:sz w:val="32"/>
          <w:szCs w:val="32"/>
        </w:rPr>
        <w:t>；</w:t>
      </w:r>
      <w:proofErr w:type="gramStart"/>
      <w:r w:rsidRPr="006F67BB">
        <w:rPr>
          <w:rFonts w:ascii="仿宋_GB2312" w:eastAsia="仿宋_GB2312" w:cs="仿宋_GB2312" w:hint="eastAsia"/>
          <w:spacing w:val="-4"/>
          <w:sz w:val="32"/>
          <w:szCs w:val="32"/>
        </w:rPr>
        <w:t>雅润茶业</w:t>
      </w:r>
      <w:proofErr w:type="gramEnd"/>
      <w:r w:rsidRPr="006F67BB">
        <w:rPr>
          <w:rFonts w:ascii="仿宋_GB2312" w:eastAsia="仿宋_GB2312" w:cs="仿宋_GB2312" w:hint="eastAsia"/>
          <w:spacing w:val="-4"/>
          <w:sz w:val="32"/>
          <w:szCs w:val="32"/>
        </w:rPr>
        <w:t>、国华水草等5家企业列入全省种苗销售额达一定规模的特色种苗中心，</w:t>
      </w:r>
      <w:proofErr w:type="gramStart"/>
      <w:r w:rsidRPr="006F67BB">
        <w:rPr>
          <w:rFonts w:ascii="仿宋_GB2312" w:eastAsia="仿宋_GB2312" w:cs="仿宋_GB2312" w:hint="eastAsia"/>
          <w:sz w:val="32"/>
          <w:szCs w:val="32"/>
        </w:rPr>
        <w:t>雅润茶叶</w:t>
      </w:r>
      <w:proofErr w:type="gramEnd"/>
      <w:r w:rsidRPr="006F67BB">
        <w:rPr>
          <w:rFonts w:ascii="仿宋_GB2312" w:eastAsia="仿宋_GB2312" w:cs="仿宋_GB2312" w:hint="eastAsia"/>
          <w:sz w:val="32"/>
          <w:szCs w:val="32"/>
        </w:rPr>
        <w:t>建成全省最大</w:t>
      </w:r>
      <w:proofErr w:type="gramStart"/>
      <w:r w:rsidRPr="006F67BB">
        <w:rPr>
          <w:rFonts w:ascii="仿宋_GB2312" w:eastAsia="仿宋_GB2312" w:cs="仿宋_GB2312" w:hint="eastAsia"/>
          <w:sz w:val="32"/>
          <w:szCs w:val="32"/>
        </w:rPr>
        <w:t>的穴盘茶苗</w:t>
      </w:r>
      <w:proofErr w:type="gramEnd"/>
      <w:r w:rsidRPr="006F67BB">
        <w:rPr>
          <w:rFonts w:ascii="仿宋_GB2312" w:eastAsia="仿宋_GB2312" w:cs="仿宋_GB2312" w:hint="eastAsia"/>
          <w:sz w:val="32"/>
          <w:szCs w:val="32"/>
        </w:rPr>
        <w:t>繁育基地，具备规模出圃的商品茶</w:t>
      </w:r>
      <w:proofErr w:type="gramStart"/>
      <w:r w:rsidRPr="006F67BB">
        <w:rPr>
          <w:rFonts w:ascii="仿宋_GB2312" w:eastAsia="仿宋_GB2312" w:cs="仿宋_GB2312" w:hint="eastAsia"/>
          <w:sz w:val="32"/>
          <w:szCs w:val="32"/>
        </w:rPr>
        <w:t>苗品种</w:t>
      </w:r>
      <w:proofErr w:type="gramEnd"/>
      <w:r w:rsidRPr="006F67BB">
        <w:rPr>
          <w:rFonts w:ascii="仿宋_GB2312" w:eastAsia="仿宋_GB2312" w:cs="仿宋_GB2312" w:hint="eastAsia"/>
          <w:sz w:val="32"/>
          <w:szCs w:val="32"/>
        </w:rPr>
        <w:t>80多个；金色种业、</w:t>
      </w:r>
      <w:proofErr w:type="gramStart"/>
      <w:r w:rsidRPr="006F67BB">
        <w:rPr>
          <w:rFonts w:ascii="仿宋_GB2312" w:eastAsia="仿宋_GB2312" w:cs="仿宋_GB2312" w:hint="eastAsia"/>
          <w:sz w:val="32"/>
          <w:szCs w:val="32"/>
        </w:rPr>
        <w:t>芃泰种业</w:t>
      </w:r>
      <w:proofErr w:type="gramEnd"/>
      <w:r w:rsidRPr="006F67BB">
        <w:rPr>
          <w:rFonts w:ascii="仿宋_GB2312" w:eastAsia="仿宋_GB2312" w:cs="仿宋_GB2312" w:hint="eastAsia"/>
          <w:sz w:val="32"/>
          <w:szCs w:val="32"/>
        </w:rPr>
        <w:t>、美</w:t>
      </w:r>
      <w:proofErr w:type="gramStart"/>
      <w:r w:rsidRPr="006F67BB">
        <w:rPr>
          <w:rFonts w:ascii="仿宋_GB2312" w:eastAsia="仿宋_GB2312" w:cs="仿宋_GB2312" w:hint="eastAsia"/>
          <w:sz w:val="32"/>
          <w:szCs w:val="32"/>
        </w:rPr>
        <w:t>莓</w:t>
      </w:r>
      <w:proofErr w:type="gramEnd"/>
      <w:r w:rsidRPr="006F67BB">
        <w:rPr>
          <w:rFonts w:ascii="仿宋_GB2312" w:eastAsia="仿宋_GB2312" w:cs="仿宋_GB2312" w:hint="eastAsia"/>
          <w:sz w:val="32"/>
          <w:szCs w:val="32"/>
        </w:rPr>
        <w:t>源等草莓种苗企业填补了我市草莓种苗专业化、规模化生产空白；华成蔬菜开展5大类40多种蔬菜种苗繁育，年育苗量达800余万株；</w:t>
      </w:r>
      <w:proofErr w:type="gramStart"/>
      <w:r w:rsidRPr="006F67BB">
        <w:rPr>
          <w:rFonts w:ascii="仿宋_GB2312" w:eastAsia="仿宋_GB2312" w:cs="仿宋_GB2312" w:hint="eastAsia"/>
          <w:spacing w:val="-4"/>
          <w:sz w:val="32"/>
          <w:szCs w:val="32"/>
        </w:rPr>
        <w:t>江宁坤泰农业</w:t>
      </w:r>
      <w:proofErr w:type="gramEnd"/>
      <w:r w:rsidRPr="006F67BB">
        <w:rPr>
          <w:rFonts w:ascii="仿宋_GB2312" w:eastAsia="仿宋_GB2312" w:cs="仿宋_GB2312" w:hint="eastAsia"/>
          <w:spacing w:val="-4"/>
          <w:sz w:val="32"/>
          <w:szCs w:val="32"/>
        </w:rPr>
        <w:t>、龙池鲫鱼成功获批省级良种场，</w:t>
      </w:r>
      <w:r w:rsidRPr="006F67BB">
        <w:rPr>
          <w:rFonts w:ascii="仿宋_GB2312" w:eastAsia="仿宋_GB2312" w:cs="仿宋_GB2312" w:hint="eastAsia"/>
          <w:sz w:val="32"/>
          <w:szCs w:val="32"/>
        </w:rPr>
        <w:t>水产苗种生产企业上升到43家，为全市提供优质的蟹虾、四大家鱼等苗种。连续</w:t>
      </w:r>
      <w:r w:rsidRPr="006F67BB">
        <w:rPr>
          <w:rFonts w:ascii="仿宋_GB2312" w:eastAsia="仿宋_GB2312" w:cs="仿宋_GB2312"/>
          <w:sz w:val="32"/>
          <w:szCs w:val="32"/>
        </w:rPr>
        <w:t>6</w:t>
      </w:r>
      <w:r w:rsidRPr="006F67BB">
        <w:rPr>
          <w:rFonts w:ascii="仿宋_GB2312" w:eastAsia="仿宋_GB2312" w:cs="仿宋_GB2312" w:hint="eastAsia"/>
          <w:sz w:val="32"/>
          <w:szCs w:val="32"/>
        </w:rPr>
        <w:t>年开展救灾备荒种子储备，</w:t>
      </w:r>
      <w:r w:rsidRPr="006F67BB">
        <w:rPr>
          <w:rFonts w:ascii="仿宋_GB2312" w:eastAsia="仿宋_GB2312" w:cs="仿宋_GB2312"/>
          <w:sz w:val="32"/>
          <w:szCs w:val="32"/>
        </w:rPr>
        <w:t>2025</w:t>
      </w:r>
      <w:r w:rsidRPr="006F67BB">
        <w:rPr>
          <w:rFonts w:ascii="仿宋_GB2312" w:eastAsia="仿宋_GB2312" w:cs="仿宋_GB2312" w:hint="eastAsia"/>
          <w:sz w:val="32"/>
          <w:szCs w:val="32"/>
        </w:rPr>
        <w:t>年储备各类种子超过</w:t>
      </w:r>
      <w:r w:rsidRPr="006F67BB">
        <w:rPr>
          <w:rFonts w:ascii="仿宋_GB2312" w:eastAsia="仿宋_GB2312" w:cs="仿宋_GB2312"/>
          <w:sz w:val="32"/>
          <w:szCs w:val="32"/>
        </w:rPr>
        <w:t>5.5</w:t>
      </w:r>
      <w:r w:rsidRPr="006F67BB">
        <w:rPr>
          <w:rFonts w:ascii="仿宋_GB2312" w:eastAsia="仿宋_GB2312" w:cs="仿宋_GB2312" w:hint="eastAsia"/>
          <w:sz w:val="32"/>
          <w:szCs w:val="32"/>
        </w:rPr>
        <w:t>万公斤，创新开展救灾秧苗储备，为我市农业生产提供强有力的保障。持续提升种子市场监管能力，</w:t>
      </w:r>
      <w:r w:rsidRPr="006F67BB">
        <w:rPr>
          <w:rFonts w:ascii="仿宋_GB2312" w:eastAsia="仿宋_GB2312" w:cs="仿宋_GB2312" w:hint="eastAsia"/>
          <w:sz w:val="32"/>
          <w:szCs w:val="32"/>
        </w:rPr>
        <w:lastRenderedPageBreak/>
        <w:t>2025年全市种子综合抽检合格率达到100%，为农户放心用种提供保障。</w:t>
      </w:r>
      <w:bookmarkStart w:id="12" w:name="_Toc170758814"/>
      <w:bookmarkEnd w:id="11"/>
    </w:p>
    <w:p w:rsidR="009820E7" w:rsidRPr="006F67BB" w:rsidRDefault="00C26311">
      <w:pPr>
        <w:spacing w:line="580" w:lineRule="exact"/>
        <w:ind w:firstLineChars="200" w:firstLine="640"/>
        <w:rPr>
          <w:rFonts w:ascii="仿宋_GB2312" w:eastAsia="仿宋_GB2312" w:cs="仿宋_GB2312"/>
          <w:sz w:val="32"/>
          <w:szCs w:val="32"/>
        </w:rPr>
      </w:pPr>
      <w:r w:rsidRPr="006F67BB">
        <w:rPr>
          <w:rFonts w:ascii="仿宋_GB2312" w:eastAsia="仿宋_GB2312" w:cs="仿宋_GB2312" w:hint="eastAsia"/>
          <w:sz w:val="32"/>
          <w:szCs w:val="32"/>
        </w:rPr>
        <w:t>4．新品种推广运用持续强化。连续两年开展优新品种推广示范基地建设，</w:t>
      </w:r>
      <w:r w:rsidRPr="006F67BB">
        <w:rPr>
          <w:rFonts w:ascii="仿宋_GB2312" w:eastAsia="仿宋_GB2312" w:cs="Times New Roman" w:hint="eastAsia"/>
          <w:sz w:val="32"/>
          <w:szCs w:val="32"/>
        </w:rPr>
        <w:t>依托国家级区试站统筹区级综合测试基地，构建“1+5”品种示范推广体系，试验鉴定品种100多个，示范推广新品种近百个，全市主要农作物优良品种覆盖率达98%以上</w:t>
      </w:r>
      <w:bookmarkEnd w:id="12"/>
      <w:r w:rsidRPr="006F67BB">
        <w:rPr>
          <w:rFonts w:ascii="仿宋_GB2312" w:eastAsia="仿宋_GB2312" w:cs="Times New Roman" w:hint="eastAsia"/>
          <w:sz w:val="32"/>
          <w:szCs w:val="32"/>
        </w:rPr>
        <w:t>，</w:t>
      </w:r>
      <w:r w:rsidRPr="006F67BB">
        <w:rPr>
          <w:rFonts w:ascii="仿宋_GB2312" w:eastAsia="仿宋_GB2312" w:cs="仿宋_GB2312" w:hint="eastAsia"/>
          <w:sz w:val="32"/>
          <w:szCs w:val="32"/>
        </w:rPr>
        <w:t>带动农户增产增收明显。</w:t>
      </w:r>
    </w:p>
    <w:p w:rsidR="009820E7" w:rsidRPr="006F67BB" w:rsidRDefault="00C26311">
      <w:pPr>
        <w:adjustRightInd w:val="0"/>
        <w:snapToGrid w:val="0"/>
        <w:spacing w:line="560" w:lineRule="exact"/>
        <w:ind w:firstLineChars="200" w:firstLine="640"/>
        <w:outlineLvl w:val="0"/>
        <w:rPr>
          <w:rFonts w:ascii="黑体" w:eastAsia="黑体" w:cs="黑体"/>
          <w:sz w:val="32"/>
          <w:szCs w:val="32"/>
        </w:rPr>
      </w:pPr>
      <w:bookmarkStart w:id="13" w:name="_Toc170758815"/>
      <w:r w:rsidRPr="006F67BB">
        <w:rPr>
          <w:rFonts w:ascii="黑体" w:eastAsia="黑体" w:cs="黑体" w:hint="eastAsia"/>
          <w:sz w:val="32"/>
          <w:szCs w:val="32"/>
        </w:rPr>
        <w:t>四、存在问题及原因分析</w:t>
      </w:r>
      <w:bookmarkEnd w:id="13"/>
    </w:p>
    <w:p w:rsidR="009820E7" w:rsidRPr="006F67BB" w:rsidRDefault="00C26311">
      <w:pPr>
        <w:adjustRightInd w:val="0"/>
        <w:snapToGrid w:val="0"/>
        <w:spacing w:line="560" w:lineRule="exact"/>
        <w:ind w:firstLineChars="200" w:firstLine="640"/>
        <w:outlineLvl w:val="1"/>
      </w:pPr>
      <w:bookmarkStart w:id="14" w:name="_Toc170758816"/>
      <w:r w:rsidRPr="006F67BB">
        <w:rPr>
          <w:rFonts w:ascii="仿宋_GB2312" w:eastAsia="仿宋_GB2312" w:cs="仿宋_GB2312" w:hint="eastAsia"/>
          <w:sz w:val="32"/>
          <w:szCs w:val="32"/>
        </w:rPr>
        <w:t>（一）项目资金拨付</w:t>
      </w:r>
      <w:r w:rsidRPr="006F67BB">
        <w:rPr>
          <w:rFonts w:ascii="仿宋_GB2312" w:eastAsia="仿宋_GB2312" w:cs="仿宋_GB2312"/>
          <w:sz w:val="32"/>
          <w:szCs w:val="32"/>
        </w:rPr>
        <w:t>和建设</w:t>
      </w:r>
      <w:r w:rsidRPr="006F67BB">
        <w:rPr>
          <w:rFonts w:ascii="仿宋_GB2312" w:eastAsia="仿宋_GB2312" w:cs="仿宋_GB2312" w:hint="eastAsia"/>
          <w:sz w:val="32"/>
          <w:szCs w:val="32"/>
        </w:rPr>
        <w:t>进度不理想。202</w:t>
      </w:r>
      <w:r w:rsidRPr="006F67BB">
        <w:rPr>
          <w:rFonts w:ascii="仿宋_GB2312" w:eastAsia="仿宋_GB2312" w:cs="仿宋_GB2312"/>
          <w:sz w:val="32"/>
          <w:szCs w:val="32"/>
        </w:rPr>
        <w:t>5</w:t>
      </w:r>
      <w:r w:rsidRPr="006F67BB">
        <w:rPr>
          <w:rFonts w:ascii="仿宋_GB2312" w:eastAsia="仿宋_GB2312" w:cs="仿宋_GB2312" w:hint="eastAsia"/>
          <w:sz w:val="32"/>
          <w:szCs w:val="32"/>
        </w:rPr>
        <w:t>年市级现代种业发展专项资金</w:t>
      </w:r>
      <w:r w:rsidRPr="006F67BB">
        <w:rPr>
          <w:rFonts w:ascii="仿宋_GB2312" w:eastAsia="仿宋_GB2312" w:cs="仿宋_GB2312"/>
          <w:sz w:val="32"/>
          <w:szCs w:val="32"/>
        </w:rPr>
        <w:t>各方面</w:t>
      </w:r>
      <w:r w:rsidRPr="006F67BB">
        <w:rPr>
          <w:rFonts w:ascii="仿宋_GB2312" w:eastAsia="仿宋_GB2312" w:cs="仿宋_GB2312" w:hint="eastAsia"/>
          <w:sz w:val="32"/>
          <w:szCs w:val="32"/>
        </w:rPr>
        <w:t>进度相较于上一年度有了很大的提升，但进度依旧不达预期。</w:t>
      </w:r>
      <w:r w:rsidRPr="006F67BB">
        <w:rPr>
          <w:rFonts w:ascii="仿宋_GB2312" w:eastAsia="仿宋_GB2312" w:cs="仿宋_GB2312"/>
          <w:sz w:val="32"/>
          <w:szCs w:val="32"/>
        </w:rPr>
        <w:t>在</w:t>
      </w:r>
      <w:r w:rsidRPr="006F67BB">
        <w:rPr>
          <w:rFonts w:ascii="仿宋_GB2312" w:eastAsia="仿宋_GB2312" w:cs="仿宋_GB2312" w:hint="eastAsia"/>
          <w:sz w:val="32"/>
          <w:szCs w:val="32"/>
        </w:rPr>
        <w:t>项目资金拨付方面，除市本级项目资金和新品</w:t>
      </w:r>
      <w:proofErr w:type="gramStart"/>
      <w:r w:rsidRPr="006F67BB">
        <w:rPr>
          <w:rFonts w:ascii="仿宋_GB2312" w:eastAsia="仿宋_GB2312" w:cs="仿宋_GB2312" w:hint="eastAsia"/>
          <w:sz w:val="32"/>
          <w:szCs w:val="32"/>
        </w:rPr>
        <w:t>种奖补</w:t>
      </w:r>
      <w:proofErr w:type="gramEnd"/>
      <w:r w:rsidRPr="006F67BB">
        <w:rPr>
          <w:rFonts w:ascii="仿宋_GB2312" w:eastAsia="仿宋_GB2312" w:cs="仿宋_GB2312" w:hint="eastAsia"/>
          <w:sz w:val="32"/>
          <w:szCs w:val="32"/>
        </w:rPr>
        <w:t>资金拨付较为及时，区级立项项目依旧执行“先建后补”方式，截至目前，202</w:t>
      </w:r>
      <w:r w:rsidRPr="006F67BB">
        <w:rPr>
          <w:rFonts w:ascii="仿宋_GB2312" w:eastAsia="仿宋_GB2312" w:cs="仿宋_GB2312"/>
          <w:sz w:val="32"/>
          <w:szCs w:val="32"/>
        </w:rPr>
        <w:t>5</w:t>
      </w:r>
      <w:r w:rsidRPr="006F67BB">
        <w:rPr>
          <w:rFonts w:ascii="仿宋_GB2312" w:eastAsia="仿宋_GB2312" w:cs="仿宋_GB2312" w:hint="eastAsia"/>
          <w:sz w:val="32"/>
          <w:szCs w:val="32"/>
        </w:rPr>
        <w:t>年市级现代种业发展专项资金拨付</w:t>
      </w:r>
      <w:proofErr w:type="gramStart"/>
      <w:r w:rsidRPr="006F67BB">
        <w:rPr>
          <w:rFonts w:ascii="仿宋_GB2312" w:eastAsia="仿宋_GB2312" w:cs="仿宋_GB2312" w:hint="eastAsia"/>
          <w:sz w:val="32"/>
          <w:szCs w:val="32"/>
        </w:rPr>
        <w:t>至主体</w:t>
      </w:r>
      <w:proofErr w:type="gramEnd"/>
      <w:r w:rsidRPr="006F67BB">
        <w:rPr>
          <w:rFonts w:ascii="仿宋_GB2312" w:eastAsia="仿宋_GB2312" w:cs="仿宋_GB2312" w:hint="eastAsia"/>
          <w:sz w:val="32"/>
          <w:szCs w:val="32"/>
        </w:rPr>
        <w:t>仅</w:t>
      </w:r>
      <w:r w:rsidRPr="006F67BB">
        <w:rPr>
          <w:rFonts w:ascii="仿宋_GB2312" w:eastAsia="仿宋_GB2312" w:cs="仿宋_GB2312"/>
          <w:sz w:val="32"/>
          <w:szCs w:val="32"/>
        </w:rPr>
        <w:t>64.31</w:t>
      </w:r>
      <w:r w:rsidRPr="006F67BB">
        <w:rPr>
          <w:rFonts w:ascii="仿宋_GB2312" w:eastAsia="仿宋_GB2312" w:cs="仿宋_GB2312" w:hint="eastAsia"/>
          <w:sz w:val="32"/>
          <w:szCs w:val="32"/>
        </w:rPr>
        <w:t>%。</w:t>
      </w:r>
      <w:r w:rsidRPr="006F67BB">
        <w:rPr>
          <w:rFonts w:ascii="仿宋_GB2312" w:eastAsia="仿宋_GB2312" w:cs="仿宋_GB2312"/>
          <w:sz w:val="32"/>
          <w:szCs w:val="32"/>
        </w:rPr>
        <w:t>此外，2025年市级项目立项项目42个，其中7个项目建设内容目前仍在实施中，项目完成率仅为83.33%。</w:t>
      </w:r>
    </w:p>
    <w:p w:rsidR="009820E7" w:rsidRPr="006F67BB" w:rsidRDefault="00C26311">
      <w:pPr>
        <w:adjustRightInd w:val="0"/>
        <w:snapToGrid w:val="0"/>
        <w:spacing w:line="560" w:lineRule="exact"/>
        <w:ind w:firstLineChars="200" w:firstLine="640"/>
        <w:rPr>
          <w:rFonts w:ascii="仿宋_GB2312" w:eastAsia="仿宋_GB2312" w:cs="仿宋_GB2312"/>
          <w:sz w:val="32"/>
          <w:szCs w:val="32"/>
        </w:rPr>
      </w:pPr>
      <w:bookmarkStart w:id="15" w:name="_Toc170758817"/>
      <w:bookmarkEnd w:id="14"/>
      <w:r w:rsidRPr="006F67BB">
        <w:rPr>
          <w:rFonts w:ascii="仿宋_GB2312" w:eastAsia="仿宋_GB2312" w:cs="仿宋_GB2312" w:hint="eastAsia"/>
          <w:sz w:val="32"/>
          <w:szCs w:val="32"/>
        </w:rPr>
        <w:t>（二）项目规范管理能力和意识均有待提升。</w:t>
      </w:r>
      <w:bookmarkEnd w:id="15"/>
      <w:r w:rsidRPr="006F67BB">
        <w:rPr>
          <w:rFonts w:ascii="仿宋_GB2312" w:eastAsia="仿宋_GB2312" w:cs="仿宋_GB2312"/>
          <w:sz w:val="32"/>
          <w:szCs w:val="32"/>
        </w:rPr>
        <w:t>部分项目实施方案规范性仍需加强，特别是部分项目绩效目标设置不够精准，难以有效体现项目建设的经济效益、社会效益和生态效益；部分区立项项目未及时完成入库；市级项目信息系统调度拖延问题较为突出，部分区工作人员对项目系统操作仍不够熟练，按期调度的工作机制尚未有效建立。</w:t>
      </w:r>
    </w:p>
    <w:p w:rsidR="009820E7" w:rsidRPr="006F67BB" w:rsidRDefault="00C26311">
      <w:pPr>
        <w:adjustRightInd w:val="0"/>
        <w:snapToGrid w:val="0"/>
        <w:spacing w:line="560" w:lineRule="exact"/>
        <w:ind w:firstLineChars="200" w:firstLine="640"/>
      </w:pPr>
      <w:r w:rsidRPr="006F67BB">
        <w:rPr>
          <w:rFonts w:ascii="仿宋_GB2312" w:eastAsia="仿宋_GB2312" w:cs="仿宋_GB2312" w:hint="eastAsia"/>
          <w:sz w:val="32"/>
          <w:szCs w:val="32"/>
        </w:rPr>
        <w:t>（三）项目梳理挖掘依旧不够充分。</w:t>
      </w:r>
      <w:r w:rsidRPr="006F67BB">
        <w:rPr>
          <w:rFonts w:ascii="仿宋_GB2312" w:eastAsia="仿宋_GB2312" w:cs="仿宋_GB2312"/>
          <w:sz w:val="32"/>
          <w:szCs w:val="32"/>
        </w:rPr>
        <w:t xml:space="preserve">项目建设中 "老面孔" </w:t>
      </w:r>
      <w:r w:rsidRPr="006F67BB">
        <w:rPr>
          <w:rFonts w:ascii="仿宋_GB2312" w:eastAsia="仿宋_GB2312" w:cs="仿宋_GB2312"/>
          <w:sz w:val="32"/>
          <w:szCs w:val="32"/>
        </w:rPr>
        <w:lastRenderedPageBreak/>
        <w:t>偏多，项目需求摸排梳理不够深入，对新型种业经营主体的发展需求掌握不全面。各区立项项目规模偏小、门类偏散，集中力量办大事的导向不够突出。项目质量参差不齐，资金使用效益有待提升。</w:t>
      </w:r>
    </w:p>
    <w:p w:rsidR="009820E7" w:rsidRPr="006F67BB" w:rsidRDefault="00C26311">
      <w:pPr>
        <w:adjustRightInd w:val="0"/>
        <w:snapToGrid w:val="0"/>
        <w:spacing w:line="560" w:lineRule="exact"/>
        <w:ind w:firstLineChars="200" w:firstLine="640"/>
        <w:outlineLvl w:val="0"/>
        <w:rPr>
          <w:rFonts w:ascii="黑体" w:eastAsia="黑体" w:cs="黑体"/>
          <w:sz w:val="32"/>
          <w:szCs w:val="32"/>
        </w:rPr>
      </w:pPr>
      <w:bookmarkStart w:id="16" w:name="_Toc170758819"/>
      <w:r w:rsidRPr="006F67BB">
        <w:rPr>
          <w:rFonts w:ascii="黑体" w:eastAsia="黑体" w:cs="黑体" w:hint="eastAsia"/>
          <w:sz w:val="32"/>
          <w:szCs w:val="32"/>
        </w:rPr>
        <w:t>五、有关建议</w:t>
      </w:r>
      <w:bookmarkEnd w:id="16"/>
    </w:p>
    <w:p w:rsidR="009820E7" w:rsidRPr="006F67BB" w:rsidRDefault="00C26311" w:rsidP="00DE3205">
      <w:pPr>
        <w:pStyle w:val="af2"/>
        <w:ind w:firstLine="640"/>
        <w:rPr>
          <w:rFonts w:ascii="仿宋_GB2312" w:eastAsia="仿宋_GB2312" w:cs="仿宋_GB2312"/>
          <w:lang w:val="en-US"/>
        </w:rPr>
      </w:pPr>
      <w:bookmarkStart w:id="17" w:name="_Toc170758820"/>
      <w:r w:rsidRPr="006F67BB">
        <w:rPr>
          <w:rFonts w:ascii="楷体_GB2312" w:eastAsia="楷体_GB2312" w:cs="楷体_GB2312" w:hint="eastAsia"/>
          <w:szCs w:val="32"/>
        </w:rPr>
        <w:t>（一）强化项目全过程管理。</w:t>
      </w:r>
      <w:r w:rsidRPr="006F67BB">
        <w:rPr>
          <w:rFonts w:ascii="仿宋_GB2312" w:eastAsia="仿宋_GB2312" w:cs="仿宋_GB2312" w:hint="eastAsia"/>
          <w:lang w:val="en-US"/>
        </w:rPr>
        <w:t>严格执行前期入库、中期督查、后期考核评价的项目管理制度，抓</w:t>
      </w:r>
      <w:proofErr w:type="gramStart"/>
      <w:r w:rsidRPr="006F67BB">
        <w:rPr>
          <w:rFonts w:ascii="仿宋_GB2312" w:eastAsia="仿宋_GB2312" w:cs="仿宋_GB2312" w:hint="eastAsia"/>
          <w:lang w:val="en-US"/>
        </w:rPr>
        <w:t>实项目</w:t>
      </w:r>
      <w:proofErr w:type="gramEnd"/>
      <w:r w:rsidRPr="006F67BB">
        <w:rPr>
          <w:rFonts w:ascii="仿宋_GB2312" w:eastAsia="仿宋_GB2312" w:cs="仿宋_GB2312" w:hint="eastAsia"/>
          <w:lang w:val="en-US"/>
        </w:rPr>
        <w:t>全周期管理。对入库项目逐一核查核验，市本级立项项目中期检查实现全覆盖，各区立项项目通过随机抽查开展中期检查，及时发现项目实施过程中的问题，第一时间提出整改意见。</w:t>
      </w:r>
    </w:p>
    <w:p w:rsidR="009820E7" w:rsidRPr="006F67BB" w:rsidRDefault="00C26311">
      <w:pPr>
        <w:adjustRightInd w:val="0"/>
        <w:snapToGrid w:val="0"/>
        <w:spacing w:line="560" w:lineRule="exact"/>
        <w:ind w:firstLineChars="200" w:firstLine="640"/>
        <w:rPr>
          <w:rFonts w:ascii="仿宋_GB2312" w:eastAsia="仿宋_GB2312" w:cs="仿宋_GB2312"/>
          <w:kern w:val="0"/>
          <w:sz w:val="32"/>
          <w:szCs w:val="28"/>
        </w:rPr>
      </w:pPr>
      <w:r w:rsidRPr="006F67BB">
        <w:rPr>
          <w:rFonts w:ascii="楷体_GB2312" w:eastAsia="楷体_GB2312" w:cs="楷体_GB2312" w:hint="eastAsia"/>
          <w:sz w:val="32"/>
          <w:szCs w:val="32"/>
        </w:rPr>
        <w:t>（二）加大项目管理指导培训。</w:t>
      </w:r>
      <w:r w:rsidRPr="006F67BB">
        <w:rPr>
          <w:rFonts w:ascii="仿宋_GB2312" w:eastAsia="仿宋_GB2312" w:cs="仿宋_GB2312" w:hint="eastAsia"/>
          <w:kern w:val="0"/>
          <w:sz w:val="32"/>
          <w:szCs w:val="28"/>
        </w:rPr>
        <w:t>深化项目管理培训，重点围绕项目挖掘、管理程序规范、实施方案编制、项目验收等关键环节加强培训，不断提高区级部门项目管理能力。强化区级立项项目指导服务，指导各区协同推进项目库建设，帮助各区做好实施方案编制，处室指定专人对接项目管理工作，及时提醒各区跟进项目调度，指导各区规范操作项目管理系统。</w:t>
      </w:r>
    </w:p>
    <w:p w:rsidR="009820E7" w:rsidRPr="006F67BB" w:rsidRDefault="00C26311" w:rsidP="00DE3205">
      <w:pPr>
        <w:pStyle w:val="af2"/>
        <w:ind w:firstLine="640"/>
        <w:rPr>
          <w:rFonts w:ascii="楷体_GB2312" w:eastAsia="楷体_GB2312" w:cs="楷体_GB2312"/>
          <w:szCs w:val="32"/>
        </w:rPr>
      </w:pPr>
      <w:r w:rsidRPr="006F67BB">
        <w:rPr>
          <w:rFonts w:ascii="楷体_GB2312" w:eastAsia="楷体_GB2312" w:cs="楷体_GB2312" w:hint="eastAsia"/>
          <w:szCs w:val="32"/>
        </w:rPr>
        <w:t>（三）优化专项资金实施方式。</w:t>
      </w:r>
      <w:r w:rsidRPr="006F67BB">
        <w:rPr>
          <w:rFonts w:ascii="仿宋_GB2312" w:eastAsia="仿宋_GB2312" w:cs="仿宋_GB2312" w:hint="eastAsia"/>
          <w:lang w:val="en-US"/>
        </w:rPr>
        <w:t>坚持强优势、补短板原则，根据种业振兴最新要求，结合我市现代种业发展现状，优化现代种业发展专项资金支持方向。会同各区加强行业现状和需求的调研梳理，全面掌握行业动态，按照集中精力办大事的要求，支持重点企业、重点项目建设，以点带面，推进我市现代种业高质量发展。</w:t>
      </w:r>
    </w:p>
    <w:p w:rsidR="009820E7" w:rsidRPr="006F67BB" w:rsidRDefault="00C26311">
      <w:pPr>
        <w:adjustRightInd w:val="0"/>
        <w:snapToGrid w:val="0"/>
        <w:spacing w:line="560" w:lineRule="exact"/>
        <w:ind w:leftChars="64" w:left="134" w:firstLineChars="200" w:firstLine="640"/>
        <w:outlineLvl w:val="0"/>
        <w:rPr>
          <w:rFonts w:ascii="黑体" w:eastAsia="黑体" w:cs="黑体"/>
          <w:sz w:val="32"/>
          <w:szCs w:val="32"/>
        </w:rPr>
      </w:pPr>
      <w:bookmarkStart w:id="18" w:name="_Toc31196"/>
      <w:bookmarkStart w:id="19" w:name="_Toc29348"/>
      <w:bookmarkStart w:id="20" w:name="_Toc23650"/>
      <w:bookmarkStart w:id="21" w:name="_Toc170758823"/>
      <w:bookmarkEnd w:id="17"/>
      <w:r w:rsidRPr="006F67BB">
        <w:rPr>
          <w:rFonts w:ascii="黑体" w:eastAsia="黑体" w:cs="黑体" w:hint="eastAsia"/>
          <w:sz w:val="32"/>
          <w:szCs w:val="32"/>
        </w:rPr>
        <w:t>六、</w:t>
      </w:r>
      <w:r w:rsidRPr="006F67BB">
        <w:rPr>
          <w:rFonts w:ascii="黑体" w:eastAsia="黑体" w:cs="黑体"/>
          <w:sz w:val="32"/>
          <w:szCs w:val="32"/>
        </w:rPr>
        <w:t>评价工作开展情况及其他需说明的情况</w:t>
      </w:r>
    </w:p>
    <w:p w:rsidR="009820E7" w:rsidRPr="006F67BB" w:rsidRDefault="00C26311">
      <w:pPr>
        <w:spacing w:line="560" w:lineRule="exact"/>
        <w:ind w:firstLineChars="200" w:firstLine="640"/>
        <w:rPr>
          <w:rFonts w:ascii="仿宋_GB2312" w:eastAsia="仿宋_GB2312" w:cs="仿宋_GB2312"/>
          <w:kern w:val="0"/>
          <w:sz w:val="32"/>
          <w:szCs w:val="28"/>
        </w:rPr>
      </w:pPr>
      <w:bookmarkStart w:id="22" w:name="_Toc19297"/>
      <w:bookmarkStart w:id="23" w:name="_Toc107071336"/>
      <w:bookmarkStart w:id="24" w:name="_Toc76385757"/>
      <w:bookmarkStart w:id="25" w:name="_Toc2689"/>
      <w:bookmarkStart w:id="26" w:name="_Toc17499"/>
      <w:r w:rsidRPr="006F67BB">
        <w:rPr>
          <w:rFonts w:ascii="仿宋_GB2312" w:eastAsia="仿宋_GB2312" w:cs="仿宋_GB2312"/>
          <w:kern w:val="0"/>
          <w:sz w:val="32"/>
          <w:szCs w:val="28"/>
        </w:rPr>
        <w:lastRenderedPageBreak/>
        <w:t>（一）评价基本情况</w:t>
      </w:r>
      <w:bookmarkEnd w:id="22"/>
      <w:bookmarkEnd w:id="23"/>
      <w:bookmarkEnd w:id="24"/>
      <w:bookmarkEnd w:id="25"/>
      <w:bookmarkEnd w:id="26"/>
    </w:p>
    <w:p w:rsidR="009820E7" w:rsidRPr="006F67BB" w:rsidRDefault="00C26311">
      <w:pPr>
        <w:spacing w:line="560" w:lineRule="exact"/>
        <w:ind w:firstLineChars="200" w:firstLine="640"/>
        <w:rPr>
          <w:rFonts w:ascii="仿宋_GB2312" w:eastAsia="仿宋_GB2312" w:cs="仿宋_GB2312"/>
          <w:kern w:val="0"/>
          <w:sz w:val="32"/>
          <w:szCs w:val="28"/>
        </w:rPr>
      </w:pPr>
      <w:bookmarkStart w:id="27" w:name="_Toc48641271"/>
      <w:bookmarkStart w:id="28" w:name="_Toc51677239"/>
      <w:bookmarkStart w:id="29" w:name="_Toc45272863"/>
      <w:bookmarkStart w:id="30" w:name="_Toc52195502"/>
      <w:bookmarkStart w:id="31" w:name="_Toc45470842"/>
      <w:bookmarkStart w:id="32" w:name="_Toc45803034"/>
      <w:bookmarkStart w:id="33" w:name="_Toc46476208"/>
      <w:bookmarkStart w:id="34" w:name="_Toc46415724"/>
      <w:bookmarkStart w:id="35" w:name="_Toc46999671"/>
      <w:bookmarkStart w:id="36" w:name="_Toc45272355"/>
      <w:bookmarkStart w:id="37" w:name="_Toc45268732"/>
      <w:r w:rsidRPr="006F67BB">
        <w:rPr>
          <w:rFonts w:ascii="仿宋_GB2312" w:eastAsia="仿宋_GB2312" w:cs="仿宋_GB2312"/>
          <w:kern w:val="0"/>
          <w:sz w:val="32"/>
          <w:szCs w:val="28"/>
        </w:rPr>
        <w:t>1</w:t>
      </w:r>
      <w:r w:rsidRPr="006F67BB">
        <w:rPr>
          <w:rFonts w:ascii="仿宋_GB2312" w:eastAsia="仿宋_GB2312" w:cs="仿宋_GB2312" w:hint="eastAsia"/>
          <w:kern w:val="0"/>
          <w:sz w:val="32"/>
          <w:szCs w:val="28"/>
        </w:rPr>
        <w:t>.</w:t>
      </w:r>
      <w:r w:rsidRPr="006F67BB">
        <w:rPr>
          <w:rFonts w:ascii="仿宋_GB2312" w:eastAsia="仿宋_GB2312" w:cs="仿宋_GB2312"/>
          <w:kern w:val="0"/>
          <w:sz w:val="32"/>
          <w:szCs w:val="28"/>
        </w:rPr>
        <w:t>评价目的</w:t>
      </w:r>
      <w:bookmarkEnd w:id="27"/>
      <w:bookmarkEnd w:id="28"/>
      <w:bookmarkEnd w:id="29"/>
      <w:bookmarkEnd w:id="30"/>
      <w:bookmarkEnd w:id="31"/>
      <w:bookmarkEnd w:id="32"/>
      <w:bookmarkEnd w:id="33"/>
      <w:bookmarkEnd w:id="34"/>
      <w:bookmarkEnd w:id="35"/>
      <w:bookmarkEnd w:id="36"/>
      <w:bookmarkEnd w:id="37"/>
    </w:p>
    <w:p w:rsidR="009820E7" w:rsidRPr="006F67BB" w:rsidRDefault="00C26311">
      <w:pPr>
        <w:spacing w:line="560" w:lineRule="exact"/>
        <w:ind w:firstLineChars="200" w:firstLine="640"/>
        <w:rPr>
          <w:rFonts w:ascii="仿宋_GB2312" w:eastAsia="仿宋_GB2312" w:cs="仿宋_GB2312"/>
          <w:kern w:val="0"/>
          <w:sz w:val="32"/>
          <w:szCs w:val="28"/>
        </w:rPr>
      </w:pPr>
      <w:r w:rsidRPr="006F67BB">
        <w:rPr>
          <w:rFonts w:ascii="仿宋_GB2312" w:eastAsia="仿宋_GB2312" w:cs="仿宋_GB2312" w:hint="eastAsia"/>
          <w:kern w:val="0"/>
          <w:sz w:val="32"/>
          <w:szCs w:val="28"/>
        </w:rPr>
        <w:t>本次绩效评价以全面加强财政资金管理，提升财政资金使用效益为目标，主要评价现代种业专项资金管理规范性、资金使用的合理性以及是否达到预期目标。通过开展202</w:t>
      </w:r>
      <w:r w:rsidRPr="006F67BB">
        <w:rPr>
          <w:rFonts w:ascii="仿宋_GB2312" w:eastAsia="仿宋_GB2312" w:cs="仿宋_GB2312"/>
          <w:kern w:val="0"/>
          <w:sz w:val="32"/>
          <w:szCs w:val="28"/>
        </w:rPr>
        <w:t>5</w:t>
      </w:r>
      <w:r w:rsidRPr="006F67BB">
        <w:rPr>
          <w:rFonts w:ascii="仿宋_GB2312" w:eastAsia="仿宋_GB2312" w:cs="仿宋_GB2312" w:hint="eastAsia"/>
          <w:kern w:val="0"/>
          <w:sz w:val="32"/>
          <w:szCs w:val="28"/>
        </w:rPr>
        <w:t>年度南京市</w:t>
      </w:r>
      <w:proofErr w:type="gramStart"/>
      <w:r w:rsidRPr="006F67BB">
        <w:rPr>
          <w:rFonts w:ascii="仿宋_GB2312" w:eastAsia="仿宋_GB2312" w:cs="仿宋_GB2312" w:hint="eastAsia"/>
          <w:kern w:val="0"/>
          <w:sz w:val="32"/>
          <w:szCs w:val="28"/>
        </w:rPr>
        <w:t>级现代种</w:t>
      </w:r>
      <w:proofErr w:type="gramEnd"/>
      <w:r w:rsidRPr="006F67BB">
        <w:rPr>
          <w:rFonts w:ascii="仿宋_GB2312" w:eastAsia="仿宋_GB2312" w:cs="仿宋_GB2312" w:hint="eastAsia"/>
          <w:kern w:val="0"/>
          <w:sz w:val="32"/>
          <w:szCs w:val="28"/>
        </w:rPr>
        <w:t>业专项绩效评价，跟踪督导现代种业项目阶段性进展，总结相关经验，发现问题，提出优化建议，进一步提升专项资金使用的规范性、安全性和高效性。</w:t>
      </w:r>
    </w:p>
    <w:p w:rsidR="009820E7" w:rsidRPr="006F67BB" w:rsidRDefault="00C26311">
      <w:pPr>
        <w:spacing w:line="560" w:lineRule="exact"/>
        <w:ind w:firstLineChars="200" w:firstLine="640"/>
        <w:rPr>
          <w:rFonts w:ascii="仿宋_GB2312" w:eastAsia="仿宋_GB2312" w:cs="仿宋_GB2312"/>
          <w:kern w:val="0"/>
          <w:sz w:val="32"/>
          <w:szCs w:val="28"/>
        </w:rPr>
      </w:pPr>
      <w:bookmarkStart w:id="38" w:name="_Toc27826"/>
      <w:bookmarkStart w:id="39" w:name="_Toc6690"/>
      <w:bookmarkStart w:id="40" w:name="_Toc20040"/>
      <w:bookmarkStart w:id="41" w:name="_Toc45272865"/>
      <w:bookmarkStart w:id="42" w:name="_Toc45803036"/>
      <w:bookmarkStart w:id="43" w:name="_Toc51677240"/>
      <w:bookmarkStart w:id="44" w:name="_Toc52195503"/>
      <w:bookmarkStart w:id="45" w:name="_Toc46476210"/>
      <w:bookmarkStart w:id="46" w:name="_Toc46999672"/>
      <w:bookmarkStart w:id="47" w:name="_Toc45272357"/>
      <w:bookmarkStart w:id="48" w:name="_Toc45470844"/>
      <w:bookmarkStart w:id="49" w:name="_Toc45268734"/>
      <w:bookmarkStart w:id="50" w:name="_Toc48641272"/>
      <w:bookmarkStart w:id="51" w:name="_Toc46415726"/>
      <w:r w:rsidRPr="006F67BB">
        <w:rPr>
          <w:rFonts w:ascii="仿宋_GB2312" w:eastAsia="仿宋_GB2312" w:cs="仿宋_GB2312" w:hint="eastAsia"/>
          <w:kern w:val="0"/>
          <w:sz w:val="32"/>
          <w:szCs w:val="28"/>
        </w:rPr>
        <w:t>2</w:t>
      </w:r>
      <w:r w:rsidRPr="006F67BB">
        <w:rPr>
          <w:rFonts w:ascii="仿宋_GB2312" w:eastAsia="仿宋_GB2312" w:cs="仿宋_GB2312"/>
          <w:kern w:val="0"/>
          <w:sz w:val="32"/>
          <w:szCs w:val="28"/>
        </w:rPr>
        <w:t>.</w:t>
      </w:r>
      <w:r w:rsidRPr="006F67BB">
        <w:rPr>
          <w:rFonts w:ascii="仿宋_GB2312" w:eastAsia="仿宋_GB2312" w:cs="仿宋_GB2312" w:hint="eastAsia"/>
          <w:kern w:val="0"/>
          <w:sz w:val="32"/>
          <w:szCs w:val="28"/>
        </w:rPr>
        <w:t>评价原则</w:t>
      </w:r>
      <w:bookmarkEnd w:id="38"/>
      <w:bookmarkEnd w:id="39"/>
      <w:bookmarkEnd w:id="40"/>
    </w:p>
    <w:p w:rsidR="009820E7" w:rsidRPr="006F67BB" w:rsidRDefault="00C26311">
      <w:pPr>
        <w:pStyle w:val="af2"/>
        <w:ind w:firstLineChars="150" w:firstLine="480"/>
        <w:rPr>
          <w:rFonts w:ascii="仿宋_GB2312" w:eastAsia="仿宋_GB2312" w:cs="仿宋_GB2312"/>
          <w:bCs/>
          <w:lang w:val="en-US"/>
        </w:rPr>
      </w:pPr>
      <w:r w:rsidRPr="006F67BB">
        <w:rPr>
          <w:rFonts w:ascii="仿宋_GB2312" w:eastAsia="仿宋_GB2312" w:cs="仿宋_GB2312" w:hint="eastAsia"/>
          <w:bCs/>
          <w:lang w:val="en-US"/>
        </w:rPr>
        <w:t>根据财政部《关于财政资金绩效评价管理办法》、省财政厅《江苏省财政资金绩效管理办法》、市财政局《南京市级财政专项资金预算绩效目标管理暂行办法》等办法规定要求，建立绩效指标体系，对专项资金</w:t>
      </w:r>
      <w:proofErr w:type="gramStart"/>
      <w:r w:rsidRPr="006F67BB">
        <w:rPr>
          <w:rFonts w:ascii="仿宋_GB2312" w:eastAsia="仿宋_GB2312" w:cs="仿宋_GB2312" w:hint="eastAsia"/>
          <w:bCs/>
          <w:lang w:val="en-US"/>
        </w:rPr>
        <w:t>作出</w:t>
      </w:r>
      <w:proofErr w:type="gramEnd"/>
      <w:r w:rsidRPr="006F67BB">
        <w:rPr>
          <w:rFonts w:ascii="仿宋_GB2312" w:eastAsia="仿宋_GB2312" w:cs="仿宋_GB2312" w:hint="eastAsia"/>
          <w:bCs/>
          <w:lang w:val="en-US"/>
        </w:rPr>
        <w:t>有据可依的评价和建议。</w:t>
      </w:r>
    </w:p>
    <w:p w:rsidR="009820E7" w:rsidRPr="006F67BB" w:rsidRDefault="00C26311">
      <w:pPr>
        <w:widowControl/>
        <w:spacing w:line="560" w:lineRule="exact"/>
        <w:ind w:firstLineChars="200" w:firstLine="640"/>
        <w:rPr>
          <w:rFonts w:ascii="仿宋_GB2312" w:eastAsia="仿宋_GB2312" w:cs="仿宋_GB2312"/>
          <w:kern w:val="0"/>
          <w:sz w:val="32"/>
          <w:szCs w:val="28"/>
        </w:rPr>
      </w:pPr>
      <w:r w:rsidRPr="006F67BB">
        <w:rPr>
          <w:rFonts w:ascii="仿宋_GB2312" w:eastAsia="仿宋_GB2312" w:cs="仿宋_GB2312"/>
          <w:kern w:val="0"/>
          <w:sz w:val="32"/>
          <w:szCs w:val="28"/>
        </w:rPr>
        <w:t>3.评价方法</w:t>
      </w:r>
      <w:bookmarkEnd w:id="41"/>
      <w:bookmarkEnd w:id="42"/>
      <w:bookmarkEnd w:id="43"/>
      <w:bookmarkEnd w:id="44"/>
      <w:bookmarkEnd w:id="45"/>
      <w:bookmarkEnd w:id="46"/>
      <w:bookmarkEnd w:id="47"/>
      <w:bookmarkEnd w:id="48"/>
      <w:bookmarkEnd w:id="49"/>
      <w:bookmarkEnd w:id="50"/>
      <w:bookmarkEnd w:id="51"/>
    </w:p>
    <w:p w:rsidR="009820E7" w:rsidRPr="006F67BB" w:rsidRDefault="00C26311">
      <w:pPr>
        <w:widowControl/>
        <w:spacing w:line="560" w:lineRule="exact"/>
        <w:ind w:firstLineChars="200" w:firstLine="640"/>
        <w:rPr>
          <w:rFonts w:ascii="仿宋_GB2312" w:eastAsia="仿宋_GB2312" w:cs="仿宋_GB2312"/>
          <w:kern w:val="0"/>
          <w:sz w:val="32"/>
          <w:szCs w:val="28"/>
        </w:rPr>
      </w:pPr>
      <w:r w:rsidRPr="006F67BB">
        <w:rPr>
          <w:rFonts w:ascii="仿宋_GB2312" w:eastAsia="仿宋_GB2312" w:cs="仿宋_GB2312"/>
          <w:kern w:val="0"/>
          <w:sz w:val="32"/>
          <w:szCs w:val="28"/>
        </w:rPr>
        <w:t>本次绩效评价实行自评和他评相结合的方式，主要采取目标比较法和</w:t>
      </w:r>
      <w:r w:rsidRPr="006F67BB">
        <w:rPr>
          <w:rFonts w:ascii="仿宋_GB2312" w:eastAsia="仿宋_GB2312" w:cs="仿宋_GB2312" w:hint="eastAsia"/>
          <w:kern w:val="0"/>
          <w:sz w:val="32"/>
          <w:szCs w:val="28"/>
        </w:rPr>
        <w:t>现场</w:t>
      </w:r>
      <w:r w:rsidRPr="006F67BB">
        <w:rPr>
          <w:rFonts w:ascii="仿宋_GB2312" w:eastAsia="仿宋_GB2312" w:cs="仿宋_GB2312"/>
          <w:kern w:val="0"/>
          <w:sz w:val="32"/>
          <w:szCs w:val="28"/>
        </w:rPr>
        <w:t>调查法。目标比较法是对</w:t>
      </w:r>
      <w:r w:rsidRPr="006F67BB">
        <w:rPr>
          <w:rFonts w:ascii="仿宋_GB2312" w:eastAsia="仿宋_GB2312" w:cs="仿宋_GB2312" w:hint="eastAsia"/>
          <w:kern w:val="0"/>
          <w:sz w:val="32"/>
          <w:szCs w:val="28"/>
        </w:rPr>
        <w:t>项目</w:t>
      </w:r>
      <w:r w:rsidRPr="006F67BB">
        <w:rPr>
          <w:rFonts w:ascii="仿宋_GB2312" w:eastAsia="仿宋_GB2312" w:cs="仿宋_GB2312"/>
          <w:kern w:val="0"/>
          <w:sz w:val="32"/>
          <w:szCs w:val="28"/>
        </w:rPr>
        <w:t>建设后的产出及效果与项目实施计划目标进行比较，分析预计目标的完成程度。现场调查是通过现场检查、检验等方法，对项目效益等进行复核性评价。通过对项目评价指标进行量化测评，比较项目的实际效果与预定目标，分析绩效目标的完成情况，确定项目的绩效评价结果。</w:t>
      </w:r>
    </w:p>
    <w:p w:rsidR="009820E7" w:rsidRPr="006F67BB" w:rsidRDefault="00C26311">
      <w:pPr>
        <w:widowControl/>
        <w:spacing w:line="560" w:lineRule="exact"/>
        <w:ind w:firstLineChars="200" w:firstLine="640"/>
        <w:rPr>
          <w:rFonts w:ascii="仿宋_GB2312" w:eastAsia="仿宋_GB2312" w:cs="仿宋_GB2312"/>
          <w:kern w:val="0"/>
          <w:sz w:val="32"/>
          <w:szCs w:val="28"/>
        </w:rPr>
      </w:pPr>
      <w:r w:rsidRPr="006F67BB">
        <w:rPr>
          <w:rFonts w:ascii="仿宋_GB2312" w:eastAsia="仿宋_GB2312" w:cs="仿宋_GB2312"/>
          <w:kern w:val="0"/>
          <w:sz w:val="32"/>
          <w:szCs w:val="28"/>
        </w:rPr>
        <w:lastRenderedPageBreak/>
        <w:t>本次绩效评价结果采取百分制，按照综合评分划分4个等级，其中90（含）-100分为优、80（含）-90分为良、60（含）-80分为中、60分以下为差。</w:t>
      </w:r>
    </w:p>
    <w:p w:rsidR="009820E7" w:rsidRPr="006F67BB" w:rsidRDefault="00C26311">
      <w:pPr>
        <w:widowControl/>
        <w:spacing w:line="560" w:lineRule="exact"/>
        <w:ind w:firstLineChars="200" w:firstLine="640"/>
        <w:rPr>
          <w:rFonts w:ascii="仿宋_GB2312" w:eastAsia="仿宋_GB2312" w:cs="仿宋_GB2312"/>
          <w:kern w:val="0"/>
          <w:sz w:val="32"/>
          <w:szCs w:val="28"/>
        </w:rPr>
      </w:pPr>
      <w:bookmarkStart w:id="52" w:name="_Toc46999673"/>
      <w:bookmarkStart w:id="53" w:name="_Toc45803037"/>
      <w:bookmarkStart w:id="54" w:name="_Toc52195504"/>
      <w:bookmarkStart w:id="55" w:name="_Toc48641273"/>
      <w:bookmarkStart w:id="56" w:name="_Toc46415727"/>
      <w:bookmarkStart w:id="57" w:name="_Toc45470845"/>
      <w:bookmarkStart w:id="58" w:name="_Toc51677241"/>
      <w:bookmarkStart w:id="59" w:name="_Toc46476211"/>
      <w:bookmarkStart w:id="60" w:name="_Toc45272358"/>
      <w:bookmarkStart w:id="61" w:name="_Toc45268735"/>
      <w:bookmarkStart w:id="62" w:name="_Toc45272866"/>
      <w:r w:rsidRPr="006F67BB">
        <w:rPr>
          <w:rFonts w:ascii="仿宋_GB2312" w:eastAsia="仿宋_GB2312" w:cs="仿宋_GB2312"/>
          <w:kern w:val="0"/>
          <w:sz w:val="32"/>
          <w:szCs w:val="28"/>
        </w:rPr>
        <w:t>4.评价指标体系</w:t>
      </w:r>
      <w:bookmarkEnd w:id="52"/>
      <w:bookmarkEnd w:id="53"/>
      <w:bookmarkEnd w:id="54"/>
      <w:bookmarkEnd w:id="55"/>
      <w:bookmarkEnd w:id="56"/>
      <w:bookmarkEnd w:id="57"/>
      <w:bookmarkEnd w:id="58"/>
      <w:bookmarkEnd w:id="59"/>
      <w:bookmarkEnd w:id="60"/>
      <w:bookmarkEnd w:id="61"/>
      <w:bookmarkEnd w:id="62"/>
    </w:p>
    <w:p w:rsidR="009820E7" w:rsidRPr="006F67BB" w:rsidRDefault="00C26311">
      <w:pPr>
        <w:widowControl/>
        <w:spacing w:line="560" w:lineRule="exact"/>
        <w:ind w:firstLineChars="200" w:firstLine="640"/>
        <w:rPr>
          <w:rFonts w:ascii="仿宋_GB2312" w:eastAsia="仿宋_GB2312" w:cs="仿宋_GB2312"/>
          <w:kern w:val="0"/>
          <w:sz w:val="32"/>
          <w:szCs w:val="28"/>
        </w:rPr>
      </w:pPr>
      <w:r w:rsidRPr="006F67BB">
        <w:rPr>
          <w:rFonts w:ascii="仿宋_GB2312" w:eastAsia="仿宋_GB2312" w:cs="仿宋_GB2312" w:hint="eastAsia"/>
          <w:kern w:val="0"/>
          <w:sz w:val="32"/>
          <w:szCs w:val="28"/>
        </w:rPr>
        <w:t>本次绩效评价共设置了决策、过程、产出指标、效益指标、满意度指标五个一级指标；设置了项目立项、绩效目标、资金投入、资金管理、组织实施、数量指标、时效指标、质量指标、成本指标、经济效益、社会效益、生态效益、可持续影响、服务对象</w:t>
      </w:r>
      <w:proofErr w:type="gramStart"/>
      <w:r w:rsidRPr="006F67BB">
        <w:rPr>
          <w:rFonts w:ascii="仿宋_GB2312" w:eastAsia="仿宋_GB2312" w:cs="仿宋_GB2312" w:hint="eastAsia"/>
          <w:kern w:val="0"/>
          <w:sz w:val="32"/>
          <w:szCs w:val="28"/>
        </w:rPr>
        <w:t>满意度共1</w:t>
      </w:r>
      <w:r w:rsidRPr="006F67BB">
        <w:rPr>
          <w:rFonts w:ascii="仿宋_GB2312" w:eastAsia="仿宋_GB2312" w:cs="仿宋_GB2312"/>
          <w:kern w:val="0"/>
          <w:sz w:val="32"/>
          <w:szCs w:val="28"/>
        </w:rPr>
        <w:t>4</w:t>
      </w:r>
      <w:r w:rsidRPr="006F67BB">
        <w:rPr>
          <w:rFonts w:ascii="仿宋_GB2312" w:eastAsia="仿宋_GB2312" w:cs="仿宋_GB2312" w:hint="eastAsia"/>
          <w:kern w:val="0"/>
          <w:sz w:val="32"/>
          <w:szCs w:val="28"/>
        </w:rPr>
        <w:t>个</w:t>
      </w:r>
      <w:proofErr w:type="gramEnd"/>
      <w:r w:rsidRPr="006F67BB">
        <w:rPr>
          <w:rFonts w:ascii="仿宋_GB2312" w:eastAsia="仿宋_GB2312" w:cs="仿宋_GB2312" w:hint="eastAsia"/>
          <w:kern w:val="0"/>
          <w:sz w:val="32"/>
          <w:szCs w:val="28"/>
        </w:rPr>
        <w:t>二级指标；设置了立项依据充分性、立项程序规范性、绩效目标合理性、绩效指标明确性、资金分配合理性、预算编制科学性、资金到位率、预算执行率、资金使用合</w:t>
      </w:r>
      <w:proofErr w:type="gramStart"/>
      <w:r w:rsidRPr="006F67BB">
        <w:rPr>
          <w:rFonts w:ascii="仿宋_GB2312" w:eastAsia="仿宋_GB2312" w:cs="仿宋_GB2312" w:hint="eastAsia"/>
          <w:kern w:val="0"/>
          <w:sz w:val="32"/>
          <w:szCs w:val="28"/>
        </w:rPr>
        <w:t>规</w:t>
      </w:r>
      <w:proofErr w:type="gramEnd"/>
      <w:r w:rsidRPr="006F67BB">
        <w:rPr>
          <w:rFonts w:ascii="仿宋_GB2312" w:eastAsia="仿宋_GB2312" w:cs="仿宋_GB2312" w:hint="eastAsia"/>
          <w:kern w:val="0"/>
          <w:sz w:val="32"/>
          <w:szCs w:val="28"/>
        </w:rPr>
        <w:t>性、管理制度健全性、制度执行有效性、项目完工率、及时完成项目建设、总投资达到要求、</w:t>
      </w:r>
      <w:r w:rsidRPr="006F67BB">
        <w:rPr>
          <w:rFonts w:ascii="仿宋_GB2312" w:eastAsia="仿宋_GB2312" w:cs="仿宋_GB2312"/>
          <w:kern w:val="0"/>
          <w:sz w:val="32"/>
          <w:szCs w:val="28"/>
        </w:rPr>
        <w:t>建设提升种子种苗繁育基地、农业新品种创制、</w:t>
      </w:r>
      <w:r w:rsidRPr="006F67BB">
        <w:rPr>
          <w:rFonts w:ascii="仿宋_GB2312" w:eastAsia="仿宋_GB2312" w:cs="仿宋_GB2312" w:hint="eastAsia"/>
          <w:kern w:val="0"/>
          <w:sz w:val="32"/>
          <w:szCs w:val="28"/>
        </w:rPr>
        <w:t>带动社会资本投入种业发展、</w:t>
      </w:r>
      <w:r w:rsidRPr="006F67BB">
        <w:rPr>
          <w:rFonts w:ascii="仿宋_GB2312" w:eastAsia="仿宋_GB2312" w:cs="仿宋_GB2312"/>
          <w:kern w:val="0"/>
          <w:sz w:val="32"/>
          <w:szCs w:val="28"/>
        </w:rPr>
        <w:t>救灾备荒种子储备、新增保护地方种质资源、引进、示范、推广优质农作物新品种、</w:t>
      </w:r>
      <w:r w:rsidRPr="006F67BB">
        <w:rPr>
          <w:rFonts w:ascii="仿宋_GB2312" w:eastAsia="仿宋_GB2312" w:cs="仿宋_GB2312" w:hint="eastAsia"/>
          <w:kern w:val="0"/>
          <w:sz w:val="32"/>
          <w:szCs w:val="28"/>
        </w:rPr>
        <w:t>服务对象满意率（%）共2</w:t>
      </w:r>
      <w:r w:rsidRPr="006F67BB">
        <w:rPr>
          <w:rFonts w:ascii="仿宋_GB2312" w:eastAsia="仿宋_GB2312" w:cs="仿宋_GB2312"/>
          <w:kern w:val="0"/>
          <w:sz w:val="32"/>
          <w:szCs w:val="28"/>
        </w:rPr>
        <w:t>2个三级指标。</w:t>
      </w:r>
    </w:p>
    <w:p w:rsidR="009820E7" w:rsidRPr="006F67BB" w:rsidRDefault="00C26311">
      <w:pPr>
        <w:widowControl/>
        <w:spacing w:line="560" w:lineRule="exact"/>
        <w:ind w:firstLineChars="200" w:firstLine="640"/>
        <w:rPr>
          <w:rFonts w:ascii="仿宋_GB2312" w:eastAsia="仿宋_GB2312" w:cs="仿宋_GB2312"/>
          <w:kern w:val="0"/>
          <w:sz w:val="32"/>
          <w:szCs w:val="28"/>
        </w:rPr>
      </w:pPr>
      <w:bookmarkStart w:id="63" w:name="_Toc45268694"/>
      <w:bookmarkStart w:id="64" w:name="_Toc21441"/>
      <w:bookmarkStart w:id="65" w:name="_Toc9293"/>
      <w:bookmarkStart w:id="66" w:name="_Toc16558"/>
      <w:bookmarkStart w:id="67" w:name="_Toc4502"/>
      <w:bookmarkStart w:id="68" w:name="_Toc107071337"/>
      <w:r w:rsidRPr="006F67BB">
        <w:rPr>
          <w:rFonts w:ascii="仿宋_GB2312" w:eastAsia="仿宋_GB2312" w:cs="仿宋_GB2312"/>
          <w:kern w:val="0"/>
          <w:sz w:val="32"/>
          <w:szCs w:val="28"/>
        </w:rPr>
        <w:t>（二）评价组织实施</w:t>
      </w:r>
      <w:bookmarkEnd w:id="63"/>
      <w:bookmarkEnd w:id="64"/>
      <w:bookmarkEnd w:id="65"/>
      <w:bookmarkEnd w:id="66"/>
      <w:bookmarkEnd w:id="67"/>
      <w:bookmarkEnd w:id="68"/>
    </w:p>
    <w:p w:rsidR="009820E7" w:rsidRPr="006F67BB" w:rsidRDefault="00C26311">
      <w:pPr>
        <w:widowControl/>
        <w:spacing w:line="560" w:lineRule="exact"/>
        <w:ind w:firstLineChars="200" w:firstLine="640"/>
        <w:rPr>
          <w:rFonts w:ascii="仿宋_GB2312" w:eastAsia="仿宋_GB2312" w:cs="仿宋_GB2312"/>
          <w:kern w:val="0"/>
          <w:sz w:val="32"/>
          <w:szCs w:val="28"/>
        </w:rPr>
      </w:pPr>
      <w:bookmarkStart w:id="69" w:name="_Toc45470847"/>
      <w:bookmarkStart w:id="70" w:name="_Toc45268737"/>
      <w:bookmarkStart w:id="71" w:name="_Toc46476213"/>
      <w:bookmarkStart w:id="72" w:name="_Toc45803039"/>
      <w:bookmarkStart w:id="73" w:name="_Toc45272360"/>
      <w:bookmarkStart w:id="74" w:name="_Toc45272868"/>
      <w:bookmarkStart w:id="75" w:name="_Toc48641275"/>
      <w:bookmarkStart w:id="76" w:name="_Toc51677243"/>
      <w:bookmarkStart w:id="77" w:name="_Toc52195506"/>
      <w:bookmarkStart w:id="78" w:name="_Toc46415729"/>
      <w:bookmarkStart w:id="79" w:name="_Toc46999675"/>
      <w:r w:rsidRPr="006F67BB">
        <w:rPr>
          <w:rFonts w:ascii="仿宋_GB2312" w:eastAsia="仿宋_GB2312" w:cs="仿宋_GB2312"/>
          <w:kern w:val="0"/>
          <w:sz w:val="32"/>
          <w:szCs w:val="28"/>
        </w:rPr>
        <w:t>1.前期准备</w:t>
      </w:r>
      <w:bookmarkEnd w:id="69"/>
      <w:bookmarkEnd w:id="70"/>
      <w:bookmarkEnd w:id="71"/>
      <w:bookmarkEnd w:id="72"/>
      <w:bookmarkEnd w:id="73"/>
      <w:bookmarkEnd w:id="74"/>
      <w:bookmarkEnd w:id="75"/>
      <w:bookmarkEnd w:id="76"/>
      <w:bookmarkEnd w:id="77"/>
      <w:bookmarkEnd w:id="78"/>
      <w:bookmarkEnd w:id="79"/>
      <w:r w:rsidRPr="006F67BB">
        <w:rPr>
          <w:rFonts w:ascii="仿宋_GB2312" w:eastAsia="仿宋_GB2312" w:cs="仿宋_GB2312" w:hint="eastAsia"/>
          <w:kern w:val="0"/>
          <w:sz w:val="32"/>
          <w:szCs w:val="28"/>
        </w:rPr>
        <w:t>阶段</w:t>
      </w:r>
    </w:p>
    <w:p w:rsidR="009820E7" w:rsidRPr="006F67BB" w:rsidRDefault="00C26311">
      <w:pPr>
        <w:widowControl/>
        <w:spacing w:line="560" w:lineRule="exact"/>
        <w:ind w:firstLineChars="200" w:firstLine="640"/>
        <w:rPr>
          <w:rFonts w:ascii="仿宋_GB2312" w:eastAsia="仿宋_GB2312" w:cs="仿宋_GB2312"/>
          <w:kern w:val="0"/>
          <w:sz w:val="32"/>
          <w:szCs w:val="28"/>
        </w:rPr>
      </w:pPr>
      <w:r w:rsidRPr="006F67BB">
        <w:rPr>
          <w:rFonts w:ascii="仿宋_GB2312" w:eastAsia="仿宋_GB2312" w:cs="仿宋_GB2312"/>
          <w:kern w:val="0"/>
          <w:sz w:val="32"/>
          <w:szCs w:val="28"/>
        </w:rPr>
        <w:t>成立</w:t>
      </w:r>
      <w:proofErr w:type="gramStart"/>
      <w:r w:rsidRPr="006F67BB">
        <w:rPr>
          <w:rFonts w:ascii="仿宋_GB2312" w:eastAsia="仿宋_GB2312" w:cs="仿宋_GB2312"/>
          <w:kern w:val="0"/>
          <w:sz w:val="32"/>
          <w:szCs w:val="28"/>
        </w:rPr>
        <w:t>评价组</w:t>
      </w:r>
      <w:r w:rsidRPr="006F67BB">
        <w:rPr>
          <w:rFonts w:ascii="仿宋_GB2312" w:eastAsia="仿宋_GB2312" w:cs="仿宋_GB2312" w:hint="eastAsia"/>
          <w:kern w:val="0"/>
          <w:sz w:val="32"/>
          <w:szCs w:val="28"/>
        </w:rPr>
        <w:t>明确</w:t>
      </w:r>
      <w:proofErr w:type="gramEnd"/>
      <w:r w:rsidRPr="006F67BB">
        <w:rPr>
          <w:rFonts w:ascii="仿宋_GB2312" w:eastAsia="仿宋_GB2312" w:cs="仿宋_GB2312"/>
          <w:kern w:val="0"/>
          <w:sz w:val="32"/>
          <w:szCs w:val="28"/>
        </w:rPr>
        <w:t>评价的目的、范围</w:t>
      </w:r>
      <w:r w:rsidRPr="006F67BB">
        <w:rPr>
          <w:rFonts w:ascii="仿宋_GB2312" w:eastAsia="仿宋_GB2312" w:cs="仿宋_GB2312" w:hint="eastAsia"/>
          <w:kern w:val="0"/>
          <w:sz w:val="32"/>
          <w:szCs w:val="28"/>
        </w:rPr>
        <w:t>和职责，明确评价工作程序及要求，解析评价指标体系。</w:t>
      </w:r>
    </w:p>
    <w:p w:rsidR="009820E7" w:rsidRPr="006F67BB" w:rsidRDefault="00C26311">
      <w:pPr>
        <w:widowControl/>
        <w:spacing w:line="560" w:lineRule="exact"/>
        <w:ind w:firstLineChars="200" w:firstLine="640"/>
        <w:rPr>
          <w:rFonts w:ascii="仿宋_GB2312" w:eastAsia="仿宋_GB2312" w:cs="仿宋_GB2312"/>
          <w:kern w:val="0"/>
          <w:sz w:val="32"/>
          <w:szCs w:val="28"/>
        </w:rPr>
      </w:pPr>
      <w:bookmarkStart w:id="80" w:name="_Toc45268738"/>
      <w:bookmarkStart w:id="81" w:name="_Toc45272361"/>
      <w:bookmarkStart w:id="82" w:name="_Toc46415730"/>
      <w:bookmarkStart w:id="83" w:name="_Toc46999676"/>
      <w:bookmarkStart w:id="84" w:name="_Toc45470848"/>
      <w:bookmarkStart w:id="85" w:name="_Toc45803040"/>
      <w:bookmarkStart w:id="86" w:name="_Toc48641276"/>
      <w:bookmarkStart w:id="87" w:name="_Toc45272869"/>
      <w:bookmarkStart w:id="88" w:name="_Toc52195507"/>
      <w:bookmarkStart w:id="89" w:name="_Toc51677244"/>
      <w:bookmarkStart w:id="90" w:name="_Toc46476214"/>
      <w:r w:rsidRPr="006F67BB">
        <w:rPr>
          <w:rFonts w:ascii="仿宋_GB2312" w:eastAsia="仿宋_GB2312" w:cs="仿宋_GB2312"/>
          <w:kern w:val="0"/>
          <w:sz w:val="32"/>
          <w:szCs w:val="28"/>
        </w:rPr>
        <w:t>2.</w:t>
      </w:r>
      <w:r w:rsidRPr="006F67BB">
        <w:rPr>
          <w:rFonts w:ascii="仿宋_GB2312" w:eastAsia="仿宋_GB2312" w:cs="仿宋_GB2312" w:hint="eastAsia"/>
          <w:kern w:val="0"/>
          <w:sz w:val="32"/>
          <w:szCs w:val="28"/>
        </w:rPr>
        <w:t>评价指标体系及方案设计阶段</w:t>
      </w:r>
    </w:p>
    <w:p w:rsidR="009820E7" w:rsidRPr="006F67BB" w:rsidRDefault="00C26311">
      <w:pPr>
        <w:widowControl/>
        <w:spacing w:line="560" w:lineRule="exact"/>
        <w:ind w:firstLineChars="200" w:firstLine="640"/>
        <w:rPr>
          <w:rFonts w:ascii="仿宋_GB2312" w:eastAsia="仿宋_GB2312" w:cs="仿宋_GB2312"/>
          <w:kern w:val="0"/>
          <w:sz w:val="32"/>
          <w:szCs w:val="28"/>
        </w:rPr>
      </w:pPr>
      <w:r w:rsidRPr="006F67BB">
        <w:rPr>
          <w:rFonts w:ascii="仿宋_GB2312" w:eastAsia="仿宋_GB2312" w:cs="仿宋_GB2312" w:hint="eastAsia"/>
          <w:kern w:val="0"/>
          <w:sz w:val="32"/>
          <w:szCs w:val="28"/>
        </w:rPr>
        <w:lastRenderedPageBreak/>
        <w:t>组织</w:t>
      </w:r>
      <w:proofErr w:type="gramStart"/>
      <w:r w:rsidRPr="006F67BB">
        <w:rPr>
          <w:rFonts w:ascii="仿宋_GB2312" w:eastAsia="仿宋_GB2312" w:cs="仿宋_GB2312" w:hint="eastAsia"/>
          <w:kern w:val="0"/>
          <w:sz w:val="32"/>
          <w:szCs w:val="28"/>
        </w:rPr>
        <w:t>评价组</w:t>
      </w:r>
      <w:proofErr w:type="gramEnd"/>
      <w:r w:rsidRPr="006F67BB">
        <w:rPr>
          <w:rFonts w:ascii="仿宋_GB2312" w:eastAsia="仿宋_GB2312" w:cs="仿宋_GB2312" w:hint="eastAsia"/>
          <w:kern w:val="0"/>
          <w:sz w:val="32"/>
          <w:szCs w:val="28"/>
        </w:rPr>
        <w:t>人员对项目基础资料进行学习和了解，在《绩效公开表》的基础上拟定本次《</w:t>
      </w:r>
      <w:r w:rsidRPr="006F67BB">
        <w:rPr>
          <w:rFonts w:ascii="仿宋_GB2312" w:eastAsia="仿宋_GB2312" w:cs="仿宋_GB2312"/>
          <w:kern w:val="0"/>
          <w:sz w:val="32"/>
          <w:szCs w:val="28"/>
        </w:rPr>
        <w:t>2025</w:t>
      </w:r>
      <w:r w:rsidRPr="006F67BB">
        <w:rPr>
          <w:rFonts w:ascii="仿宋_GB2312" w:eastAsia="仿宋_GB2312" w:cs="仿宋_GB2312" w:hint="eastAsia"/>
          <w:kern w:val="0"/>
          <w:sz w:val="32"/>
          <w:szCs w:val="28"/>
        </w:rPr>
        <w:t>年现代种业专项绩效评价指标体系》。</w:t>
      </w:r>
    </w:p>
    <w:p w:rsidR="009820E7" w:rsidRPr="006F67BB" w:rsidRDefault="00C26311">
      <w:pPr>
        <w:widowControl/>
        <w:spacing w:line="560" w:lineRule="exact"/>
        <w:ind w:firstLineChars="200" w:firstLine="640"/>
        <w:rPr>
          <w:rFonts w:ascii="仿宋_GB2312" w:eastAsia="仿宋_GB2312" w:cs="仿宋_GB2312"/>
          <w:kern w:val="0"/>
          <w:sz w:val="32"/>
          <w:szCs w:val="28"/>
        </w:rPr>
      </w:pPr>
      <w:r w:rsidRPr="006F67BB">
        <w:rPr>
          <w:rFonts w:ascii="仿宋_GB2312" w:eastAsia="仿宋_GB2312" w:cs="仿宋_GB2312" w:hint="eastAsia"/>
          <w:kern w:val="0"/>
          <w:sz w:val="32"/>
          <w:szCs w:val="28"/>
        </w:rPr>
        <w:t>3</w:t>
      </w:r>
      <w:r w:rsidRPr="006F67BB">
        <w:rPr>
          <w:rFonts w:ascii="仿宋_GB2312" w:eastAsia="仿宋_GB2312" w:cs="仿宋_GB2312"/>
          <w:kern w:val="0"/>
          <w:sz w:val="32"/>
          <w:szCs w:val="28"/>
        </w:rPr>
        <w:t>.数据采集、现场核查</w:t>
      </w:r>
      <w:bookmarkEnd w:id="80"/>
      <w:bookmarkEnd w:id="81"/>
      <w:bookmarkEnd w:id="82"/>
      <w:bookmarkEnd w:id="83"/>
      <w:bookmarkEnd w:id="84"/>
      <w:bookmarkEnd w:id="85"/>
      <w:bookmarkEnd w:id="86"/>
      <w:bookmarkEnd w:id="87"/>
      <w:bookmarkEnd w:id="88"/>
      <w:bookmarkEnd w:id="89"/>
      <w:bookmarkEnd w:id="90"/>
      <w:r w:rsidRPr="006F67BB">
        <w:rPr>
          <w:rFonts w:ascii="仿宋_GB2312" w:eastAsia="仿宋_GB2312" w:cs="仿宋_GB2312" w:hint="eastAsia"/>
          <w:kern w:val="0"/>
          <w:sz w:val="32"/>
          <w:szCs w:val="28"/>
        </w:rPr>
        <w:t>实施阶段</w:t>
      </w:r>
    </w:p>
    <w:p w:rsidR="009820E7" w:rsidRPr="006F67BB" w:rsidRDefault="00C26311">
      <w:pPr>
        <w:widowControl/>
        <w:spacing w:line="560" w:lineRule="exact"/>
        <w:ind w:firstLineChars="200" w:firstLine="640"/>
        <w:rPr>
          <w:rFonts w:ascii="仿宋_GB2312" w:eastAsia="仿宋_GB2312" w:cs="仿宋_GB2312"/>
          <w:kern w:val="0"/>
          <w:sz w:val="32"/>
          <w:szCs w:val="28"/>
        </w:rPr>
      </w:pPr>
      <w:proofErr w:type="gramStart"/>
      <w:r w:rsidRPr="006F67BB">
        <w:rPr>
          <w:rFonts w:ascii="仿宋_GB2312" w:eastAsia="仿宋_GB2312" w:cs="仿宋_GB2312" w:hint="eastAsia"/>
          <w:kern w:val="0"/>
          <w:sz w:val="32"/>
          <w:szCs w:val="28"/>
        </w:rPr>
        <w:t>评价组</w:t>
      </w:r>
      <w:proofErr w:type="gramEnd"/>
      <w:r w:rsidRPr="006F67BB">
        <w:rPr>
          <w:rFonts w:ascii="仿宋_GB2312" w:eastAsia="仿宋_GB2312" w:cs="仿宋_GB2312" w:hint="eastAsia"/>
          <w:kern w:val="0"/>
          <w:sz w:val="32"/>
          <w:szCs w:val="28"/>
        </w:rPr>
        <w:t>通过收集、汇总、整理项目资料，检查、核实项目资料中的数据后，确定实地检查的重点和疑点问题、检查方法及具体的时间安排等，对项目实施情况进行现场检查</w:t>
      </w:r>
      <w:r w:rsidRPr="006F67BB">
        <w:rPr>
          <w:rFonts w:ascii="仿宋_GB2312" w:eastAsia="仿宋_GB2312" w:cs="仿宋_GB2312"/>
          <w:kern w:val="0"/>
          <w:sz w:val="32"/>
          <w:szCs w:val="28"/>
        </w:rPr>
        <w:t>。</w:t>
      </w:r>
    </w:p>
    <w:p w:rsidR="009820E7" w:rsidRPr="006F67BB" w:rsidRDefault="00C26311">
      <w:pPr>
        <w:widowControl/>
        <w:spacing w:line="560" w:lineRule="exact"/>
        <w:ind w:firstLineChars="200" w:firstLine="640"/>
        <w:rPr>
          <w:rFonts w:ascii="仿宋_GB2312" w:eastAsia="仿宋_GB2312" w:cs="仿宋_GB2312"/>
          <w:kern w:val="0"/>
          <w:sz w:val="32"/>
          <w:szCs w:val="28"/>
        </w:rPr>
      </w:pPr>
      <w:bookmarkStart w:id="91" w:name="_Toc46999677"/>
      <w:bookmarkStart w:id="92" w:name="_Toc45268739"/>
      <w:bookmarkStart w:id="93" w:name="_Toc45470849"/>
      <w:bookmarkStart w:id="94" w:name="_Toc46415731"/>
      <w:bookmarkStart w:id="95" w:name="_Toc45803041"/>
      <w:bookmarkStart w:id="96" w:name="_Toc46476215"/>
      <w:bookmarkStart w:id="97" w:name="_Toc52195508"/>
      <w:bookmarkStart w:id="98" w:name="_Toc51677245"/>
      <w:bookmarkStart w:id="99" w:name="_Toc48641277"/>
      <w:bookmarkStart w:id="100" w:name="_Toc45272362"/>
      <w:bookmarkStart w:id="101" w:name="_Toc45272870"/>
      <w:r w:rsidRPr="006F67BB">
        <w:rPr>
          <w:rFonts w:ascii="仿宋_GB2312" w:eastAsia="仿宋_GB2312" w:cs="仿宋_GB2312"/>
          <w:kern w:val="0"/>
          <w:sz w:val="32"/>
          <w:szCs w:val="28"/>
        </w:rPr>
        <w:t>4.资料汇总、评价分析</w:t>
      </w:r>
      <w:bookmarkEnd w:id="91"/>
      <w:bookmarkEnd w:id="92"/>
      <w:bookmarkEnd w:id="93"/>
      <w:bookmarkEnd w:id="94"/>
      <w:bookmarkEnd w:id="95"/>
      <w:bookmarkEnd w:id="96"/>
      <w:bookmarkEnd w:id="97"/>
      <w:bookmarkEnd w:id="98"/>
      <w:bookmarkEnd w:id="99"/>
      <w:bookmarkEnd w:id="100"/>
      <w:bookmarkEnd w:id="101"/>
      <w:r w:rsidRPr="006F67BB">
        <w:rPr>
          <w:rFonts w:ascii="仿宋_GB2312" w:eastAsia="仿宋_GB2312" w:cs="仿宋_GB2312" w:hint="eastAsia"/>
          <w:kern w:val="0"/>
          <w:sz w:val="32"/>
          <w:szCs w:val="28"/>
        </w:rPr>
        <w:t>、</w:t>
      </w:r>
      <w:r w:rsidRPr="006F67BB">
        <w:rPr>
          <w:rFonts w:ascii="仿宋_GB2312" w:eastAsia="仿宋_GB2312" w:cs="仿宋_GB2312"/>
          <w:kern w:val="0"/>
          <w:sz w:val="32"/>
          <w:szCs w:val="28"/>
        </w:rPr>
        <w:t>沟通反馈、撰写报告</w:t>
      </w:r>
      <w:r w:rsidRPr="006F67BB">
        <w:rPr>
          <w:rFonts w:ascii="仿宋_GB2312" w:eastAsia="仿宋_GB2312" w:cs="仿宋_GB2312" w:hint="eastAsia"/>
          <w:kern w:val="0"/>
          <w:sz w:val="32"/>
          <w:szCs w:val="28"/>
        </w:rPr>
        <w:t>阶段</w:t>
      </w:r>
    </w:p>
    <w:p w:rsidR="009820E7" w:rsidRPr="006F67BB" w:rsidRDefault="00C26311">
      <w:pPr>
        <w:widowControl/>
        <w:spacing w:line="560" w:lineRule="exact"/>
        <w:ind w:firstLineChars="200" w:firstLine="640"/>
        <w:rPr>
          <w:rFonts w:ascii="仿宋_GB2312" w:eastAsia="仿宋_GB2312" w:cs="仿宋_GB2312"/>
          <w:kern w:val="0"/>
          <w:sz w:val="32"/>
          <w:szCs w:val="28"/>
        </w:rPr>
      </w:pPr>
      <w:proofErr w:type="gramStart"/>
      <w:r w:rsidRPr="006F67BB">
        <w:rPr>
          <w:rFonts w:ascii="仿宋_GB2312" w:eastAsia="仿宋_GB2312" w:cs="仿宋_GB2312" w:hint="eastAsia"/>
          <w:kern w:val="0"/>
          <w:sz w:val="32"/>
          <w:szCs w:val="28"/>
        </w:rPr>
        <w:t>评价组</w:t>
      </w:r>
      <w:proofErr w:type="gramEnd"/>
      <w:r w:rsidRPr="006F67BB">
        <w:rPr>
          <w:rFonts w:ascii="仿宋_GB2312" w:eastAsia="仿宋_GB2312" w:cs="仿宋_GB2312" w:hint="eastAsia"/>
          <w:kern w:val="0"/>
          <w:sz w:val="32"/>
          <w:szCs w:val="28"/>
        </w:rPr>
        <w:t>在全面分析整理相关数据资料的基础上，总结检查情况，对照评价指标和标准，进行综合评议与打分，得出评价结论，撰写评价报告。</w:t>
      </w:r>
    </w:p>
    <w:p w:rsidR="009820E7" w:rsidRPr="006F67BB" w:rsidRDefault="009820E7" w:rsidP="00DE3205">
      <w:pPr>
        <w:pStyle w:val="af2"/>
        <w:ind w:firstLine="640"/>
        <w:rPr>
          <w:rFonts w:ascii="黑体" w:eastAsia="黑体" w:cs="黑体"/>
          <w:szCs w:val="32"/>
        </w:rPr>
      </w:pPr>
    </w:p>
    <w:bookmarkEnd w:id="18"/>
    <w:bookmarkEnd w:id="19"/>
    <w:bookmarkEnd w:id="20"/>
    <w:p w:rsidR="009820E7" w:rsidRPr="006F67BB" w:rsidRDefault="00C26311">
      <w:pPr>
        <w:adjustRightInd w:val="0"/>
        <w:snapToGrid w:val="0"/>
        <w:spacing w:line="560" w:lineRule="exact"/>
        <w:ind w:leftChars="64" w:left="134" w:firstLineChars="200" w:firstLine="640"/>
        <w:outlineLvl w:val="0"/>
        <w:rPr>
          <w:rFonts w:ascii="仿宋_GB2312" w:eastAsia="仿宋_GB2312" w:cs="仿宋_GB2312"/>
          <w:kern w:val="0"/>
          <w:sz w:val="32"/>
          <w:szCs w:val="28"/>
        </w:rPr>
      </w:pPr>
      <w:r w:rsidRPr="006F67BB">
        <w:rPr>
          <w:rFonts w:ascii="仿宋_GB2312" w:eastAsia="仿宋_GB2312" w:cs="仿宋_GB2312" w:hint="eastAsia"/>
          <w:kern w:val="0"/>
          <w:sz w:val="32"/>
          <w:szCs w:val="28"/>
        </w:rPr>
        <w:t>附件</w:t>
      </w:r>
      <w:r w:rsidRPr="006F67BB">
        <w:rPr>
          <w:rFonts w:ascii="仿宋_GB2312" w:eastAsia="仿宋_GB2312" w:cs="仿宋_GB2312"/>
          <w:kern w:val="0"/>
          <w:sz w:val="32"/>
          <w:szCs w:val="28"/>
        </w:rPr>
        <w:t>：</w:t>
      </w:r>
      <w:bookmarkEnd w:id="21"/>
      <w:r w:rsidRPr="006F67BB">
        <w:rPr>
          <w:rFonts w:ascii="仿宋_GB2312" w:eastAsia="仿宋_GB2312" w:cs="仿宋_GB2312"/>
          <w:kern w:val="0"/>
          <w:sz w:val="32"/>
          <w:szCs w:val="28"/>
        </w:rPr>
        <w:fldChar w:fldCharType="begin"/>
      </w:r>
      <w:r w:rsidRPr="006F67BB">
        <w:rPr>
          <w:rFonts w:ascii="仿宋_GB2312" w:eastAsia="仿宋_GB2312" w:cs="仿宋_GB2312"/>
          <w:kern w:val="0"/>
          <w:sz w:val="32"/>
          <w:szCs w:val="28"/>
        </w:rPr>
        <w:instrText>= 1 \* GB1</w:instrText>
      </w:r>
      <w:r w:rsidRPr="006F67BB">
        <w:rPr>
          <w:rFonts w:ascii="仿宋_GB2312" w:eastAsia="仿宋_GB2312" w:cs="仿宋_GB2312"/>
          <w:kern w:val="0"/>
          <w:sz w:val="32"/>
          <w:szCs w:val="28"/>
        </w:rPr>
        <w:fldChar w:fldCharType="separate"/>
      </w:r>
      <w:r w:rsidRPr="006F67BB">
        <w:rPr>
          <w:rFonts w:ascii="仿宋_GB2312" w:eastAsia="仿宋_GB2312" w:cs="仿宋_GB2312"/>
          <w:kern w:val="0"/>
          <w:sz w:val="32"/>
          <w:szCs w:val="28"/>
        </w:rPr>
        <w:t>⒈</w:t>
      </w:r>
      <w:r w:rsidRPr="006F67BB">
        <w:rPr>
          <w:rFonts w:ascii="仿宋_GB2312" w:eastAsia="仿宋_GB2312" w:cs="仿宋_GB2312"/>
          <w:kern w:val="0"/>
          <w:sz w:val="32"/>
          <w:szCs w:val="28"/>
        </w:rPr>
        <w:fldChar w:fldCharType="end"/>
      </w:r>
      <w:r w:rsidRPr="006F67BB">
        <w:rPr>
          <w:rFonts w:ascii="仿宋_GB2312" w:eastAsia="仿宋_GB2312" w:cs="仿宋_GB2312"/>
          <w:kern w:val="0"/>
          <w:sz w:val="32"/>
          <w:szCs w:val="28"/>
        </w:rPr>
        <w:t>指标体系得分情况</w:t>
      </w:r>
    </w:p>
    <w:p w:rsidR="009820E7" w:rsidRPr="006F67BB" w:rsidRDefault="00C26311">
      <w:pPr>
        <w:adjustRightInd w:val="0"/>
        <w:snapToGrid w:val="0"/>
        <w:spacing w:line="560" w:lineRule="exact"/>
        <w:ind w:leftChars="64" w:left="134" w:firstLineChars="500" w:firstLine="1600"/>
        <w:outlineLvl w:val="0"/>
        <w:rPr>
          <w:rFonts w:ascii="仿宋_GB2312" w:eastAsia="仿宋_GB2312" w:cs="仿宋_GB2312"/>
          <w:kern w:val="0"/>
          <w:sz w:val="32"/>
          <w:szCs w:val="28"/>
        </w:rPr>
      </w:pPr>
      <w:r w:rsidRPr="006F67BB">
        <w:rPr>
          <w:rFonts w:ascii="仿宋_GB2312" w:eastAsia="仿宋_GB2312" w:cs="仿宋_GB2312"/>
          <w:kern w:val="0"/>
          <w:sz w:val="32"/>
          <w:szCs w:val="28"/>
        </w:rPr>
        <w:fldChar w:fldCharType="begin"/>
      </w:r>
      <w:r w:rsidRPr="006F67BB">
        <w:rPr>
          <w:rFonts w:ascii="仿宋_GB2312" w:eastAsia="仿宋_GB2312" w:cs="仿宋_GB2312"/>
          <w:kern w:val="0"/>
          <w:sz w:val="32"/>
          <w:szCs w:val="28"/>
        </w:rPr>
        <w:instrText>= 2 \* GB1</w:instrText>
      </w:r>
      <w:r w:rsidRPr="006F67BB">
        <w:rPr>
          <w:rFonts w:ascii="仿宋_GB2312" w:eastAsia="仿宋_GB2312" w:cs="仿宋_GB2312"/>
          <w:kern w:val="0"/>
          <w:sz w:val="32"/>
          <w:szCs w:val="28"/>
        </w:rPr>
        <w:fldChar w:fldCharType="separate"/>
      </w:r>
      <w:r w:rsidRPr="006F67BB">
        <w:rPr>
          <w:rFonts w:ascii="仿宋_GB2312" w:eastAsia="仿宋_GB2312" w:cs="仿宋_GB2312"/>
          <w:kern w:val="0"/>
          <w:sz w:val="32"/>
          <w:szCs w:val="28"/>
        </w:rPr>
        <w:t>⒉</w:t>
      </w:r>
      <w:r w:rsidRPr="006F67BB">
        <w:rPr>
          <w:rFonts w:ascii="仿宋_GB2312" w:eastAsia="仿宋_GB2312" w:cs="仿宋_GB2312"/>
          <w:kern w:val="0"/>
          <w:sz w:val="32"/>
          <w:szCs w:val="28"/>
        </w:rPr>
        <w:fldChar w:fldCharType="end"/>
      </w:r>
      <w:r w:rsidRPr="006F67BB">
        <w:rPr>
          <w:rFonts w:ascii="仿宋_GB2312" w:eastAsia="仿宋_GB2312" w:cs="仿宋_GB2312"/>
          <w:kern w:val="0"/>
          <w:sz w:val="32"/>
          <w:szCs w:val="28"/>
        </w:rPr>
        <w:t>2025年市级现代种业发展专项资金项目情况表</w:t>
      </w:r>
    </w:p>
    <w:p w:rsidR="009820E7" w:rsidRPr="006F67BB" w:rsidRDefault="00C26311">
      <w:pPr>
        <w:adjustRightInd w:val="0"/>
        <w:snapToGrid w:val="0"/>
        <w:spacing w:line="560" w:lineRule="exact"/>
        <w:ind w:leftChars="64" w:left="134" w:firstLineChars="500" w:firstLine="1600"/>
        <w:outlineLvl w:val="0"/>
        <w:rPr>
          <w:rFonts w:ascii="仿宋_GB2312" w:eastAsia="仿宋_GB2312" w:cs="仿宋_GB2312"/>
          <w:kern w:val="0"/>
          <w:sz w:val="32"/>
          <w:szCs w:val="28"/>
        </w:rPr>
        <w:sectPr w:rsidR="009820E7" w:rsidRPr="006F67BB">
          <w:pgSz w:w="11906" w:h="16838"/>
          <w:pgMar w:top="1701" w:right="1587" w:bottom="1701" w:left="1587" w:header="851" w:footer="992" w:gutter="0"/>
          <w:pgNumType w:start="1"/>
          <w:cols w:space="720"/>
          <w:docGrid w:type="lines" w:linePitch="312"/>
        </w:sectPr>
      </w:pPr>
      <w:r w:rsidRPr="006F67BB">
        <w:rPr>
          <w:rFonts w:ascii="仿宋_GB2312" w:eastAsia="仿宋_GB2312" w:cs="仿宋_GB2312"/>
          <w:kern w:val="0"/>
          <w:sz w:val="32"/>
          <w:szCs w:val="28"/>
        </w:rPr>
        <w:fldChar w:fldCharType="begin"/>
      </w:r>
      <w:r w:rsidRPr="006F67BB">
        <w:rPr>
          <w:rFonts w:ascii="仿宋_GB2312" w:eastAsia="仿宋_GB2312" w:cs="仿宋_GB2312"/>
          <w:kern w:val="0"/>
          <w:sz w:val="32"/>
          <w:szCs w:val="28"/>
        </w:rPr>
        <w:instrText>= 3 \* GB1</w:instrText>
      </w:r>
      <w:r w:rsidRPr="006F67BB">
        <w:rPr>
          <w:rFonts w:ascii="仿宋_GB2312" w:eastAsia="仿宋_GB2312" w:cs="仿宋_GB2312"/>
          <w:kern w:val="0"/>
          <w:sz w:val="32"/>
          <w:szCs w:val="28"/>
        </w:rPr>
        <w:fldChar w:fldCharType="separate"/>
      </w:r>
      <w:r w:rsidRPr="006F67BB">
        <w:rPr>
          <w:rFonts w:ascii="仿宋_GB2312" w:eastAsia="仿宋_GB2312" w:cs="仿宋_GB2312"/>
          <w:kern w:val="0"/>
          <w:sz w:val="32"/>
          <w:szCs w:val="28"/>
        </w:rPr>
        <w:t>⒊</w:t>
      </w:r>
      <w:r w:rsidRPr="006F67BB">
        <w:rPr>
          <w:rFonts w:ascii="仿宋_GB2312" w:eastAsia="仿宋_GB2312" w:cs="仿宋_GB2312"/>
          <w:kern w:val="0"/>
          <w:sz w:val="32"/>
          <w:szCs w:val="28"/>
        </w:rPr>
        <w:fldChar w:fldCharType="end"/>
      </w:r>
      <w:r w:rsidRPr="006F67BB">
        <w:rPr>
          <w:rFonts w:ascii="仿宋_GB2312" w:eastAsia="仿宋_GB2312" w:cs="仿宋_GB2312"/>
          <w:kern w:val="0"/>
          <w:sz w:val="32"/>
          <w:szCs w:val="28"/>
        </w:rPr>
        <w:t>2025年获得新品</w:t>
      </w:r>
      <w:proofErr w:type="gramStart"/>
      <w:r w:rsidRPr="006F67BB">
        <w:rPr>
          <w:rFonts w:ascii="仿宋_GB2312" w:eastAsia="仿宋_GB2312" w:cs="仿宋_GB2312"/>
          <w:kern w:val="0"/>
          <w:sz w:val="32"/>
          <w:szCs w:val="28"/>
        </w:rPr>
        <w:t>种奖补企业</w:t>
      </w:r>
      <w:proofErr w:type="gramEnd"/>
      <w:r w:rsidRPr="006F67BB">
        <w:rPr>
          <w:rFonts w:ascii="仿宋_GB2312" w:eastAsia="仿宋_GB2312" w:cs="仿宋_GB2312"/>
          <w:kern w:val="0"/>
          <w:sz w:val="32"/>
          <w:szCs w:val="28"/>
        </w:rPr>
        <w:t>和品种名录</w:t>
      </w:r>
    </w:p>
    <w:p w:rsidR="009820E7" w:rsidRPr="006F67BB" w:rsidRDefault="00C26311">
      <w:pPr>
        <w:pStyle w:val="aa"/>
        <w:spacing w:after="0"/>
        <w:ind w:firstLineChars="0" w:firstLine="0"/>
      </w:pPr>
      <w:r w:rsidRPr="006F67BB">
        <w:rPr>
          <w:rFonts w:hint="eastAsia"/>
        </w:rPr>
        <w:lastRenderedPageBreak/>
        <w:t>附件</w:t>
      </w:r>
      <w:r w:rsidRPr="006F67BB">
        <w:t>1：</w:t>
      </w:r>
    </w:p>
    <w:p w:rsidR="009820E7" w:rsidRPr="006F67BB" w:rsidRDefault="00C26311">
      <w:pPr>
        <w:pStyle w:val="aa"/>
        <w:ind w:firstLineChars="0" w:firstLine="0"/>
        <w:jc w:val="center"/>
        <w:rPr>
          <w:rFonts w:ascii="方正小标宋_GBK" w:eastAsia="方正小标宋_GBK" w:cs="方正小标宋_GBK"/>
          <w:sz w:val="32"/>
          <w:szCs w:val="32"/>
        </w:rPr>
      </w:pPr>
      <w:r w:rsidRPr="006F67BB">
        <w:rPr>
          <w:rFonts w:ascii="方正小标宋_GBK" w:eastAsia="方正小标宋_GBK" w:cs="方正小标宋_GBK"/>
          <w:sz w:val="32"/>
          <w:szCs w:val="32"/>
          <w:lang w:bidi="en-US"/>
        </w:rPr>
        <w:t>指标体系得分情况</w:t>
      </w:r>
    </w:p>
    <w:p w:rsidR="009820E7" w:rsidRPr="006F67BB" w:rsidRDefault="009820E7">
      <w:pPr>
        <w:widowControl/>
        <w:snapToGrid w:val="0"/>
        <w:textAlignment w:val="center"/>
        <w:rPr>
          <w:rFonts w:ascii="仿宋_GB2312" w:eastAsia="仿宋_GB2312" w:cs="仿宋_GB2312"/>
          <w:kern w:val="0"/>
          <w:szCs w:val="21"/>
        </w:rPr>
      </w:pPr>
    </w:p>
    <w:tbl>
      <w:tblPr>
        <w:tblW w:w="14174" w:type="dxa"/>
        <w:jc w:val="center"/>
        <w:tblLayout w:type="fixed"/>
        <w:tblLook w:val="04A0" w:firstRow="1" w:lastRow="0" w:firstColumn="1" w:lastColumn="0" w:noHBand="0" w:noVBand="1"/>
      </w:tblPr>
      <w:tblGrid>
        <w:gridCol w:w="852"/>
        <w:gridCol w:w="1108"/>
        <w:gridCol w:w="1940"/>
        <w:gridCol w:w="975"/>
        <w:gridCol w:w="1215"/>
        <w:gridCol w:w="810"/>
        <w:gridCol w:w="765"/>
        <w:gridCol w:w="5085"/>
        <w:gridCol w:w="1424"/>
      </w:tblGrid>
      <w:tr w:rsidR="006F67BB" w:rsidRPr="006F67BB">
        <w:trPr>
          <w:jc w:val="center"/>
        </w:trPr>
        <w:tc>
          <w:tcPr>
            <w:tcW w:w="390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评价指标</w:t>
            </w:r>
          </w:p>
        </w:tc>
        <w:tc>
          <w:tcPr>
            <w:tcW w:w="97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年初指标值</w:t>
            </w:r>
          </w:p>
        </w:tc>
        <w:tc>
          <w:tcPr>
            <w:tcW w:w="121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实际完成值</w:t>
            </w:r>
          </w:p>
        </w:tc>
        <w:tc>
          <w:tcPr>
            <w:tcW w:w="81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权重</w:t>
            </w:r>
          </w:p>
        </w:tc>
        <w:tc>
          <w:tcPr>
            <w:tcW w:w="76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得分</w:t>
            </w:r>
          </w:p>
        </w:tc>
        <w:tc>
          <w:tcPr>
            <w:tcW w:w="508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评分依据</w:t>
            </w:r>
          </w:p>
        </w:tc>
        <w:tc>
          <w:tcPr>
            <w:tcW w:w="142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未完成指标原因分析</w:t>
            </w:r>
          </w:p>
        </w:tc>
      </w:tr>
      <w:tr w:rsidR="006F67BB" w:rsidRPr="006F67BB">
        <w:trPr>
          <w:jc w:val="center"/>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一级指标</w:t>
            </w:r>
          </w:p>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二级指标</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三级指标</w:t>
            </w:r>
          </w:p>
        </w:tc>
        <w:tc>
          <w:tcPr>
            <w:tcW w:w="9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21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81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76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508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42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r>
      <w:tr w:rsidR="006F67BB" w:rsidRPr="006F67BB">
        <w:trPr>
          <w:jc w:val="center"/>
        </w:trPr>
        <w:tc>
          <w:tcPr>
            <w:tcW w:w="8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决策</w:t>
            </w:r>
          </w:p>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项目立项</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立项依据充分性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充分</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充分</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①项目立项是否符合国家法律法规、国民经济发展规划和相关政策；</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②项目立项是否符合行业发展规划和政策要求；</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③项目立项是否与部门职责范围相符，属于部门履职所需；</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④项目是否属于公共财政支持范围，是否符合中央、地方事权支出责任划分原则；</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⑤项目是否与相关部门同类项目或部门内部相关项目重复。</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评分规则：以上评价要点各占20%权重，每个要点执行情况分达成、部分达成、未达成三档，按100%-80%（含）、80%-60%（含）、60%-0%评分。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立项程序规范性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规范</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规范</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①项目是否按照规定的程序申请设立；</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②审批文件、材料是否符合相关要求；</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③事前是否已经过必要的可行性研究、专家论证、风险评估、绩效评估、集体决策。</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评分规则：以上评价要点各占1/3权重，每个要点执行情况分达成、部分达成、未达成三档，按100%-80%（含）、80%-60%（含）、60%-0%评分。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绩效目标</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绩效目标合理性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合理</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合理</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（如未设定预算绩效目标，也可考核其他工作</w:t>
            </w:r>
            <w:r w:rsidRPr="006F67BB">
              <w:rPr>
                <w:rFonts w:ascii="仿宋_GB2312" w:eastAsia="仿宋_GB2312" w:cs="仿宋_GB2312" w:hint="eastAsia"/>
                <w:kern w:val="0"/>
                <w:szCs w:val="21"/>
              </w:rPr>
              <w:lastRenderedPageBreak/>
              <w:t>任务目标）</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①项目是否有绩效目标；</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②项目绩效目标与实际工作内容是否具有相关性；</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③项目预期产出效益和效果是否符合正常的业绩水平；</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④是否与预算确定的项目投资额或资金量相匹配。</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评分规则：以上评价要点各占25%权重，每个要点执行情况分达成、部分达成、未达成三档，按100%-80%（含）、80%-60%（含）、60%-0%评分。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绩效指标明确性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明确</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明确</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①是否将项目绩效目标细化分解为具体的绩效指标；</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②是否通过清晰、可衡量的指标</w:t>
            </w:r>
            <w:proofErr w:type="gramStart"/>
            <w:r w:rsidRPr="006F67BB">
              <w:rPr>
                <w:rFonts w:ascii="仿宋_GB2312" w:eastAsia="仿宋_GB2312" w:cs="仿宋_GB2312" w:hint="eastAsia"/>
                <w:kern w:val="0"/>
                <w:szCs w:val="21"/>
              </w:rPr>
              <w:t>值予以</w:t>
            </w:r>
            <w:proofErr w:type="gramEnd"/>
            <w:r w:rsidRPr="006F67BB">
              <w:rPr>
                <w:rFonts w:ascii="仿宋_GB2312" w:eastAsia="仿宋_GB2312" w:cs="仿宋_GB2312" w:hint="eastAsia"/>
                <w:kern w:val="0"/>
                <w:szCs w:val="21"/>
              </w:rPr>
              <w:t>体现；</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③是否与项目目标任务数或计划数相对应。</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评分规则：以上评价要点各占1/3权重，每个要点执行情况分达成、部分达成、未达成三档，按100%-80%（含）、80%-60%（含）、60%-0%评分。</w:t>
            </w:r>
            <w:r w:rsidRPr="006F67BB">
              <w:rPr>
                <w:rFonts w:ascii="仿宋_GB2312" w:eastAsia="仿宋_GB2312" w:cs="仿宋_GB2312"/>
                <w:kern w:val="0"/>
                <w:szCs w:val="21"/>
              </w:rPr>
              <w:br/>
              <w:t xml:space="preserve">      </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资金投入</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资金分配合理性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合理</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合理</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①预算资金分配依据是否充分；</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②资金分配额度是否合理，与项目单位或地方实际是否相适应。</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评分规则：以上评价要点各占50%权重，每个要点执行情况分达成、部分达成、未达成三档，按100%-80%（含）、80%-60%（含）、60%-0%评分。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预算编制科学性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科学</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科学</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①预算编制是否经过科学论证；</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②预算内容与项目内容是否匹配；</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③预算额度测算依据是否充分，是否按照标准编制；</w:t>
            </w:r>
            <w:r w:rsidRPr="006F67BB">
              <w:rPr>
                <w:rFonts w:ascii="仿宋_GB2312" w:eastAsia="仿宋_GB2312" w:cs="仿宋_GB2312"/>
                <w:kern w:val="0"/>
                <w:szCs w:val="21"/>
              </w:rPr>
              <w:br/>
            </w:r>
            <w:r w:rsidRPr="006F67BB">
              <w:rPr>
                <w:rFonts w:ascii="仿宋_GB2312" w:eastAsia="仿宋_GB2312" w:cs="仿宋_GB2312" w:hint="eastAsia"/>
                <w:kern w:val="0"/>
                <w:szCs w:val="21"/>
              </w:rPr>
              <w:lastRenderedPageBreak/>
              <w:t xml:space="preserve">      ④预算确定的项目投资额或资金量是否与工作任务相匹配。</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评分规则：以上评价要点各占25%权重，每个要点执行情况分达成、部分达成、未达成三档，按100%-80%（含）、80%-60%（含）、60%-0%评分。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lastRenderedPageBreak/>
              <w:t>过程</w:t>
            </w:r>
          </w:p>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资金管理</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资金使用合</w:t>
            </w:r>
            <w:proofErr w:type="gramStart"/>
            <w:r w:rsidRPr="006F67BB">
              <w:rPr>
                <w:rFonts w:ascii="仿宋_GB2312" w:eastAsia="仿宋_GB2312" w:cs="仿宋_GB2312" w:hint="eastAsia"/>
                <w:kern w:val="0"/>
                <w:szCs w:val="21"/>
              </w:rPr>
              <w:t>规</w:t>
            </w:r>
            <w:proofErr w:type="gramEnd"/>
            <w:r w:rsidRPr="006F67BB">
              <w:rPr>
                <w:rFonts w:ascii="仿宋_GB2312" w:eastAsia="仿宋_GB2312" w:cs="仿宋_GB2312" w:hint="eastAsia"/>
                <w:kern w:val="0"/>
                <w:szCs w:val="21"/>
              </w:rPr>
              <w:t>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合</w:t>
            </w:r>
            <w:proofErr w:type="gramStart"/>
            <w:r w:rsidRPr="006F67BB">
              <w:rPr>
                <w:rFonts w:ascii="仿宋_GB2312" w:eastAsia="仿宋_GB2312" w:cs="仿宋_GB2312" w:hint="eastAsia"/>
                <w:kern w:val="0"/>
                <w:szCs w:val="21"/>
              </w:rPr>
              <w:t>规</w:t>
            </w:r>
            <w:proofErr w:type="gramEnd"/>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合</w:t>
            </w:r>
            <w:proofErr w:type="gramStart"/>
            <w:r w:rsidRPr="006F67BB">
              <w:rPr>
                <w:rFonts w:ascii="仿宋_GB2312" w:eastAsia="仿宋_GB2312" w:cs="仿宋_GB2312" w:hint="eastAsia"/>
                <w:kern w:val="0"/>
                <w:szCs w:val="21"/>
              </w:rPr>
              <w:t>规</w:t>
            </w:r>
            <w:proofErr w:type="gramEnd"/>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4</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4</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①是否符合国家财经法规和财务管理制度以及有关专项资金管理办法的规定；</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②资金的拨付是否有完整的审批程序和手续；</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③是否符合项目预算批复或合同规定的用途；</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④是否存在截留、挤占、挪用、虚列支出等情况。</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评分规则：以上评价要点各占25%权重，每个要点执行情况分达成、部分达成、未达成三档，按100%-80%（含）、80%-60%（含）、60%-0%评分。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预算执行率</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100%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96.48%</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3</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2.9</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预算执行率=（实际支出资金/实际到位资金）×100%。</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实际支出资金：一定时期（本年度或项目期）内项目实际拨付的资金。</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评分规则：得分=资金到位率×分值。</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项目管理精细化程度不高</w:t>
            </w: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资金到位率</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100%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71.01%</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3</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2.1</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资金到位率=（实际到位资金/预算资金）×100%。</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实际到位资金：一定时期（本年度或项目期）内落实到具体项目的资金。</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预算资金：一定时期（本年度或项目期）</w:t>
            </w:r>
            <w:proofErr w:type="gramStart"/>
            <w:r w:rsidRPr="006F67BB">
              <w:rPr>
                <w:rFonts w:ascii="仿宋_GB2312" w:eastAsia="仿宋_GB2312" w:cs="仿宋_GB2312" w:hint="eastAsia"/>
                <w:kern w:val="0"/>
                <w:szCs w:val="21"/>
              </w:rPr>
              <w:t>内预算</w:t>
            </w:r>
            <w:proofErr w:type="gramEnd"/>
            <w:r w:rsidRPr="006F67BB">
              <w:rPr>
                <w:rFonts w:ascii="仿宋_GB2312" w:eastAsia="仿宋_GB2312" w:cs="仿宋_GB2312" w:hint="eastAsia"/>
                <w:kern w:val="0"/>
                <w:szCs w:val="21"/>
              </w:rPr>
              <w:t>安排到具体项目的资金。</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评分规则：得分=资金到位率×分值。</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部分项目建设进度较缓</w:t>
            </w: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组织实施</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管理制度健全性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健全</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健全</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2</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①是否已制定或具有相应的财务和业务管理等制度；</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②财务和业务管理等制度是否合法、合</w:t>
            </w:r>
            <w:proofErr w:type="gramStart"/>
            <w:r w:rsidRPr="006F67BB">
              <w:rPr>
                <w:rFonts w:ascii="仿宋_GB2312" w:eastAsia="仿宋_GB2312" w:cs="仿宋_GB2312" w:hint="eastAsia"/>
                <w:kern w:val="0"/>
                <w:szCs w:val="21"/>
              </w:rPr>
              <w:t>规</w:t>
            </w:r>
            <w:proofErr w:type="gramEnd"/>
            <w:r w:rsidRPr="006F67BB">
              <w:rPr>
                <w:rFonts w:ascii="仿宋_GB2312" w:eastAsia="仿宋_GB2312" w:cs="仿宋_GB2312" w:hint="eastAsia"/>
                <w:kern w:val="0"/>
                <w:szCs w:val="21"/>
              </w:rPr>
              <w:t>、完整。</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评分规则：以上评价要点各占50%权重，每个要点执行情况分达成、部分达成、未达成三档，按</w:t>
            </w:r>
            <w:r w:rsidRPr="006F67BB">
              <w:rPr>
                <w:rFonts w:ascii="仿宋_GB2312" w:eastAsia="仿宋_GB2312" w:cs="仿宋_GB2312" w:hint="eastAsia"/>
                <w:kern w:val="0"/>
                <w:szCs w:val="21"/>
              </w:rPr>
              <w:lastRenderedPageBreak/>
              <w:t>100%-80%（含）、80%-60%（含）、60%-0%评分。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制度执行有效性</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有效</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有效</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评价要点：</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①项目是否制定合理的实施计划，实施过程中是否遵守相关法律法规和相关管理规定，并按照规定程序实施项目，进度是否符合计划；</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②项目调整及支出调整手续是否完备，资产管理是否规范，是否开展监督检查、绩效监控和评价；</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③项目合同书、验收报告、技术鉴定、监督检查、绩效管理等资料是否齐全并及时归档；</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④项目实施的组织机构、人员条件、场地设备、信息支撑等是否落实到位；</w:t>
            </w:r>
            <w:r w:rsidRPr="006F67BB">
              <w:rPr>
                <w:rFonts w:ascii="仿宋_GB2312" w:eastAsia="仿宋_GB2312" w:cs="仿宋_GB2312"/>
                <w:kern w:val="0"/>
                <w:szCs w:val="21"/>
              </w:rPr>
              <w:br/>
            </w:r>
            <w:r w:rsidRPr="006F67BB">
              <w:rPr>
                <w:rFonts w:ascii="仿宋_GB2312" w:eastAsia="仿宋_GB2312" w:cs="仿宋_GB2312" w:hint="eastAsia"/>
                <w:kern w:val="0"/>
                <w:szCs w:val="21"/>
              </w:rPr>
              <w:t xml:space="preserve">      评分规则：以上评价要点各占25%权重，每个要点执行情况分达成、部分达成、未达成三档，按100%-80%（含）、80%-60%（含）、60%-0%评分。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产出指标</w:t>
            </w:r>
          </w:p>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数量指标</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扶持种业主体发展</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≥15个</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33个</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8</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8</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按照实际完成比例得分。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质量指标</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项目完工率</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≥95%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83.33%</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10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4</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项目完工率=（已完成的项目数/实际项目数）×100%。项目完工率，100%得满分；不足100%，少5%扣权重分</w:t>
            </w:r>
            <w:r w:rsidRPr="006F67BB">
              <w:rPr>
                <w:rFonts w:ascii="仿宋_GB2312" w:eastAsia="仿宋_GB2312" w:cs="仿宋_GB2312"/>
                <w:kern w:val="0"/>
                <w:szCs w:val="21"/>
              </w:rPr>
              <w:t>20</w:t>
            </w:r>
            <w:r w:rsidRPr="006F67BB">
              <w:rPr>
                <w:rFonts w:ascii="仿宋_GB2312" w:eastAsia="仿宋_GB2312" w:cs="仿宋_GB2312" w:hint="eastAsia"/>
                <w:kern w:val="0"/>
                <w:szCs w:val="21"/>
              </w:rPr>
              <w:t>%，扣完为止。</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截至2026年6月23日，立项项目42个，其中7个项目建设内容仍在实施中</w:t>
            </w: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时效指标</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及时完成项目建设</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2026年6月底</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截至2026年6月23日，立项项目42个，其中7个项目建设内容仍在实施中</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3.3</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完成及时率=（及时完成的产出数/实际产出数）×100%。建设数量按时完成率，100%得满分；不足100%，少5%扣权重分</w:t>
            </w:r>
            <w:r w:rsidRPr="006F67BB">
              <w:rPr>
                <w:rFonts w:ascii="仿宋_GB2312" w:eastAsia="仿宋_GB2312" w:cs="仿宋_GB2312"/>
                <w:kern w:val="0"/>
                <w:szCs w:val="21"/>
              </w:rPr>
              <w:t>15</w:t>
            </w:r>
            <w:r w:rsidRPr="006F67BB">
              <w:rPr>
                <w:rFonts w:ascii="仿宋_GB2312" w:eastAsia="仿宋_GB2312" w:cs="仿宋_GB2312" w:hint="eastAsia"/>
                <w:kern w:val="0"/>
                <w:szCs w:val="21"/>
              </w:rPr>
              <w:t>%，扣完为止。</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截至2026年6月23日，项目完成率为83.33%</w:t>
            </w: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成本指标</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总投资达到要求</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≥2300万元</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2405.47万元</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总投资达标率=(实际总投资/预期总投资)x100%。总投资达标率100%得满分;不足100%，按比例得分。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效益指</w:t>
            </w:r>
            <w:r w:rsidRPr="006F67BB">
              <w:rPr>
                <w:rFonts w:ascii="仿宋_GB2312" w:eastAsia="仿宋_GB2312" w:cs="仿宋_GB2312" w:hint="eastAsia"/>
                <w:kern w:val="0"/>
                <w:szCs w:val="21"/>
              </w:rPr>
              <w:lastRenderedPageBreak/>
              <w:t>标</w:t>
            </w:r>
          </w:p>
        </w:tc>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lastRenderedPageBreak/>
              <w:t>经济效益</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建设提升种子种苗</w:t>
            </w:r>
            <w:r w:rsidRPr="006F67BB">
              <w:rPr>
                <w:rFonts w:ascii="仿宋_GB2312" w:eastAsia="仿宋_GB2312" w:cs="仿宋_GB2312" w:hint="eastAsia"/>
                <w:kern w:val="0"/>
                <w:szCs w:val="21"/>
              </w:rPr>
              <w:lastRenderedPageBreak/>
              <w:t>繁育基地</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lastRenderedPageBreak/>
              <w:t>一批</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完成10个</w:t>
            </w:r>
            <w:r w:rsidRPr="006F67BB">
              <w:rPr>
                <w:rFonts w:ascii="仿宋_GB2312" w:eastAsia="仿宋_GB2312" w:cs="仿宋_GB2312" w:hint="eastAsia"/>
                <w:kern w:val="0"/>
                <w:szCs w:val="21"/>
              </w:rPr>
              <w:lastRenderedPageBreak/>
              <w:t>建设提升种子种苗繁育基地</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lastRenderedPageBreak/>
              <w:t>5</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5</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完成一批建设提升种子种苗繁育基地项目。按照实际</w:t>
            </w:r>
            <w:r w:rsidRPr="006F67BB">
              <w:rPr>
                <w:rFonts w:ascii="仿宋_GB2312" w:eastAsia="仿宋_GB2312" w:cs="仿宋_GB2312" w:hint="eastAsia"/>
                <w:kern w:val="0"/>
                <w:szCs w:val="21"/>
              </w:rPr>
              <w:lastRenderedPageBreak/>
              <w:t>完成情况得分。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农业新品种创制</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≥20个</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40个</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7</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7</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农业新品种创制数量≥20个得满分，否则，每少1个扣权重分10%，扣完为止。</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带动社会资本投入种业发展</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≥660万元</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708.47万元</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5</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5</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按照实际完成比例得分。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社会效益</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救灾备荒种子储备</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≥5.5万公斤</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5.5万公斤</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根据台账资料，完成救灾备荒种子储备任务得满分，否则酌情扣分。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生态效益</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新增保护地方种质资源</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≥6个</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30个</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新增保护地方种质资源≥6个得满分，否则，每少1个扣权重分10%，扣完为止。</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可持续影响</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引进、示范、推广优质农作物新品种</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一批</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完成7个引进、示范、推广优质农作物新品</w:t>
            </w:r>
            <w:proofErr w:type="gramStart"/>
            <w:r w:rsidRPr="006F67BB">
              <w:rPr>
                <w:rFonts w:ascii="仿宋_GB2312" w:eastAsia="仿宋_GB2312" w:cs="仿宋_GB2312" w:hint="eastAsia"/>
                <w:kern w:val="0"/>
                <w:szCs w:val="21"/>
              </w:rPr>
              <w:t>种项目</w:t>
            </w:r>
            <w:proofErr w:type="gramEnd"/>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6</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完成一批引进、示范、推广优质农作物新品种项目。按照实际完成情况得分。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6F67BB" w:rsidRPr="006F67BB">
        <w:trPr>
          <w:jc w:val="center"/>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满意度指标</w:t>
            </w:r>
          </w:p>
        </w:tc>
        <w:tc>
          <w:tcPr>
            <w:tcW w:w="11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服务对象满意度</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服务对象满意率</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≥95%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100%</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5</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5</w:t>
            </w:r>
          </w:p>
        </w:tc>
        <w:tc>
          <w:tcPr>
            <w:tcW w:w="5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根据满意度调查表对社会公众或服务对象进行调查。满意度≥95%，得满分；95%＞满意度≥80%，得分=实际满意度*分值；满意度＜80%，不得分。</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r w:rsidR="009820E7" w:rsidRPr="006F67BB">
        <w:trPr>
          <w:jc w:val="center"/>
        </w:trPr>
        <w:tc>
          <w:tcPr>
            <w:tcW w:w="852" w:type="dxa"/>
            <w:tcBorders>
              <w:top w:val="single" w:sz="4" w:space="0" w:color="000000"/>
              <w:left w:val="single" w:sz="4" w:space="0" w:color="000000"/>
              <w:bottom w:val="single" w:sz="4" w:space="0" w:color="000000"/>
              <w:right w:val="nil"/>
            </w:tcBorders>
            <w:shd w:val="clear" w:color="auto" w:fill="auto"/>
            <w:noWrap/>
            <w:vAlign w:val="center"/>
          </w:tcPr>
          <w:p w:rsidR="009820E7" w:rsidRPr="006F67BB" w:rsidRDefault="009820E7">
            <w:pPr>
              <w:snapToGrid w:val="0"/>
              <w:jc w:val="left"/>
              <w:rPr>
                <w:rFonts w:ascii="宋体" w:eastAsia="宋体" w:cs="宋体"/>
                <w:b/>
                <w:sz w:val="20"/>
                <w:szCs w:val="18"/>
              </w:rPr>
            </w:pPr>
          </w:p>
        </w:tc>
        <w:tc>
          <w:tcPr>
            <w:tcW w:w="1108" w:type="dxa"/>
            <w:tcBorders>
              <w:top w:val="single" w:sz="4" w:space="0" w:color="000000"/>
              <w:left w:val="nil"/>
              <w:bottom w:val="single" w:sz="4" w:space="0" w:color="000000"/>
              <w:right w:val="nil"/>
            </w:tcBorders>
            <w:shd w:val="clear" w:color="auto" w:fill="auto"/>
            <w:noWrap/>
            <w:vAlign w:val="center"/>
          </w:tcPr>
          <w:p w:rsidR="009820E7" w:rsidRPr="006F67BB" w:rsidRDefault="009820E7">
            <w:pPr>
              <w:snapToGrid w:val="0"/>
              <w:jc w:val="center"/>
              <w:rPr>
                <w:rFonts w:ascii="宋体" w:eastAsia="宋体" w:cs="宋体"/>
                <w:b/>
                <w:sz w:val="20"/>
                <w:szCs w:val="18"/>
              </w:rPr>
            </w:pPr>
          </w:p>
        </w:tc>
        <w:tc>
          <w:tcPr>
            <w:tcW w:w="1940" w:type="dxa"/>
            <w:tcBorders>
              <w:top w:val="single" w:sz="4" w:space="0" w:color="000000"/>
              <w:left w:val="nil"/>
              <w:bottom w:val="single" w:sz="4" w:space="0" w:color="000000"/>
              <w:right w:val="nil"/>
            </w:tcBorders>
            <w:shd w:val="clear" w:color="auto" w:fill="auto"/>
            <w:noWrap/>
            <w:vAlign w:val="center"/>
          </w:tcPr>
          <w:p w:rsidR="009820E7" w:rsidRPr="006F67BB" w:rsidRDefault="009820E7">
            <w:pPr>
              <w:snapToGrid w:val="0"/>
              <w:jc w:val="left"/>
              <w:rPr>
                <w:rFonts w:ascii="宋体" w:eastAsia="宋体" w:cs="宋体"/>
                <w:b/>
                <w:sz w:val="20"/>
                <w:szCs w:val="18"/>
              </w:rPr>
            </w:pPr>
          </w:p>
        </w:tc>
        <w:tc>
          <w:tcPr>
            <w:tcW w:w="975" w:type="dxa"/>
            <w:tcBorders>
              <w:top w:val="single" w:sz="4" w:space="0" w:color="000000"/>
              <w:left w:val="nil"/>
              <w:bottom w:val="single" w:sz="4" w:space="0" w:color="000000"/>
              <w:right w:val="nil"/>
            </w:tcBorders>
            <w:shd w:val="clear" w:color="auto" w:fill="auto"/>
            <w:noWrap/>
            <w:vAlign w:val="center"/>
          </w:tcPr>
          <w:p w:rsidR="009820E7" w:rsidRPr="006F67BB" w:rsidRDefault="009820E7">
            <w:pPr>
              <w:snapToGrid w:val="0"/>
              <w:jc w:val="left"/>
              <w:rPr>
                <w:rFonts w:ascii="宋体" w:eastAsia="宋体" w:cs="宋体"/>
                <w:b/>
                <w:sz w:val="20"/>
                <w:szCs w:val="18"/>
              </w:rPr>
            </w:pPr>
          </w:p>
        </w:tc>
        <w:tc>
          <w:tcPr>
            <w:tcW w:w="1215" w:type="dxa"/>
            <w:tcBorders>
              <w:top w:val="single" w:sz="4" w:space="0" w:color="000000"/>
              <w:left w:val="nil"/>
              <w:bottom w:val="single" w:sz="4" w:space="0" w:color="000000"/>
              <w:right w:val="nil"/>
            </w:tcBorders>
            <w:shd w:val="clear" w:color="auto" w:fill="auto"/>
            <w:noWrap/>
            <w:vAlign w:val="center"/>
          </w:tcPr>
          <w:p w:rsidR="009820E7" w:rsidRPr="006F67BB" w:rsidRDefault="009820E7">
            <w:pPr>
              <w:snapToGrid w:val="0"/>
              <w:jc w:val="left"/>
              <w:rPr>
                <w:rFonts w:ascii="宋体" w:eastAsia="宋体" w:cs="宋体"/>
                <w:b/>
                <w:sz w:val="20"/>
                <w:szCs w:val="18"/>
              </w:rPr>
            </w:pPr>
          </w:p>
        </w:tc>
        <w:tc>
          <w:tcPr>
            <w:tcW w:w="810" w:type="dxa"/>
            <w:tcBorders>
              <w:top w:val="single" w:sz="4" w:space="0" w:color="000000"/>
              <w:left w:val="nil"/>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100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kern w:val="0"/>
                <w:szCs w:val="21"/>
              </w:rPr>
              <w:t>90.3</w:t>
            </w:r>
          </w:p>
        </w:tc>
        <w:tc>
          <w:tcPr>
            <w:tcW w:w="650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9820E7" w:rsidRPr="006F67BB" w:rsidRDefault="009820E7">
            <w:pPr>
              <w:widowControl/>
              <w:snapToGrid w:val="0"/>
              <w:jc w:val="center"/>
              <w:textAlignment w:val="center"/>
              <w:rPr>
                <w:rFonts w:ascii="仿宋_GB2312" w:eastAsia="仿宋_GB2312" w:cs="仿宋_GB2312"/>
                <w:kern w:val="0"/>
                <w:szCs w:val="21"/>
              </w:rPr>
            </w:pPr>
          </w:p>
        </w:tc>
      </w:tr>
    </w:tbl>
    <w:p w:rsidR="009820E7" w:rsidRPr="006F67BB" w:rsidRDefault="009820E7">
      <w:pPr>
        <w:widowControl/>
        <w:snapToGrid w:val="0"/>
        <w:jc w:val="center"/>
        <w:textAlignment w:val="center"/>
        <w:rPr>
          <w:rFonts w:ascii="仿宋_GB2312" w:eastAsia="仿宋_GB2312" w:cs="仿宋_GB2312"/>
          <w:kern w:val="0"/>
          <w:szCs w:val="21"/>
        </w:rPr>
      </w:pPr>
    </w:p>
    <w:p w:rsidR="009820E7" w:rsidRPr="006F67BB" w:rsidRDefault="00C26311">
      <w:r w:rsidRPr="006F67BB">
        <w:br w:type="page"/>
      </w:r>
    </w:p>
    <w:p w:rsidR="009820E7" w:rsidRPr="006F67BB" w:rsidRDefault="00C26311">
      <w:pPr>
        <w:pStyle w:val="aa"/>
        <w:ind w:firstLineChars="0" w:firstLine="0"/>
      </w:pPr>
      <w:r w:rsidRPr="006F67BB">
        <w:rPr>
          <w:rFonts w:hint="eastAsia"/>
        </w:rPr>
        <w:lastRenderedPageBreak/>
        <w:t>附件</w:t>
      </w:r>
      <w:r w:rsidRPr="006F67BB">
        <w:t>2</w:t>
      </w:r>
      <w:r w:rsidRPr="006F67BB">
        <w:rPr>
          <w:rFonts w:hint="eastAsia"/>
        </w:rPr>
        <w:t>：</w:t>
      </w:r>
    </w:p>
    <w:p w:rsidR="009820E7" w:rsidRPr="006F67BB" w:rsidRDefault="00C26311">
      <w:pPr>
        <w:adjustRightInd w:val="0"/>
        <w:snapToGrid w:val="0"/>
        <w:spacing w:line="560" w:lineRule="exact"/>
        <w:jc w:val="center"/>
      </w:pPr>
      <w:r w:rsidRPr="006F67BB">
        <w:rPr>
          <w:rFonts w:ascii="方正小标宋_GBK" w:eastAsia="方正小标宋_GBK" w:cs="方正小标宋_GBK" w:hint="eastAsia"/>
          <w:bCs/>
          <w:sz w:val="36"/>
          <w:szCs w:val="36"/>
        </w:rPr>
        <w:t>2025年市级现代种业发展专项资金项目情况表</w:t>
      </w:r>
    </w:p>
    <w:tbl>
      <w:tblPr>
        <w:tblpPr w:leftFromText="180" w:rightFromText="180" w:vertAnchor="text" w:horzAnchor="page" w:tblpXSpec="center" w:tblpY="530"/>
        <w:tblOverlap w:val="never"/>
        <w:tblW w:w="14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500"/>
        <w:gridCol w:w="1286"/>
        <w:gridCol w:w="2754"/>
        <w:gridCol w:w="3664"/>
        <w:gridCol w:w="1019"/>
        <w:gridCol w:w="1096"/>
        <w:gridCol w:w="1145"/>
        <w:gridCol w:w="1063"/>
        <w:gridCol w:w="927"/>
      </w:tblGrid>
      <w:tr w:rsidR="006F67BB" w:rsidRPr="006F67BB">
        <w:trPr>
          <w:trHeight w:val="524"/>
        </w:trPr>
        <w:tc>
          <w:tcPr>
            <w:tcW w:w="584"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序号</w:t>
            </w:r>
          </w:p>
        </w:tc>
        <w:tc>
          <w:tcPr>
            <w:tcW w:w="500"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区属</w:t>
            </w:r>
          </w:p>
        </w:tc>
        <w:tc>
          <w:tcPr>
            <w:tcW w:w="128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项目</w:t>
            </w:r>
          </w:p>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类别</w:t>
            </w:r>
          </w:p>
        </w:tc>
        <w:tc>
          <w:tcPr>
            <w:tcW w:w="2754"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项目名称</w:t>
            </w:r>
          </w:p>
        </w:tc>
        <w:tc>
          <w:tcPr>
            <w:tcW w:w="3664"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承担单位</w:t>
            </w:r>
          </w:p>
        </w:tc>
        <w:tc>
          <w:tcPr>
            <w:tcW w:w="3260" w:type="dxa"/>
            <w:gridSpan w:val="3"/>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项目投资（万元）</w:t>
            </w:r>
          </w:p>
        </w:tc>
        <w:tc>
          <w:tcPr>
            <w:tcW w:w="1063"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项目投资完成情况（万元）</w:t>
            </w:r>
          </w:p>
        </w:tc>
        <w:tc>
          <w:tcPr>
            <w:tcW w:w="927"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项目</w:t>
            </w:r>
          </w:p>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状态</w:t>
            </w:r>
          </w:p>
        </w:tc>
      </w:tr>
      <w:tr w:rsidR="006F67BB" w:rsidRPr="006F67BB">
        <w:trPr>
          <w:trHeight w:val="557"/>
        </w:trPr>
        <w:tc>
          <w:tcPr>
            <w:tcW w:w="584"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2754"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664"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01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总投资</w:t>
            </w:r>
          </w:p>
        </w:tc>
        <w:tc>
          <w:tcPr>
            <w:tcW w:w="109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财政资金</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黑体" w:eastAsia="黑体" w:cs="黑体"/>
                <w:szCs w:val="21"/>
              </w:rPr>
            </w:pPr>
            <w:r w:rsidRPr="006F67BB">
              <w:rPr>
                <w:rFonts w:ascii="黑体" w:eastAsia="黑体" w:cs="黑体" w:hint="eastAsia"/>
                <w:szCs w:val="21"/>
              </w:rPr>
              <w:t>配套资金</w:t>
            </w:r>
          </w:p>
        </w:tc>
        <w:tc>
          <w:tcPr>
            <w:tcW w:w="1063"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927"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w:t>
            </w:r>
          </w:p>
        </w:tc>
        <w:tc>
          <w:tcPr>
            <w:tcW w:w="500"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市本级</w:t>
            </w:r>
          </w:p>
          <w:p w:rsidR="009820E7" w:rsidRPr="006F67BB" w:rsidRDefault="009820E7">
            <w:pPr>
              <w:widowControl/>
              <w:spacing w:line="300" w:lineRule="exact"/>
              <w:jc w:val="center"/>
              <w:textAlignment w:val="center"/>
              <w:rPr>
                <w:rFonts w:ascii="仿宋_GB2312" w:eastAsia="仿宋_GB2312" w:cs="仿宋_GB2312"/>
                <w:szCs w:val="21"/>
              </w:rPr>
            </w:pPr>
          </w:p>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种质资源保护</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2025年南京市地方果树资源收集、保存与评价</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江苏丘陵地区南京农业科学研究所</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20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20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20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种质资源保护</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2025年甘薯、草莓等品种资源保存与利用</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江苏丘陵地区南京农业科学研究所</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65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65</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65</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新品种选育</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2025年金陵白</w:t>
            </w:r>
            <w:proofErr w:type="gramStart"/>
            <w:r w:rsidRPr="006F67BB">
              <w:rPr>
                <w:rFonts w:ascii="仿宋_GB2312" w:eastAsia="仿宋_GB2312" w:cs="仿宋_GB2312" w:hint="eastAsia"/>
                <w:kern w:val="0"/>
                <w:szCs w:val="21"/>
              </w:rPr>
              <w:t>鸭配套</w:t>
            </w:r>
            <w:proofErr w:type="gramEnd"/>
            <w:r w:rsidRPr="006F67BB">
              <w:rPr>
                <w:rFonts w:ascii="仿宋_GB2312" w:eastAsia="仿宋_GB2312" w:cs="仿宋_GB2312" w:hint="eastAsia"/>
                <w:kern w:val="0"/>
                <w:szCs w:val="21"/>
              </w:rPr>
              <w:t>系选育——性能测定</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南京市畜牧家禽科学研究所</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58</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58</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58</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4</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基地设施建设</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2025年畜禽基地运行与维护</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南京市畜牧家禽科学研究所</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145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145</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145</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5</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种质资源保护</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2025年南京市地方蔬菜品种保护及豇豆种质创新</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南京市蔬菜科学研究所</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20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20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20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6</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新品种选育</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2025年优质双色鲜食甜玉米种质创制及新品种选育</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南京市蔬菜科学研究所</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7</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新品种选育</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2025年特色淡水鱼引育种中心</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南京市水产科学研究所</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100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100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99.98</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8</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新品种选育</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2025年精品蟹虾特色</w:t>
            </w:r>
            <w:proofErr w:type="gramStart"/>
            <w:r w:rsidRPr="006F67BB">
              <w:rPr>
                <w:rFonts w:ascii="仿宋_GB2312" w:eastAsia="仿宋_GB2312" w:cs="仿宋_GB2312" w:hint="eastAsia"/>
                <w:kern w:val="0"/>
                <w:szCs w:val="21"/>
              </w:rPr>
              <w:t>鱼种业</w:t>
            </w:r>
            <w:proofErr w:type="gramEnd"/>
            <w:r w:rsidRPr="006F67BB">
              <w:rPr>
                <w:rFonts w:ascii="仿宋_GB2312" w:eastAsia="仿宋_GB2312" w:cs="仿宋_GB2312" w:hint="eastAsia"/>
                <w:kern w:val="0"/>
                <w:szCs w:val="21"/>
              </w:rPr>
              <w:t>技术攻关</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南京市水产科学研究所</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85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85</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84.17</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rPr>
          <w:trHeight w:val="90"/>
        </w:trPr>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9</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救灾备荒种子储备</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2025年度南京市市级救灾备荒种子储备项目</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南京市种子管理站</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60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60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60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10</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基地设施建设</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2025年南京国家级农作物区域试验站设施建设</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南京市种子管理站</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56</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56</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55.89</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lastRenderedPageBreak/>
              <w:t>11</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种子种苗质量监管</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2025年市级种子种苗质量监管体系建设</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南京市种子管理站</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30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30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29.99</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12</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加拿大一枝黄花防控</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2025年加拿大一枝黄花防控技术研究与示范推广</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南京市植保植检站</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40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40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34.3</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13</w:t>
            </w:r>
          </w:p>
        </w:tc>
        <w:tc>
          <w:tcPr>
            <w:tcW w:w="50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2024年度动植物品种创新奖补（</w:t>
            </w:r>
            <w:proofErr w:type="gramStart"/>
            <w:r w:rsidRPr="006F67BB">
              <w:rPr>
                <w:rFonts w:ascii="仿宋_GB2312" w:eastAsia="仿宋_GB2312" w:cs="仿宋_GB2312" w:hint="eastAsia"/>
                <w:kern w:val="0"/>
                <w:szCs w:val="21"/>
              </w:rPr>
              <w:t>悦丰种</w:t>
            </w:r>
            <w:proofErr w:type="gramEnd"/>
            <w:r w:rsidRPr="006F67BB">
              <w:rPr>
                <w:rFonts w:ascii="仿宋_GB2312" w:eastAsia="仿宋_GB2312" w:cs="仿宋_GB2312" w:hint="eastAsia"/>
                <w:kern w:val="0"/>
                <w:szCs w:val="21"/>
              </w:rPr>
              <w:t>业）</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江苏悦丰种业科技有限公司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40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40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40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14</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2024年度动植物品种创新奖补（理想农业）</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南京理想农业科技有限公司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35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35</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35</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15</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2024年度动植物品种创新奖补（</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江苏省</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集团有限公司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50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16</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2024年度动植物品种创新奖补（苏乐种业）</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南京苏乐种业科技有限公司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45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45</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45</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rPr>
          <w:trHeight w:val="90"/>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17</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2024年度动植物品种创新奖补（丰邦种业）</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南京丰邦种业有限公司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rPr>
          <w:trHeight w:val="1235"/>
        </w:trPr>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18</w:t>
            </w:r>
          </w:p>
        </w:tc>
        <w:tc>
          <w:tcPr>
            <w:tcW w:w="50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江北新区</w:t>
            </w:r>
          </w:p>
          <w:p w:rsidR="009820E7" w:rsidRPr="006F67BB" w:rsidRDefault="009820E7">
            <w:pPr>
              <w:widowControl/>
              <w:spacing w:line="300" w:lineRule="exact"/>
              <w:jc w:val="center"/>
              <w:textAlignment w:val="center"/>
              <w:rPr>
                <w:rFonts w:ascii="仿宋_GB2312" w:eastAsia="仿宋_GB2312" w:cs="仿宋_GB2312"/>
                <w:szCs w:val="21"/>
              </w:rPr>
            </w:pPr>
          </w:p>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szCs w:val="21"/>
              </w:rPr>
            </w:pPr>
            <w:r w:rsidRPr="006F67BB">
              <w:rPr>
                <w:rFonts w:ascii="仿宋_GB2312" w:eastAsia="仿宋_GB2312" w:cs="仿宋_GB2312" w:hint="eastAsia"/>
                <w:kern w:val="0"/>
                <w:szCs w:val="21"/>
              </w:rPr>
              <w:t>2024年度动植物品种创新奖补（江北新区）</w:t>
            </w:r>
          </w:p>
        </w:tc>
        <w:tc>
          <w:tcPr>
            <w:tcW w:w="366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szCs w:val="21"/>
              </w:rPr>
            </w:pPr>
            <w:r w:rsidRPr="006F67BB">
              <w:rPr>
                <w:rFonts w:ascii="仿宋_GB2312" w:eastAsia="仿宋_GB2312" w:cs="仿宋_GB2312" w:hint="eastAsia"/>
                <w:kern w:val="0"/>
                <w:szCs w:val="21"/>
              </w:rPr>
              <w:t>南京稼元农业科技有限公司、南京</w:t>
            </w:r>
            <w:proofErr w:type="gramStart"/>
            <w:r w:rsidRPr="006F67BB">
              <w:rPr>
                <w:rFonts w:ascii="仿宋_GB2312" w:eastAsia="仿宋_GB2312" w:cs="仿宋_GB2312" w:hint="eastAsia"/>
                <w:kern w:val="0"/>
                <w:szCs w:val="21"/>
              </w:rPr>
              <w:t>勿忘农种业</w:t>
            </w:r>
            <w:proofErr w:type="gramEnd"/>
            <w:r w:rsidRPr="006F67BB">
              <w:rPr>
                <w:rFonts w:ascii="仿宋_GB2312" w:eastAsia="仿宋_GB2312" w:cs="仿宋_GB2312" w:hint="eastAsia"/>
                <w:kern w:val="0"/>
                <w:szCs w:val="21"/>
              </w:rPr>
              <w:t>科技有限公司</w:t>
            </w:r>
          </w:p>
        </w:tc>
        <w:tc>
          <w:tcPr>
            <w:tcW w:w="101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20</w:t>
            </w:r>
          </w:p>
        </w:tc>
        <w:tc>
          <w:tcPr>
            <w:tcW w:w="109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20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0</w:t>
            </w:r>
          </w:p>
        </w:tc>
        <w:tc>
          <w:tcPr>
            <w:tcW w:w="1063"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19</w:t>
            </w:r>
          </w:p>
        </w:tc>
        <w:tc>
          <w:tcPr>
            <w:tcW w:w="500"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hint="eastAsia"/>
                <w:kern w:val="0"/>
                <w:szCs w:val="21"/>
              </w:rPr>
              <w:t>江宁区</w:t>
            </w:r>
          </w:p>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hint="eastAsia"/>
                <w:kern w:val="0"/>
                <w:szCs w:val="21"/>
              </w:rPr>
              <w:t>新品种选育</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鲜食玉米展示及选育</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江苏越千凡农业科技发展有限公司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104</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52</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52</w:t>
            </w:r>
          </w:p>
        </w:tc>
        <w:tc>
          <w:tcPr>
            <w:tcW w:w="1063"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104</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20</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车厘子种苗引进扩繁育</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江宁区好心情水果种植家庭农场</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104</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52</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52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104</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21</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蓝</w:t>
            </w:r>
            <w:proofErr w:type="gramStart"/>
            <w:r w:rsidRPr="006F67BB">
              <w:rPr>
                <w:rFonts w:ascii="仿宋_GB2312" w:eastAsia="仿宋_GB2312" w:cs="仿宋_GB2312" w:hint="eastAsia"/>
                <w:kern w:val="0"/>
                <w:szCs w:val="21"/>
              </w:rPr>
              <w:t>莓</w:t>
            </w:r>
            <w:proofErr w:type="gramEnd"/>
            <w:r w:rsidRPr="006F67BB">
              <w:rPr>
                <w:rFonts w:ascii="仿宋_GB2312" w:eastAsia="仿宋_GB2312" w:cs="仿宋_GB2312" w:hint="eastAsia"/>
                <w:kern w:val="0"/>
                <w:szCs w:val="21"/>
              </w:rPr>
              <w:t>组培繁育中心</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南京市江宁区农汇谷家庭农场</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60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30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60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22</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szCs w:val="21"/>
              </w:rPr>
            </w:pPr>
            <w:r w:rsidRPr="006F67BB">
              <w:rPr>
                <w:rFonts w:ascii="仿宋_GB2312" w:eastAsia="仿宋_GB2312" w:cs="仿宋_GB2312" w:hint="eastAsia"/>
                <w:kern w:val="0"/>
                <w:szCs w:val="21"/>
              </w:rPr>
              <w:t>2024年度动植物品种创新奖补（江宁区）</w:t>
            </w:r>
          </w:p>
        </w:tc>
        <w:tc>
          <w:tcPr>
            <w:tcW w:w="366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left"/>
              <w:textAlignment w:val="center"/>
              <w:rPr>
                <w:rFonts w:ascii="仿宋_GB2312" w:eastAsia="仿宋_GB2312" w:cs="仿宋_GB2312"/>
                <w:szCs w:val="21"/>
              </w:rPr>
            </w:pPr>
            <w:r w:rsidRPr="006F67BB">
              <w:rPr>
                <w:rFonts w:ascii="仿宋_GB2312" w:eastAsia="仿宋_GB2312" w:cs="仿宋_GB2312" w:hint="eastAsia"/>
                <w:szCs w:val="21"/>
              </w:rPr>
              <w:t>江苏明天种业科技股份有限公司、</w:t>
            </w:r>
            <w:proofErr w:type="gramStart"/>
            <w:r w:rsidRPr="006F67BB">
              <w:rPr>
                <w:rFonts w:ascii="仿宋_GB2312" w:eastAsia="仿宋_GB2312" w:cs="仿宋_GB2312" w:hint="eastAsia"/>
                <w:szCs w:val="21"/>
              </w:rPr>
              <w:t>南京林语花海</w:t>
            </w:r>
            <w:proofErr w:type="gramEnd"/>
            <w:r w:rsidRPr="006F67BB">
              <w:rPr>
                <w:rFonts w:ascii="仿宋_GB2312" w:eastAsia="仿宋_GB2312" w:cs="仿宋_GB2312" w:hint="eastAsia"/>
                <w:szCs w:val="21"/>
              </w:rPr>
              <w:t>花卉有限公司、江苏越千凡农业科技发展有限公司、南京鑫宇农业发展有限公司</w:t>
            </w:r>
          </w:p>
        </w:tc>
        <w:tc>
          <w:tcPr>
            <w:tcW w:w="101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80</w:t>
            </w:r>
          </w:p>
        </w:tc>
        <w:tc>
          <w:tcPr>
            <w:tcW w:w="109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80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kern w:val="0"/>
                <w:szCs w:val="21"/>
              </w:rPr>
              <w:t>0</w:t>
            </w:r>
          </w:p>
        </w:tc>
        <w:tc>
          <w:tcPr>
            <w:tcW w:w="1063"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80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lastRenderedPageBreak/>
              <w:t>23</w:t>
            </w:r>
          </w:p>
        </w:tc>
        <w:tc>
          <w:tcPr>
            <w:tcW w:w="500"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hint="eastAsia"/>
                <w:kern w:val="0"/>
                <w:szCs w:val="21"/>
              </w:rPr>
              <w:t>浦口区</w:t>
            </w:r>
          </w:p>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青虾种苗基地建设</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南京可欣家庭农场</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25</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25</w:t>
            </w:r>
          </w:p>
        </w:tc>
        <w:tc>
          <w:tcPr>
            <w:tcW w:w="1063"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24</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基地设施建设</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小龙虾</w:t>
            </w:r>
            <w:proofErr w:type="gramStart"/>
            <w:r w:rsidRPr="006F67BB">
              <w:rPr>
                <w:rFonts w:ascii="仿宋_GB2312" w:eastAsia="仿宋_GB2312" w:cs="仿宋_GB2312" w:hint="eastAsia"/>
                <w:kern w:val="0"/>
                <w:szCs w:val="21"/>
              </w:rPr>
              <w:t>抱籽虾冷藏</w:t>
            </w:r>
            <w:proofErr w:type="gramEnd"/>
            <w:r w:rsidRPr="006F67BB">
              <w:rPr>
                <w:rFonts w:ascii="仿宋_GB2312" w:eastAsia="仿宋_GB2312" w:cs="仿宋_GB2312" w:hint="eastAsia"/>
                <w:kern w:val="0"/>
                <w:szCs w:val="21"/>
              </w:rPr>
              <w:t>及立体孵化设施建设</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万国清泉谷(南京)生态农业科技发展有限责任公司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80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80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25</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2024年度动植物品种创新奖补（浦口区）</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江苏丰大生物科技有限公司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26</w:t>
            </w:r>
          </w:p>
        </w:tc>
        <w:tc>
          <w:tcPr>
            <w:tcW w:w="500"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六合区</w:t>
            </w:r>
          </w:p>
          <w:p w:rsidR="009820E7" w:rsidRPr="006F67BB" w:rsidRDefault="009820E7">
            <w:pPr>
              <w:widowControl/>
              <w:spacing w:line="300" w:lineRule="exact"/>
              <w:jc w:val="center"/>
              <w:textAlignment w:val="center"/>
              <w:rPr>
                <w:rFonts w:ascii="仿宋_GB2312" w:eastAsia="仿宋_GB2312" w:cs="仿宋_GB2312"/>
                <w:szCs w:val="21"/>
              </w:rPr>
            </w:pPr>
          </w:p>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引进、示范、推广优质农作物新品种</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水稻新品种引进测试与推广</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南京金庄智慧农业科技有限公司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18</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9</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14.31</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27</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proofErr w:type="gramStart"/>
            <w:r w:rsidRPr="006F67BB">
              <w:rPr>
                <w:rFonts w:ascii="仿宋_GB2312" w:eastAsia="仿宋_GB2312" w:cs="仿宋_GB2312" w:hint="eastAsia"/>
                <w:kern w:val="0"/>
                <w:szCs w:val="21"/>
              </w:rPr>
              <w:t>玖保农业</w:t>
            </w:r>
            <w:proofErr w:type="gramEnd"/>
            <w:r w:rsidRPr="006F67BB">
              <w:rPr>
                <w:rFonts w:ascii="仿宋_GB2312" w:eastAsia="仿宋_GB2312" w:cs="仿宋_GB2312" w:hint="eastAsia"/>
                <w:kern w:val="0"/>
                <w:szCs w:val="21"/>
              </w:rPr>
              <w:t>智能化育秧工厂建设</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proofErr w:type="gramStart"/>
            <w:r w:rsidRPr="006F67BB">
              <w:rPr>
                <w:rFonts w:ascii="仿宋_GB2312" w:eastAsia="仿宋_GB2312" w:cs="仿宋_GB2312" w:hint="eastAsia"/>
                <w:kern w:val="0"/>
                <w:szCs w:val="21"/>
              </w:rPr>
              <w:t>南京玖保农业</w:t>
            </w:r>
            <w:proofErr w:type="gramEnd"/>
            <w:r w:rsidRPr="006F67BB">
              <w:rPr>
                <w:rFonts w:ascii="仿宋_GB2312" w:eastAsia="仿宋_GB2312" w:cs="仿宋_GB2312" w:hint="eastAsia"/>
                <w:kern w:val="0"/>
                <w:szCs w:val="21"/>
              </w:rPr>
              <w:t>服务有限公司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102.87</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50.75</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52.12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102.81</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28</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引进、示范、推广优质农作物新品种</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朱顶红新品种引进及种苗繁育</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南京盛世花海生物科技有限公司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20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20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39.62</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29</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基地设施建设</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proofErr w:type="gramStart"/>
            <w:r w:rsidRPr="006F67BB">
              <w:rPr>
                <w:rFonts w:ascii="仿宋_GB2312" w:eastAsia="仿宋_GB2312" w:cs="仿宋_GB2312" w:hint="eastAsia"/>
                <w:kern w:val="0"/>
                <w:szCs w:val="21"/>
              </w:rPr>
              <w:t>六合区</w:t>
            </w:r>
            <w:proofErr w:type="gramEnd"/>
            <w:r w:rsidRPr="006F67BB">
              <w:rPr>
                <w:rFonts w:ascii="仿宋_GB2312" w:eastAsia="仿宋_GB2312" w:cs="仿宋_GB2312" w:hint="eastAsia"/>
                <w:kern w:val="0"/>
                <w:szCs w:val="21"/>
              </w:rPr>
              <w:t>2025年度稻麦综合测试基地建设项目</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南京六合种子公司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58.35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23.35</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在建</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30</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引进、示范、推广优质农作物新品种</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鲜食玉米新品种引进测试与推广</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南京六合种子公司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19.8</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9.9</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9.9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19.23</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31</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2024年度动植物品种创新奖补（六合区）</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江苏中江种业股份有限公司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已验收</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32</w:t>
            </w:r>
          </w:p>
        </w:tc>
        <w:tc>
          <w:tcPr>
            <w:tcW w:w="500"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hint="eastAsia"/>
                <w:kern w:val="0"/>
                <w:szCs w:val="21"/>
              </w:rPr>
              <w:t>溧水区</w:t>
            </w:r>
          </w:p>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中草药种苗繁育基地推广建设</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南京山水田园农业生态旅游开发有限公司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102.5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52.5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102.5</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33</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引进、示范、推广优质农作物新品种</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金色种业草莓种质资源引进收集与保存项目</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南京金色种业科技有限公司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78</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39</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78</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34</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月牙湖优质种苗扩繁培育基地建设</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南京月牙湖农业科技有限公司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60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30</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60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已完工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lastRenderedPageBreak/>
              <w:t>35</w:t>
            </w:r>
          </w:p>
        </w:tc>
        <w:tc>
          <w:tcPr>
            <w:tcW w:w="500"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高淳区</w:t>
            </w:r>
          </w:p>
          <w:p w:rsidR="009820E7" w:rsidRPr="006F67BB" w:rsidRDefault="009820E7">
            <w:pPr>
              <w:widowControl/>
              <w:spacing w:line="300" w:lineRule="exact"/>
              <w:jc w:val="center"/>
              <w:textAlignment w:val="center"/>
              <w:rPr>
                <w:rFonts w:ascii="仿宋_GB2312" w:eastAsia="仿宋_GB2312" w:cs="仿宋_GB2312"/>
                <w:szCs w:val="21"/>
              </w:rPr>
            </w:pPr>
          </w:p>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引进、示范、推广优质农作物新品种</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高淳区茶叶新品种引进展示</w:t>
            </w:r>
          </w:p>
        </w:tc>
        <w:tc>
          <w:tcPr>
            <w:tcW w:w="3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南京市高淳区茶叶实验场</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70</w:t>
            </w:r>
          </w:p>
        </w:tc>
        <w:tc>
          <w:tcPr>
            <w:tcW w:w="109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35</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35</w:t>
            </w:r>
          </w:p>
        </w:tc>
        <w:tc>
          <w:tcPr>
            <w:tcW w:w="10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在建</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36</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水稻集中育秧中心建设（蒋华平）</w:t>
            </w:r>
          </w:p>
        </w:tc>
        <w:tc>
          <w:tcPr>
            <w:tcW w:w="3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南京市高淳区蒋华平家庭农场</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71</w:t>
            </w:r>
          </w:p>
        </w:tc>
        <w:tc>
          <w:tcPr>
            <w:tcW w:w="109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35</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36</w:t>
            </w:r>
          </w:p>
        </w:tc>
        <w:tc>
          <w:tcPr>
            <w:tcW w:w="10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在建</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37</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水稻育秧中心建设（</w:t>
            </w:r>
            <w:proofErr w:type="gramStart"/>
            <w:r w:rsidRPr="006F67BB">
              <w:rPr>
                <w:rFonts w:ascii="仿宋_GB2312" w:eastAsia="仿宋_GB2312" w:cs="仿宋_GB2312" w:hint="eastAsia"/>
                <w:kern w:val="0"/>
                <w:szCs w:val="21"/>
              </w:rPr>
              <w:t>淳</w:t>
            </w:r>
            <w:proofErr w:type="gramEnd"/>
            <w:r w:rsidRPr="006F67BB">
              <w:rPr>
                <w:rFonts w:ascii="仿宋_GB2312" w:eastAsia="仿宋_GB2312" w:cs="仿宋_GB2312" w:hint="eastAsia"/>
                <w:kern w:val="0"/>
                <w:szCs w:val="21"/>
              </w:rPr>
              <w:t>京飞）</w:t>
            </w:r>
          </w:p>
        </w:tc>
        <w:tc>
          <w:tcPr>
            <w:tcW w:w="3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南京市高淳区</w:t>
            </w:r>
            <w:proofErr w:type="gramStart"/>
            <w:r w:rsidRPr="006F67BB">
              <w:rPr>
                <w:rFonts w:ascii="仿宋_GB2312" w:eastAsia="仿宋_GB2312" w:cs="仿宋_GB2312" w:hint="eastAsia"/>
                <w:kern w:val="0"/>
                <w:szCs w:val="21"/>
              </w:rPr>
              <w:t>淳京飞</w:t>
            </w:r>
            <w:proofErr w:type="gramEnd"/>
            <w:r w:rsidRPr="006F67BB">
              <w:rPr>
                <w:rFonts w:ascii="仿宋_GB2312" w:eastAsia="仿宋_GB2312" w:cs="仿宋_GB2312" w:hint="eastAsia"/>
                <w:kern w:val="0"/>
                <w:szCs w:val="21"/>
              </w:rPr>
              <w:t>农产品种植专业合作社</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120</w:t>
            </w:r>
          </w:p>
        </w:tc>
        <w:tc>
          <w:tcPr>
            <w:tcW w:w="109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59</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61</w:t>
            </w:r>
          </w:p>
        </w:tc>
        <w:tc>
          <w:tcPr>
            <w:tcW w:w="10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在建</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38</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引进、示范、推广优质农作物新品种</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小麦新品种扬麦46引进示范和种子繁育</w:t>
            </w:r>
          </w:p>
        </w:tc>
        <w:tc>
          <w:tcPr>
            <w:tcW w:w="3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南京红太阳种业有限公司高淳分公司</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30</w:t>
            </w:r>
          </w:p>
        </w:tc>
        <w:tc>
          <w:tcPr>
            <w:tcW w:w="109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15</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15</w:t>
            </w:r>
          </w:p>
        </w:tc>
        <w:tc>
          <w:tcPr>
            <w:tcW w:w="10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在建</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39</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大口黑鲈种苗基地建设</w:t>
            </w:r>
            <w:r w:rsidRPr="006F67BB">
              <w:rPr>
                <w:rFonts w:ascii="仿宋_GB2312" w:eastAsia="仿宋_GB2312" w:cs="仿宋_GB2312"/>
                <w:kern w:val="0"/>
                <w:szCs w:val="21"/>
              </w:rPr>
              <w:t xml:space="preserve"> </w:t>
            </w:r>
            <w:r w:rsidRPr="006F67BB">
              <w:rPr>
                <w:rFonts w:ascii="仿宋_GB2312" w:eastAsia="仿宋_GB2312" w:cs="仿宋_GB2312" w:hint="eastAsia"/>
                <w:kern w:val="0"/>
                <w:szCs w:val="21"/>
              </w:rPr>
              <w:t>（三期）</w:t>
            </w:r>
          </w:p>
        </w:tc>
        <w:tc>
          <w:tcPr>
            <w:tcW w:w="3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南京宁渔种业研究院有限公司</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100.6</w:t>
            </w:r>
          </w:p>
        </w:tc>
        <w:tc>
          <w:tcPr>
            <w:tcW w:w="109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48</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52.6</w:t>
            </w:r>
          </w:p>
        </w:tc>
        <w:tc>
          <w:tcPr>
            <w:tcW w:w="10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在建</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40</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种子种苗繁育基地</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“金农一号”种苗基地建设</w:t>
            </w:r>
          </w:p>
        </w:tc>
        <w:tc>
          <w:tcPr>
            <w:tcW w:w="3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江苏华海种业科技有限公司</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81.35</w:t>
            </w:r>
          </w:p>
        </w:tc>
        <w:tc>
          <w:tcPr>
            <w:tcW w:w="109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40</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41.35</w:t>
            </w:r>
          </w:p>
        </w:tc>
        <w:tc>
          <w:tcPr>
            <w:tcW w:w="10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0</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在建</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41</w:t>
            </w:r>
          </w:p>
        </w:tc>
        <w:tc>
          <w:tcPr>
            <w:tcW w:w="500"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szCs w:val="21"/>
              </w:rPr>
            </w:pPr>
            <w:r w:rsidRPr="006F67BB">
              <w:rPr>
                <w:rFonts w:ascii="仿宋_GB2312" w:eastAsia="仿宋_GB2312" w:cs="仿宋_GB2312" w:hint="eastAsia"/>
                <w:kern w:val="0"/>
                <w:szCs w:val="21"/>
              </w:rPr>
              <w:t>栖霞区</w:t>
            </w:r>
          </w:p>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引进、示范、推广优质农作物新品种</w:t>
            </w:r>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栖霞区徐磊家庭农场樱桃新品种引进项目</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南京市栖霞区徐磊家庭农场</w:t>
            </w:r>
          </w:p>
        </w:tc>
        <w:tc>
          <w:tcPr>
            <w:tcW w:w="101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42</w:t>
            </w:r>
          </w:p>
        </w:tc>
        <w:tc>
          <w:tcPr>
            <w:tcW w:w="109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21</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21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42</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szCs w:val="21"/>
              </w:rPr>
              <w:t>已</w:t>
            </w:r>
            <w:r w:rsidRPr="006F67BB">
              <w:rPr>
                <w:rFonts w:ascii="仿宋_GB2312" w:eastAsia="仿宋_GB2312" w:cs="仿宋_GB2312" w:hint="eastAsia"/>
                <w:szCs w:val="21"/>
              </w:rPr>
              <w:t>完工</w:t>
            </w:r>
          </w:p>
        </w:tc>
      </w:tr>
      <w:tr w:rsidR="006F67BB" w:rsidRPr="006F67BB">
        <w:tc>
          <w:tcPr>
            <w:tcW w:w="58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hint="eastAsia"/>
                <w:szCs w:val="21"/>
              </w:rPr>
              <w:t>42</w:t>
            </w:r>
          </w:p>
        </w:tc>
        <w:tc>
          <w:tcPr>
            <w:tcW w:w="500"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28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新品</w:t>
            </w:r>
            <w:proofErr w:type="gramStart"/>
            <w:r w:rsidRPr="006F67BB">
              <w:rPr>
                <w:rFonts w:ascii="仿宋_GB2312" w:eastAsia="仿宋_GB2312" w:cs="仿宋_GB2312" w:hint="eastAsia"/>
                <w:kern w:val="0"/>
                <w:szCs w:val="21"/>
              </w:rPr>
              <w:t>种奖补</w:t>
            </w:r>
            <w:proofErr w:type="gramEnd"/>
          </w:p>
        </w:tc>
        <w:tc>
          <w:tcPr>
            <w:tcW w:w="27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2024年度动植物品种创新奖补（栖霞区）</w:t>
            </w:r>
          </w:p>
        </w:tc>
        <w:tc>
          <w:tcPr>
            <w:tcW w:w="3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南京绿领种业有限公司</w:t>
            </w:r>
          </w:p>
        </w:tc>
        <w:tc>
          <w:tcPr>
            <w:tcW w:w="101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w:t>
            </w:r>
          </w:p>
        </w:tc>
        <w:tc>
          <w:tcPr>
            <w:tcW w:w="109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0</w:t>
            </w:r>
          </w:p>
        </w:tc>
        <w:tc>
          <w:tcPr>
            <w:tcW w:w="1063"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4</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已验收</w:t>
            </w:r>
          </w:p>
        </w:tc>
      </w:tr>
      <w:tr w:rsidR="006F67BB" w:rsidRPr="006F67BB">
        <w:tc>
          <w:tcPr>
            <w:tcW w:w="5124" w:type="dxa"/>
            <w:gridSpan w:val="4"/>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合   计</w:t>
            </w:r>
          </w:p>
        </w:tc>
        <w:tc>
          <w:tcPr>
            <w:tcW w:w="3664"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pPr>
              <w:widowControl/>
              <w:spacing w:line="300" w:lineRule="exact"/>
              <w:jc w:val="left"/>
              <w:textAlignment w:val="center"/>
              <w:rPr>
                <w:rFonts w:ascii="仿宋_GB2312" w:eastAsia="仿宋_GB2312" w:cs="仿宋_GB2312"/>
                <w:kern w:val="0"/>
                <w:szCs w:val="21"/>
              </w:rPr>
            </w:pPr>
          </w:p>
        </w:tc>
        <w:tc>
          <w:tcPr>
            <w:tcW w:w="101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2405.47</w:t>
            </w:r>
          </w:p>
        </w:tc>
        <w:tc>
          <w:tcPr>
            <w:tcW w:w="109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pacing w:line="300" w:lineRule="exact"/>
              <w:jc w:val="center"/>
              <w:textAlignment w:val="center"/>
              <w:rPr>
                <w:rFonts w:ascii="仿宋_GB2312" w:eastAsia="仿宋_GB2312" w:cs="仿宋_GB2312"/>
                <w:kern w:val="0"/>
                <w:szCs w:val="21"/>
              </w:rPr>
            </w:pPr>
            <w:r w:rsidRPr="006F67BB">
              <w:rPr>
                <w:rFonts w:ascii="仿宋_GB2312" w:eastAsia="仿宋_GB2312" w:cs="仿宋_GB2312"/>
                <w:kern w:val="0"/>
                <w:szCs w:val="21"/>
              </w:rPr>
              <w:t>1697</w:t>
            </w:r>
          </w:p>
        </w:tc>
        <w:tc>
          <w:tcPr>
            <w:tcW w:w="1145"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708.47</w:t>
            </w:r>
          </w:p>
        </w:tc>
        <w:tc>
          <w:tcPr>
            <w:tcW w:w="1063"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pacing w:line="300" w:lineRule="exact"/>
              <w:jc w:val="center"/>
              <w:rPr>
                <w:rFonts w:ascii="仿宋_GB2312" w:eastAsia="仿宋_GB2312" w:cs="仿宋_GB2312"/>
                <w:szCs w:val="21"/>
              </w:rPr>
            </w:pPr>
            <w:r w:rsidRPr="006F67BB">
              <w:rPr>
                <w:rFonts w:ascii="仿宋_GB2312" w:eastAsia="仿宋_GB2312" w:cs="仿宋_GB2312" w:hint="eastAsia"/>
                <w:szCs w:val="21"/>
              </w:rPr>
              <w:t>1862.8</w:t>
            </w:r>
          </w:p>
        </w:tc>
        <w:tc>
          <w:tcPr>
            <w:tcW w:w="927"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pStyle w:val="aa"/>
              <w:spacing w:line="300" w:lineRule="exact"/>
              <w:ind w:firstLineChars="0" w:firstLine="0"/>
              <w:jc w:val="center"/>
              <w:rPr>
                <w:rFonts w:ascii="仿宋_GB2312" w:eastAsia="仿宋_GB2312" w:cs="仿宋_GB2312"/>
                <w:szCs w:val="21"/>
              </w:rPr>
            </w:pPr>
            <w:r w:rsidRPr="006F67BB">
              <w:rPr>
                <w:rFonts w:ascii="仿宋_GB2312" w:eastAsia="仿宋_GB2312" w:cs="仿宋_GB2312"/>
                <w:szCs w:val="21"/>
              </w:rPr>
              <w:fldChar w:fldCharType="begin"/>
            </w:r>
            <w:r w:rsidRPr="006F67BB">
              <w:rPr>
                <w:rFonts w:ascii="仿宋_GB2312" w:eastAsia="仿宋_GB2312" w:cs="仿宋_GB2312"/>
                <w:szCs w:val="21"/>
              </w:rPr>
              <w:instrText xml:space="preserve"> = sum(H3:H44) \* MERGEFORMAT </w:instrText>
            </w:r>
            <w:r w:rsidRPr="006F67BB">
              <w:rPr>
                <w:rFonts w:ascii="仿宋_GB2312" w:eastAsia="仿宋_GB2312" w:cs="仿宋_GB2312"/>
                <w:szCs w:val="21"/>
              </w:rPr>
              <w:fldChar w:fldCharType="end"/>
            </w:r>
          </w:p>
        </w:tc>
      </w:tr>
    </w:tbl>
    <w:p w:rsidR="009820E7" w:rsidRPr="006F67BB" w:rsidRDefault="009820E7">
      <w:pPr>
        <w:spacing w:line="360" w:lineRule="auto"/>
        <w:ind w:leftChars="64" w:left="134" w:firstLineChars="200" w:firstLine="640"/>
        <w:jc w:val="right"/>
        <w:rPr>
          <w:rFonts w:ascii="方正楷体_GBK" w:eastAsia="方正楷体_GBK" w:cs="方正仿宋_GBK"/>
          <w:kern w:val="0"/>
          <w:sz w:val="32"/>
          <w:szCs w:val="32"/>
        </w:rPr>
      </w:pPr>
    </w:p>
    <w:p w:rsidR="009820E7" w:rsidRPr="006F67BB" w:rsidRDefault="009820E7">
      <w:pPr>
        <w:spacing w:line="360" w:lineRule="auto"/>
        <w:ind w:leftChars="64" w:left="134" w:firstLineChars="200" w:firstLine="640"/>
        <w:jc w:val="right"/>
        <w:rPr>
          <w:rFonts w:ascii="方正楷体_GBK" w:eastAsia="方正楷体_GBK" w:cs="方正仿宋_GBK"/>
          <w:kern w:val="0"/>
          <w:sz w:val="32"/>
          <w:szCs w:val="32"/>
        </w:rPr>
        <w:sectPr w:rsidR="009820E7" w:rsidRPr="006F67BB">
          <w:pgSz w:w="16838" w:h="11906" w:orient="landscape"/>
          <w:pgMar w:top="1587" w:right="2098" w:bottom="1474" w:left="1984" w:header="851" w:footer="992" w:gutter="0"/>
          <w:cols w:space="720"/>
          <w:docGrid w:type="lines" w:linePitch="312"/>
        </w:sectPr>
      </w:pPr>
    </w:p>
    <w:p w:rsidR="009820E7" w:rsidRPr="006F67BB" w:rsidRDefault="00C26311">
      <w:pPr>
        <w:adjustRightInd w:val="0"/>
        <w:snapToGrid w:val="0"/>
        <w:spacing w:beforeLines="50" w:before="156" w:afterLines="50" w:after="156"/>
        <w:jc w:val="left"/>
      </w:pPr>
      <w:r w:rsidRPr="006F67BB">
        <w:rPr>
          <w:rFonts w:hint="eastAsia"/>
        </w:rPr>
        <w:lastRenderedPageBreak/>
        <w:t>附件</w:t>
      </w:r>
      <w:r w:rsidRPr="006F67BB">
        <w:t>3</w:t>
      </w:r>
      <w:r w:rsidRPr="006F67BB">
        <w:rPr>
          <w:rFonts w:hint="eastAsia"/>
        </w:rPr>
        <w:t>：</w:t>
      </w:r>
    </w:p>
    <w:p w:rsidR="009820E7" w:rsidRPr="006F67BB" w:rsidRDefault="00C26311">
      <w:pPr>
        <w:adjustRightInd w:val="0"/>
        <w:snapToGrid w:val="0"/>
        <w:spacing w:beforeLines="50" w:before="156" w:afterLines="50" w:after="156" w:line="560" w:lineRule="exact"/>
        <w:jc w:val="center"/>
        <w:rPr>
          <w:rFonts w:ascii="方正小标宋_GBK" w:eastAsia="方正小标宋_GBK" w:cs="方正小标宋_GBK"/>
          <w:bCs/>
          <w:sz w:val="36"/>
          <w:szCs w:val="36"/>
        </w:rPr>
      </w:pPr>
      <w:r w:rsidRPr="006F67BB">
        <w:rPr>
          <w:rFonts w:ascii="方正小标宋_GBK" w:eastAsia="方正小标宋_GBK" w:cs="方正小标宋_GBK" w:hint="eastAsia"/>
          <w:bCs/>
          <w:sz w:val="36"/>
          <w:szCs w:val="36"/>
        </w:rPr>
        <w:t>2025年获得新品</w:t>
      </w:r>
      <w:proofErr w:type="gramStart"/>
      <w:r w:rsidRPr="006F67BB">
        <w:rPr>
          <w:rFonts w:ascii="方正小标宋_GBK" w:eastAsia="方正小标宋_GBK" w:cs="方正小标宋_GBK" w:hint="eastAsia"/>
          <w:bCs/>
          <w:sz w:val="36"/>
          <w:szCs w:val="36"/>
        </w:rPr>
        <w:t>种奖补企业</w:t>
      </w:r>
      <w:proofErr w:type="gramEnd"/>
      <w:r w:rsidRPr="006F67BB">
        <w:rPr>
          <w:rFonts w:ascii="方正小标宋_GBK" w:eastAsia="方正小标宋_GBK" w:cs="方正小标宋_GBK" w:hint="eastAsia"/>
          <w:bCs/>
          <w:sz w:val="36"/>
          <w:szCs w:val="36"/>
        </w:rPr>
        <w:t>和品种名录</w:t>
      </w:r>
    </w:p>
    <w:tbl>
      <w:tblPr>
        <w:tblW w:w="12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1058"/>
        <w:gridCol w:w="3336"/>
        <w:gridCol w:w="1450"/>
        <w:gridCol w:w="1269"/>
        <w:gridCol w:w="5221"/>
      </w:tblGrid>
      <w:tr w:rsidR="006F67BB" w:rsidRPr="006F67BB">
        <w:trPr>
          <w:tblHeade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黑体" w:eastAsia="黑体" w:cs="黑体"/>
                <w:szCs w:val="21"/>
              </w:rPr>
            </w:pPr>
            <w:r w:rsidRPr="006F67BB">
              <w:rPr>
                <w:rFonts w:ascii="黑体" w:eastAsia="黑体" w:cs="黑体" w:hint="eastAsia"/>
                <w:kern w:val="0"/>
                <w:szCs w:val="21"/>
              </w:rPr>
              <w:t>序号</w:t>
            </w:r>
          </w:p>
        </w:tc>
        <w:tc>
          <w:tcPr>
            <w:tcW w:w="105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黑体" w:eastAsia="黑体" w:cs="黑体"/>
                <w:szCs w:val="21"/>
              </w:rPr>
            </w:pPr>
            <w:r w:rsidRPr="006F67BB">
              <w:rPr>
                <w:rFonts w:ascii="黑体" w:eastAsia="黑体" w:cs="黑体" w:hint="eastAsia"/>
                <w:kern w:val="0"/>
                <w:szCs w:val="21"/>
              </w:rPr>
              <w:t>区属</w:t>
            </w:r>
          </w:p>
        </w:tc>
        <w:tc>
          <w:tcPr>
            <w:tcW w:w="333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黑体" w:eastAsia="黑体" w:cs="黑体"/>
                <w:szCs w:val="21"/>
              </w:rPr>
            </w:pPr>
            <w:r w:rsidRPr="006F67BB">
              <w:rPr>
                <w:rFonts w:ascii="黑体" w:eastAsia="黑体" w:cs="黑体" w:hint="eastAsia"/>
                <w:kern w:val="0"/>
                <w:szCs w:val="21"/>
              </w:rPr>
              <w:t>申请者/品种权人</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黑体" w:eastAsia="黑体" w:cs="黑体"/>
                <w:szCs w:val="21"/>
              </w:rPr>
            </w:pPr>
            <w:r w:rsidRPr="006F67BB">
              <w:rPr>
                <w:rFonts w:ascii="黑体" w:eastAsia="黑体" w:cs="黑体" w:hint="eastAsia"/>
                <w:kern w:val="0"/>
                <w:szCs w:val="21"/>
              </w:rPr>
              <w:t>品名</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黑体" w:eastAsia="黑体" w:cs="黑体"/>
                <w:szCs w:val="21"/>
              </w:rPr>
            </w:pPr>
            <w:r w:rsidRPr="006F67BB">
              <w:rPr>
                <w:rFonts w:ascii="黑体" w:eastAsia="黑体" w:cs="黑体" w:hint="eastAsia"/>
                <w:kern w:val="0"/>
                <w:szCs w:val="21"/>
              </w:rPr>
              <w:t>类别</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黑体" w:eastAsia="黑体" w:cs="黑体"/>
                <w:szCs w:val="21"/>
              </w:rPr>
            </w:pPr>
            <w:r w:rsidRPr="006F67BB">
              <w:rPr>
                <w:rFonts w:ascii="黑体" w:eastAsia="黑体" w:cs="黑体" w:hint="eastAsia"/>
                <w:kern w:val="0"/>
                <w:szCs w:val="21"/>
              </w:rPr>
              <w:t>育种者/培育人</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w:t>
            </w:r>
          </w:p>
        </w:tc>
        <w:tc>
          <w:tcPr>
            <w:tcW w:w="1058"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市本级</w:t>
            </w:r>
          </w:p>
        </w:tc>
        <w:tc>
          <w:tcPr>
            <w:tcW w:w="333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南京丰邦种业有限公司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鲜甜玉</w:t>
            </w:r>
            <w:r w:rsidRPr="006F67BB">
              <w:rPr>
                <w:rFonts w:ascii="仿宋_GB2312" w:eastAsia="仿宋_GB2312" w:cs="仿宋_GB2312" w:hint="eastAsia"/>
                <w:kern w:val="0"/>
                <w:szCs w:val="21"/>
              </w:rPr>
              <w:t>201</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南京丰邦种业有限公司、镇江富华农业科技有限公司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南京理想农业科技有限公司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理科彩</w:t>
            </w:r>
            <w:r w:rsidRPr="006F67BB">
              <w:rPr>
                <w:rFonts w:ascii="仿宋_GB2312" w:eastAsia="仿宋_GB2312" w:cs="仿宋_GB2312" w:hint="eastAsia"/>
                <w:kern w:val="0"/>
                <w:szCs w:val="21"/>
              </w:rPr>
              <w:t>006</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南京理想农业科技有限公司、武威市大地种业有限责任公司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3</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理科甜</w:t>
            </w:r>
            <w:r w:rsidRPr="006F67BB">
              <w:rPr>
                <w:rFonts w:ascii="仿宋_GB2312" w:eastAsia="仿宋_GB2312" w:cs="仿宋_GB2312" w:hint="eastAsia"/>
                <w:kern w:val="0"/>
                <w:szCs w:val="21"/>
              </w:rPr>
              <w:t>6807</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李艳</w:t>
            </w:r>
            <w:proofErr w:type="gramStart"/>
            <w:r w:rsidRPr="006F67BB">
              <w:rPr>
                <w:rFonts w:ascii="仿宋_GB2312" w:eastAsia="仿宋_GB2312" w:cs="仿宋_GB2312" w:hint="eastAsia"/>
                <w:kern w:val="0"/>
                <w:szCs w:val="21"/>
              </w:rPr>
              <w:t>艳</w:t>
            </w:r>
            <w:proofErr w:type="gramEnd"/>
            <w:r w:rsidRPr="006F67BB">
              <w:rPr>
                <w:rFonts w:ascii="仿宋_GB2312" w:eastAsia="仿宋_GB2312" w:cs="仿宋_GB2312" w:hint="eastAsia"/>
                <w:kern w:val="0"/>
                <w:szCs w:val="21"/>
              </w:rPr>
              <w:t>、周鸿章、</w:t>
            </w:r>
            <w:proofErr w:type="gramStart"/>
            <w:r w:rsidRPr="006F67BB">
              <w:rPr>
                <w:rFonts w:ascii="仿宋_GB2312" w:eastAsia="仿宋_GB2312" w:cs="仿宋_GB2312" w:hint="eastAsia"/>
                <w:kern w:val="0"/>
                <w:szCs w:val="21"/>
              </w:rPr>
              <w:t>虎泽凤</w:t>
            </w:r>
            <w:proofErr w:type="gramEnd"/>
            <w:r w:rsidRPr="006F67BB">
              <w:rPr>
                <w:rFonts w:ascii="仿宋_GB2312" w:eastAsia="仿宋_GB2312" w:cs="仿宋_GB2312" w:hint="eastAsia"/>
                <w:kern w:val="0"/>
                <w:szCs w:val="21"/>
              </w:rPr>
              <w:t>、史晓杰、杨阳</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4</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Style w:val="font91"/>
                <w:rFonts w:ascii="仿宋_GB2312" w:eastAsia="仿宋_GB2312" w:cs="仿宋_GB2312" w:hint="eastAsia"/>
                <w:color w:val="auto"/>
                <w:sz w:val="21"/>
                <w:szCs w:val="21"/>
              </w:rPr>
              <w:t>理想彩</w:t>
            </w:r>
            <w:proofErr w:type="gramEnd"/>
            <w:r w:rsidRPr="006F67BB">
              <w:rPr>
                <w:rStyle w:val="font91"/>
                <w:rFonts w:ascii="仿宋_GB2312" w:eastAsia="仿宋_GB2312" w:cs="仿宋_GB2312" w:hint="eastAsia"/>
                <w:color w:val="auto"/>
                <w:sz w:val="21"/>
                <w:szCs w:val="21"/>
              </w:rPr>
              <w:t>甜糯</w:t>
            </w:r>
            <w:r w:rsidRPr="006F67BB">
              <w:rPr>
                <w:rFonts w:ascii="仿宋_GB2312" w:eastAsia="仿宋_GB2312" w:cs="仿宋_GB2312" w:hint="eastAsia"/>
                <w:kern w:val="0"/>
                <w:szCs w:val="21"/>
              </w:rPr>
              <w:t>97</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李艳</w:t>
            </w:r>
            <w:proofErr w:type="gramStart"/>
            <w:r w:rsidRPr="006F67BB">
              <w:rPr>
                <w:rFonts w:ascii="仿宋_GB2312" w:eastAsia="仿宋_GB2312" w:cs="仿宋_GB2312" w:hint="eastAsia"/>
                <w:kern w:val="0"/>
                <w:szCs w:val="21"/>
              </w:rPr>
              <w:t>艳</w:t>
            </w:r>
            <w:proofErr w:type="gramEnd"/>
            <w:r w:rsidRPr="006F67BB">
              <w:rPr>
                <w:rFonts w:ascii="仿宋_GB2312" w:eastAsia="仿宋_GB2312" w:cs="仿宋_GB2312" w:hint="eastAsia"/>
                <w:kern w:val="0"/>
                <w:szCs w:val="21"/>
              </w:rPr>
              <w:t>、周鸿章、史晓杰、</w:t>
            </w:r>
            <w:proofErr w:type="gramStart"/>
            <w:r w:rsidRPr="006F67BB">
              <w:rPr>
                <w:rFonts w:ascii="仿宋_GB2312" w:eastAsia="仿宋_GB2312" w:cs="仿宋_GB2312" w:hint="eastAsia"/>
                <w:kern w:val="0"/>
                <w:szCs w:val="21"/>
              </w:rPr>
              <w:t>虎泽凤</w:t>
            </w:r>
            <w:proofErr w:type="gramEnd"/>
            <w:r w:rsidRPr="006F67BB">
              <w:rPr>
                <w:rFonts w:ascii="仿宋_GB2312" w:eastAsia="仿宋_GB2312" w:cs="仿宋_GB2312" w:hint="eastAsia"/>
                <w:kern w:val="0"/>
                <w:szCs w:val="21"/>
              </w:rPr>
              <w:t>、司聪聪</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5</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油</w:t>
            </w:r>
            <w:proofErr w:type="gramStart"/>
            <w:r w:rsidRPr="006F67BB">
              <w:rPr>
                <w:rFonts w:ascii="仿宋_GB2312" w:eastAsia="仿宋_GB2312" w:cs="仿宋_GB2312" w:hint="eastAsia"/>
                <w:kern w:val="0"/>
                <w:szCs w:val="21"/>
              </w:rPr>
              <w:t>一</w:t>
            </w:r>
            <w:proofErr w:type="gramEnd"/>
            <w:r w:rsidRPr="006F67BB">
              <w:rPr>
                <w:rFonts w:ascii="仿宋_GB2312" w:eastAsia="仿宋_GB2312" w:cs="仿宋_GB2312" w:hint="eastAsia"/>
                <w:kern w:val="0"/>
                <w:szCs w:val="21"/>
              </w:rPr>
              <w:t>白</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李艳</w:t>
            </w:r>
            <w:proofErr w:type="gramStart"/>
            <w:r w:rsidRPr="006F67BB">
              <w:rPr>
                <w:rFonts w:ascii="仿宋_GB2312" w:eastAsia="仿宋_GB2312" w:cs="仿宋_GB2312" w:hint="eastAsia"/>
                <w:kern w:val="0"/>
                <w:szCs w:val="21"/>
              </w:rPr>
              <w:t>艳</w:t>
            </w:r>
            <w:proofErr w:type="gramEnd"/>
            <w:r w:rsidRPr="006F67BB">
              <w:rPr>
                <w:rFonts w:ascii="仿宋_GB2312" w:eastAsia="仿宋_GB2312" w:cs="仿宋_GB2312" w:hint="eastAsia"/>
                <w:kern w:val="0"/>
                <w:szCs w:val="21"/>
              </w:rPr>
              <w:t>、周鸿章</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6</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Style w:val="font91"/>
                <w:rFonts w:ascii="仿宋_GB2312" w:eastAsia="仿宋_GB2312" w:cs="仿宋_GB2312" w:hint="eastAsia"/>
                <w:color w:val="auto"/>
                <w:sz w:val="21"/>
                <w:szCs w:val="21"/>
              </w:rPr>
              <w:t>宁句</w:t>
            </w:r>
            <w:r w:rsidRPr="006F67BB">
              <w:rPr>
                <w:rFonts w:ascii="仿宋_GB2312" w:eastAsia="仿宋_GB2312" w:cs="仿宋_GB2312" w:hint="eastAsia"/>
                <w:kern w:val="0"/>
                <w:szCs w:val="21"/>
              </w:rPr>
              <w:t>3</w:t>
            </w:r>
            <w:r w:rsidRPr="006F67BB">
              <w:rPr>
                <w:rStyle w:val="font91"/>
                <w:rFonts w:ascii="仿宋_GB2312" w:eastAsia="仿宋_GB2312" w:cs="仿宋_GB2312" w:hint="eastAsia"/>
                <w:color w:val="auto"/>
                <w:sz w:val="21"/>
                <w:szCs w:val="21"/>
              </w:rPr>
              <w:t>号</w:t>
            </w:r>
            <w:proofErr w:type="gramEnd"/>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李艳</w:t>
            </w:r>
            <w:proofErr w:type="gramStart"/>
            <w:r w:rsidRPr="006F67BB">
              <w:rPr>
                <w:rFonts w:ascii="仿宋_GB2312" w:eastAsia="仿宋_GB2312" w:cs="仿宋_GB2312" w:hint="eastAsia"/>
                <w:kern w:val="0"/>
                <w:szCs w:val="21"/>
              </w:rPr>
              <w:t>艳</w:t>
            </w:r>
            <w:proofErr w:type="gramEnd"/>
            <w:r w:rsidRPr="006F67BB">
              <w:rPr>
                <w:rFonts w:ascii="仿宋_GB2312" w:eastAsia="仿宋_GB2312" w:cs="仿宋_GB2312" w:hint="eastAsia"/>
                <w:kern w:val="0"/>
                <w:szCs w:val="21"/>
              </w:rPr>
              <w:t>、周鸿章、金业</w:t>
            </w:r>
            <w:proofErr w:type="gramStart"/>
            <w:r w:rsidRPr="006F67BB">
              <w:rPr>
                <w:rFonts w:ascii="仿宋_GB2312" w:eastAsia="仿宋_GB2312" w:cs="仿宋_GB2312" w:hint="eastAsia"/>
                <w:kern w:val="0"/>
                <w:szCs w:val="21"/>
              </w:rPr>
              <w:t>浒</w:t>
            </w:r>
            <w:proofErr w:type="gramEnd"/>
            <w:r w:rsidRPr="006F67BB">
              <w:rPr>
                <w:rFonts w:ascii="仿宋_GB2312" w:eastAsia="仿宋_GB2312" w:cs="仿宋_GB2312" w:hint="eastAsia"/>
                <w:kern w:val="0"/>
                <w:szCs w:val="21"/>
              </w:rPr>
              <w:t>、</w:t>
            </w:r>
            <w:proofErr w:type="gramStart"/>
            <w:r w:rsidRPr="006F67BB">
              <w:rPr>
                <w:rFonts w:ascii="仿宋_GB2312" w:eastAsia="仿宋_GB2312" w:cs="仿宋_GB2312" w:hint="eastAsia"/>
                <w:kern w:val="0"/>
                <w:szCs w:val="21"/>
              </w:rPr>
              <w:t>虎泽凤</w:t>
            </w:r>
            <w:proofErr w:type="gramEnd"/>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7</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米九</w:t>
            </w:r>
            <w:proofErr w:type="gramEnd"/>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李艳</w:t>
            </w:r>
            <w:proofErr w:type="gramStart"/>
            <w:r w:rsidRPr="006F67BB">
              <w:rPr>
                <w:rFonts w:ascii="仿宋_GB2312" w:eastAsia="仿宋_GB2312" w:cs="仿宋_GB2312" w:hint="eastAsia"/>
                <w:kern w:val="0"/>
                <w:szCs w:val="21"/>
              </w:rPr>
              <w:t>艳</w:t>
            </w:r>
            <w:proofErr w:type="gramEnd"/>
            <w:r w:rsidRPr="006F67BB">
              <w:rPr>
                <w:rFonts w:ascii="仿宋_GB2312" w:eastAsia="仿宋_GB2312" w:cs="仿宋_GB2312" w:hint="eastAsia"/>
                <w:kern w:val="0"/>
                <w:szCs w:val="21"/>
              </w:rPr>
              <w:t>、金业</w:t>
            </w:r>
            <w:proofErr w:type="gramStart"/>
            <w:r w:rsidRPr="006F67BB">
              <w:rPr>
                <w:rFonts w:ascii="仿宋_GB2312" w:eastAsia="仿宋_GB2312" w:cs="仿宋_GB2312" w:hint="eastAsia"/>
                <w:kern w:val="0"/>
                <w:szCs w:val="21"/>
              </w:rPr>
              <w:t>浒</w:t>
            </w:r>
            <w:proofErr w:type="gramEnd"/>
            <w:r w:rsidRPr="006F67BB">
              <w:rPr>
                <w:rFonts w:ascii="仿宋_GB2312" w:eastAsia="仿宋_GB2312" w:cs="仿宋_GB2312" w:hint="eastAsia"/>
                <w:kern w:val="0"/>
                <w:szCs w:val="21"/>
              </w:rPr>
              <w:t>、杨阳、张蜀宁、周鸿章</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8</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南京苏乐种业科技有限公司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中</w:t>
            </w:r>
            <w:proofErr w:type="gramStart"/>
            <w:r w:rsidRPr="006F67BB">
              <w:rPr>
                <w:rStyle w:val="font91"/>
                <w:rFonts w:ascii="仿宋_GB2312" w:eastAsia="仿宋_GB2312" w:cs="仿宋_GB2312" w:hint="eastAsia"/>
                <w:color w:val="auto"/>
                <w:sz w:val="21"/>
                <w:szCs w:val="21"/>
              </w:rPr>
              <w:t>研</w:t>
            </w:r>
            <w:proofErr w:type="gramEnd"/>
            <w:r w:rsidRPr="006F67BB">
              <w:rPr>
                <w:rStyle w:val="font91"/>
                <w:rFonts w:ascii="仿宋_GB2312" w:eastAsia="仿宋_GB2312" w:cs="仿宋_GB2312" w:hint="eastAsia"/>
                <w:color w:val="auto"/>
                <w:sz w:val="21"/>
                <w:szCs w:val="21"/>
              </w:rPr>
              <w:t>麦</w:t>
            </w:r>
            <w:r w:rsidRPr="006F67BB">
              <w:rPr>
                <w:rFonts w:ascii="仿宋_GB2312" w:eastAsia="仿宋_GB2312" w:cs="仿宋_GB2312" w:hint="eastAsia"/>
                <w:kern w:val="0"/>
                <w:szCs w:val="21"/>
              </w:rPr>
              <w:t>868</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国审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南京苏乐种业科技有限公司</w:t>
            </w:r>
            <w:r w:rsidRPr="006F67BB">
              <w:rPr>
                <w:rFonts w:ascii="仿宋_GB2312" w:eastAsia="仿宋_GB2312" w:cs="仿宋_GB2312" w:hint="eastAsia"/>
                <w:kern w:val="0"/>
                <w:szCs w:val="21"/>
              </w:rPr>
              <w:t>/</w:t>
            </w:r>
            <w:r w:rsidRPr="006F67BB">
              <w:rPr>
                <w:rStyle w:val="font91"/>
                <w:rFonts w:ascii="仿宋_GB2312" w:eastAsia="仿宋_GB2312" w:cs="仿宋_GB2312" w:hint="eastAsia"/>
                <w:color w:val="auto"/>
                <w:sz w:val="21"/>
                <w:szCs w:val="21"/>
              </w:rPr>
              <w:t>江苏苏乐种业科技有限公司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9</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苏</w:t>
            </w:r>
            <w:proofErr w:type="gramStart"/>
            <w:r w:rsidRPr="006F67BB">
              <w:rPr>
                <w:rStyle w:val="font91"/>
                <w:rFonts w:ascii="仿宋_GB2312" w:eastAsia="仿宋_GB2312" w:cs="仿宋_GB2312" w:hint="eastAsia"/>
                <w:color w:val="auto"/>
                <w:sz w:val="21"/>
                <w:szCs w:val="21"/>
              </w:rPr>
              <w:t>研</w:t>
            </w:r>
            <w:proofErr w:type="gramEnd"/>
            <w:r w:rsidRPr="006F67BB">
              <w:rPr>
                <w:rStyle w:val="font91"/>
                <w:rFonts w:ascii="仿宋_GB2312" w:eastAsia="仿宋_GB2312" w:cs="仿宋_GB2312" w:hint="eastAsia"/>
                <w:color w:val="auto"/>
                <w:sz w:val="21"/>
                <w:szCs w:val="21"/>
              </w:rPr>
              <w:t>麦</w:t>
            </w:r>
            <w:r w:rsidRPr="006F67BB">
              <w:rPr>
                <w:rFonts w:ascii="仿宋_GB2312" w:eastAsia="仿宋_GB2312" w:cs="仿宋_GB2312" w:hint="eastAsia"/>
                <w:kern w:val="0"/>
                <w:szCs w:val="21"/>
              </w:rPr>
              <w:t>208</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南京苏乐种业科技有限公司</w:t>
            </w:r>
            <w:r w:rsidRPr="006F67BB">
              <w:rPr>
                <w:rFonts w:ascii="仿宋_GB2312" w:eastAsia="仿宋_GB2312" w:cs="仿宋_GB2312" w:hint="eastAsia"/>
                <w:kern w:val="0"/>
                <w:szCs w:val="21"/>
              </w:rPr>
              <w:t>/</w:t>
            </w:r>
            <w:r w:rsidRPr="006F67BB">
              <w:rPr>
                <w:rStyle w:val="font91"/>
                <w:rFonts w:ascii="仿宋_GB2312" w:eastAsia="仿宋_GB2312" w:cs="仿宋_GB2312" w:hint="eastAsia"/>
                <w:color w:val="auto"/>
                <w:sz w:val="21"/>
                <w:szCs w:val="21"/>
              </w:rPr>
              <w:t>江苏苏乐种业科技有限公司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10</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Style w:val="font91"/>
                <w:rFonts w:ascii="仿宋_GB2312" w:eastAsia="仿宋_GB2312" w:cs="仿宋_GB2312" w:hint="eastAsia"/>
                <w:color w:val="auto"/>
                <w:sz w:val="21"/>
                <w:szCs w:val="21"/>
              </w:rPr>
              <w:t>苏秀</w:t>
            </w:r>
            <w:proofErr w:type="gramEnd"/>
            <w:r w:rsidRPr="006F67BB">
              <w:rPr>
                <w:rFonts w:ascii="仿宋_GB2312" w:eastAsia="仿宋_GB2312" w:cs="仿宋_GB2312" w:hint="eastAsia"/>
                <w:kern w:val="0"/>
                <w:szCs w:val="21"/>
              </w:rPr>
              <w:t>2027</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南京苏乐种业科技有限公司</w:t>
            </w:r>
            <w:r w:rsidRPr="006F67BB">
              <w:rPr>
                <w:rFonts w:ascii="仿宋_GB2312" w:eastAsia="仿宋_GB2312" w:cs="仿宋_GB2312" w:hint="eastAsia"/>
                <w:kern w:val="0"/>
                <w:szCs w:val="21"/>
              </w:rPr>
              <w:t>/</w:t>
            </w:r>
            <w:r w:rsidRPr="006F67BB">
              <w:rPr>
                <w:rStyle w:val="font91"/>
                <w:rFonts w:ascii="仿宋_GB2312" w:eastAsia="仿宋_GB2312" w:cs="仿宋_GB2312" w:hint="eastAsia"/>
                <w:color w:val="auto"/>
                <w:sz w:val="21"/>
                <w:szCs w:val="21"/>
              </w:rPr>
              <w:t>江苏苏乐种业科技有限公司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11</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Style w:val="font91"/>
                <w:rFonts w:ascii="仿宋_GB2312" w:eastAsia="仿宋_GB2312" w:cs="仿宋_GB2312" w:hint="eastAsia"/>
                <w:color w:val="auto"/>
                <w:sz w:val="21"/>
                <w:szCs w:val="21"/>
              </w:rPr>
              <w:t>苏秀</w:t>
            </w:r>
            <w:proofErr w:type="gramEnd"/>
            <w:r w:rsidRPr="006F67BB">
              <w:rPr>
                <w:rFonts w:ascii="仿宋_GB2312" w:eastAsia="仿宋_GB2312" w:cs="仿宋_GB2312" w:hint="eastAsia"/>
                <w:kern w:val="0"/>
                <w:szCs w:val="21"/>
              </w:rPr>
              <w:t>2021</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南京苏乐种业科技有限公司</w:t>
            </w:r>
            <w:r w:rsidRPr="006F67BB">
              <w:rPr>
                <w:rFonts w:ascii="仿宋_GB2312" w:eastAsia="仿宋_GB2312" w:cs="仿宋_GB2312" w:hint="eastAsia"/>
                <w:kern w:val="0"/>
                <w:szCs w:val="21"/>
              </w:rPr>
              <w:t>/</w:t>
            </w:r>
            <w:r w:rsidRPr="006F67BB">
              <w:rPr>
                <w:rStyle w:val="font91"/>
                <w:rFonts w:ascii="仿宋_GB2312" w:eastAsia="仿宋_GB2312" w:cs="仿宋_GB2312" w:hint="eastAsia"/>
                <w:color w:val="auto"/>
                <w:sz w:val="21"/>
                <w:szCs w:val="21"/>
              </w:rPr>
              <w:t>江苏苏乐种业科技有限公司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12</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江苏悦丰种业科技有限公司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稳两优</w:t>
            </w:r>
            <w:r w:rsidRPr="006F67BB">
              <w:rPr>
                <w:rFonts w:ascii="仿宋_GB2312" w:eastAsia="仿宋_GB2312" w:cs="仿宋_GB2312" w:hint="eastAsia"/>
                <w:kern w:val="0"/>
                <w:szCs w:val="21"/>
              </w:rPr>
              <w:t>2118</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朱克夫</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13</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Style w:val="font91"/>
                <w:rFonts w:ascii="仿宋_GB2312" w:eastAsia="仿宋_GB2312" w:cs="仿宋_GB2312" w:hint="eastAsia"/>
                <w:color w:val="auto"/>
                <w:sz w:val="21"/>
                <w:szCs w:val="21"/>
              </w:rPr>
              <w:t>硕两优</w:t>
            </w:r>
            <w:proofErr w:type="gramEnd"/>
            <w:r w:rsidRPr="006F67BB">
              <w:rPr>
                <w:rFonts w:ascii="仿宋_GB2312" w:eastAsia="仿宋_GB2312" w:cs="仿宋_GB2312" w:hint="eastAsia"/>
                <w:kern w:val="0"/>
                <w:szCs w:val="21"/>
              </w:rPr>
              <w:t>2116</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国审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朱克夫</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14</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稳两优</w:t>
            </w:r>
            <w:r w:rsidRPr="006F67BB">
              <w:rPr>
                <w:rFonts w:ascii="仿宋_GB2312" w:eastAsia="仿宋_GB2312" w:cs="仿宋_GB2312" w:hint="eastAsia"/>
                <w:kern w:val="0"/>
                <w:szCs w:val="21"/>
              </w:rPr>
              <w:t>2119</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国审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朱克夫</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15</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江苏省</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集团有限公司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华麦</w:t>
            </w:r>
            <w:r w:rsidRPr="006F67BB">
              <w:rPr>
                <w:rFonts w:ascii="仿宋_GB2312" w:eastAsia="仿宋_GB2312" w:cs="仿宋_GB2312" w:hint="eastAsia"/>
                <w:kern w:val="0"/>
                <w:szCs w:val="21"/>
              </w:rPr>
              <w:t>24</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国审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江苏省</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集团有限公司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16</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华麦</w:t>
            </w:r>
            <w:r w:rsidRPr="006F67BB">
              <w:rPr>
                <w:rFonts w:ascii="仿宋_GB2312" w:eastAsia="仿宋_GB2312" w:cs="仿宋_GB2312" w:hint="eastAsia"/>
                <w:kern w:val="0"/>
                <w:szCs w:val="21"/>
              </w:rPr>
              <w:t>25</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国审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江苏省</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集团有限公司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17</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大华</w:t>
            </w:r>
            <w:r w:rsidRPr="006F67BB">
              <w:rPr>
                <w:rFonts w:ascii="仿宋_GB2312" w:eastAsia="仿宋_GB2312" w:cs="仿宋_GB2312" w:hint="eastAsia"/>
                <w:kern w:val="0"/>
                <w:szCs w:val="21"/>
              </w:rPr>
              <w:t>1803</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江苏省</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集团有限公司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18</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大华</w:t>
            </w:r>
            <w:r w:rsidRPr="006F67BB">
              <w:rPr>
                <w:rFonts w:ascii="仿宋_GB2312" w:eastAsia="仿宋_GB2312" w:cs="仿宋_GB2312" w:hint="eastAsia"/>
                <w:kern w:val="0"/>
                <w:szCs w:val="21"/>
              </w:rPr>
              <w:t>1903</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江苏省</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集团有限公司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19</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华</w:t>
            </w:r>
            <w:proofErr w:type="gramStart"/>
            <w:r w:rsidRPr="006F67BB">
              <w:rPr>
                <w:rStyle w:val="font91"/>
                <w:rFonts w:ascii="仿宋_GB2312" w:eastAsia="仿宋_GB2312" w:cs="仿宋_GB2312" w:hint="eastAsia"/>
                <w:color w:val="auto"/>
                <w:sz w:val="21"/>
                <w:szCs w:val="21"/>
              </w:rPr>
              <w:t>粳</w:t>
            </w:r>
            <w:proofErr w:type="gramEnd"/>
            <w:r w:rsidRPr="006F67BB">
              <w:rPr>
                <w:rFonts w:ascii="仿宋_GB2312" w:eastAsia="仿宋_GB2312" w:cs="仿宋_GB2312" w:hint="eastAsia"/>
                <w:kern w:val="0"/>
                <w:szCs w:val="21"/>
              </w:rPr>
              <w:t>17</w:t>
            </w:r>
            <w:r w:rsidRPr="006F67BB">
              <w:rPr>
                <w:rStyle w:val="font91"/>
                <w:rFonts w:ascii="仿宋_GB2312" w:eastAsia="仿宋_GB2312" w:cs="仿宋_GB2312" w:hint="eastAsia"/>
                <w:color w:val="auto"/>
                <w:sz w:val="21"/>
                <w:szCs w:val="21"/>
              </w:rPr>
              <w:t>号</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江苏省</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集团有限公司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lastRenderedPageBreak/>
              <w:t>20</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南</w:t>
            </w:r>
            <w:proofErr w:type="gramStart"/>
            <w:r w:rsidRPr="006F67BB">
              <w:rPr>
                <w:rStyle w:val="font91"/>
                <w:rFonts w:ascii="仿宋_GB2312" w:eastAsia="仿宋_GB2312" w:cs="仿宋_GB2312" w:hint="eastAsia"/>
                <w:color w:val="auto"/>
                <w:sz w:val="21"/>
                <w:szCs w:val="21"/>
              </w:rPr>
              <w:t>粳</w:t>
            </w:r>
            <w:proofErr w:type="gramEnd"/>
            <w:r w:rsidRPr="006F67BB">
              <w:rPr>
                <w:rFonts w:ascii="仿宋_GB2312" w:eastAsia="仿宋_GB2312" w:cs="仿宋_GB2312" w:hint="eastAsia"/>
                <w:kern w:val="0"/>
                <w:szCs w:val="21"/>
              </w:rPr>
              <w:t>108</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江苏省</w:t>
            </w:r>
            <w:proofErr w:type="gramStart"/>
            <w:r w:rsidRPr="006F67BB">
              <w:rPr>
                <w:rFonts w:ascii="仿宋_GB2312" w:eastAsia="仿宋_GB2312" w:cs="仿宋_GB2312" w:hint="eastAsia"/>
                <w:kern w:val="0"/>
                <w:szCs w:val="21"/>
              </w:rPr>
              <w:t>大华种业</w:t>
            </w:r>
            <w:proofErr w:type="gramEnd"/>
            <w:r w:rsidRPr="006F67BB">
              <w:rPr>
                <w:rFonts w:ascii="仿宋_GB2312" w:eastAsia="仿宋_GB2312" w:cs="仿宋_GB2312" w:hint="eastAsia"/>
                <w:kern w:val="0"/>
                <w:szCs w:val="21"/>
              </w:rPr>
              <w:t>集团有限公司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21</w:t>
            </w:r>
          </w:p>
        </w:tc>
        <w:tc>
          <w:tcPr>
            <w:tcW w:w="1058"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栖霞区</w:t>
            </w:r>
          </w:p>
        </w:tc>
        <w:tc>
          <w:tcPr>
            <w:tcW w:w="333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南京绿领种业有限公司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淳</w:t>
            </w:r>
            <w:proofErr w:type="gramEnd"/>
            <w:r w:rsidRPr="006F67BB">
              <w:rPr>
                <w:rFonts w:ascii="仿宋_GB2312" w:eastAsia="仿宋_GB2312" w:cs="仿宋_GB2312" w:hint="eastAsia"/>
                <w:kern w:val="0"/>
                <w:szCs w:val="21"/>
              </w:rPr>
              <w:t>脆</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国家登记</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南京绿领种业有限公司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22</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Style w:val="font91"/>
                <w:rFonts w:ascii="仿宋_GB2312" w:eastAsia="仿宋_GB2312" w:cs="仿宋_GB2312" w:hint="eastAsia"/>
                <w:color w:val="auto"/>
                <w:sz w:val="21"/>
                <w:szCs w:val="21"/>
              </w:rPr>
              <w:t>致绿</w:t>
            </w:r>
            <w:proofErr w:type="gramEnd"/>
            <w:r w:rsidRPr="006F67BB">
              <w:rPr>
                <w:rFonts w:ascii="仿宋_GB2312" w:eastAsia="仿宋_GB2312" w:cs="仿宋_GB2312" w:hint="eastAsia"/>
                <w:kern w:val="0"/>
                <w:szCs w:val="21"/>
              </w:rPr>
              <w:t>100</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国家登记</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南京绿领种业有限公司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23</w:t>
            </w:r>
          </w:p>
        </w:tc>
        <w:tc>
          <w:tcPr>
            <w:tcW w:w="105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六合区</w:t>
            </w:r>
            <w:proofErr w:type="gramEnd"/>
          </w:p>
        </w:tc>
        <w:tc>
          <w:tcPr>
            <w:tcW w:w="333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江苏中江种业股份有限公司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中江</w:t>
            </w:r>
            <w:r w:rsidRPr="006F67BB">
              <w:rPr>
                <w:rFonts w:ascii="仿宋_GB2312" w:eastAsia="仿宋_GB2312" w:cs="仿宋_GB2312" w:hint="eastAsia"/>
                <w:kern w:val="0"/>
                <w:szCs w:val="21"/>
              </w:rPr>
              <w:t>2002</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江苏中江种业股份有限公司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24</w:t>
            </w:r>
          </w:p>
        </w:tc>
        <w:tc>
          <w:tcPr>
            <w:tcW w:w="1058"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江宁区</w:t>
            </w:r>
          </w:p>
        </w:tc>
        <w:tc>
          <w:tcPr>
            <w:tcW w:w="333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江苏明天种业科技股份有限公司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明天</w:t>
            </w:r>
            <w:r w:rsidRPr="006F67BB">
              <w:rPr>
                <w:rFonts w:ascii="仿宋_GB2312" w:eastAsia="仿宋_GB2312" w:cs="仿宋_GB2312" w:hint="eastAsia"/>
                <w:kern w:val="0"/>
                <w:szCs w:val="21"/>
              </w:rPr>
              <w:t>898</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江苏明天种业科技股份有限公司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25</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明天</w:t>
            </w:r>
            <w:r w:rsidRPr="006F67BB">
              <w:rPr>
                <w:rFonts w:ascii="仿宋_GB2312" w:eastAsia="仿宋_GB2312" w:cs="仿宋_GB2312" w:hint="eastAsia"/>
                <w:kern w:val="0"/>
                <w:szCs w:val="21"/>
              </w:rPr>
              <w:t>398</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江苏明天种业科技股份有限公司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26</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明天</w:t>
            </w:r>
            <w:r w:rsidRPr="006F67BB">
              <w:rPr>
                <w:rFonts w:ascii="仿宋_GB2312" w:eastAsia="仿宋_GB2312" w:cs="仿宋_GB2312" w:hint="eastAsia"/>
                <w:kern w:val="0"/>
                <w:szCs w:val="21"/>
              </w:rPr>
              <w:t>699</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江苏明天种业科技股份有限公司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27</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9</w:t>
            </w:r>
            <w:proofErr w:type="gramStart"/>
            <w:r w:rsidRPr="006F67BB">
              <w:rPr>
                <w:rStyle w:val="font91"/>
                <w:rFonts w:ascii="仿宋_GB2312" w:eastAsia="仿宋_GB2312" w:cs="仿宋_GB2312" w:hint="eastAsia"/>
                <w:color w:val="auto"/>
                <w:sz w:val="21"/>
                <w:szCs w:val="21"/>
              </w:rPr>
              <w:t>两优香占</w:t>
            </w:r>
            <w:proofErr w:type="gramEnd"/>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江苏明天种业科技股份有限公司、广州优能达稻米科技有限公司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28</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扬</w:t>
            </w:r>
            <w:proofErr w:type="gramStart"/>
            <w:r w:rsidRPr="006F67BB">
              <w:rPr>
                <w:rStyle w:val="font91"/>
                <w:rFonts w:ascii="仿宋_GB2312" w:eastAsia="仿宋_GB2312" w:cs="仿宋_GB2312" w:hint="eastAsia"/>
                <w:color w:val="auto"/>
                <w:sz w:val="21"/>
                <w:szCs w:val="21"/>
              </w:rPr>
              <w:t>籼</w:t>
            </w:r>
            <w:proofErr w:type="gramEnd"/>
            <w:r w:rsidRPr="006F67BB">
              <w:rPr>
                <w:rStyle w:val="font91"/>
                <w:rFonts w:ascii="仿宋_GB2312" w:eastAsia="仿宋_GB2312" w:cs="仿宋_GB2312" w:hint="eastAsia"/>
                <w:color w:val="auto"/>
                <w:sz w:val="21"/>
                <w:szCs w:val="21"/>
              </w:rPr>
              <w:t>优</w:t>
            </w:r>
            <w:r w:rsidRPr="006F67BB">
              <w:rPr>
                <w:rFonts w:ascii="仿宋_GB2312" w:eastAsia="仿宋_GB2312" w:cs="仿宋_GB2312" w:hint="eastAsia"/>
                <w:kern w:val="0"/>
                <w:szCs w:val="21"/>
              </w:rPr>
              <w:t>768</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江苏明天种业科技股份有限公司、江苏里下河地区农业科学研究所</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29</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明两优</w:t>
            </w:r>
            <w:r w:rsidRPr="006F67BB">
              <w:rPr>
                <w:rFonts w:ascii="仿宋_GB2312" w:eastAsia="仿宋_GB2312" w:cs="仿宋_GB2312" w:hint="eastAsia"/>
                <w:kern w:val="0"/>
                <w:szCs w:val="21"/>
              </w:rPr>
              <w:t>9975</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江苏明天种业科技股份有限公司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30</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武</w:t>
            </w:r>
            <w:proofErr w:type="gramStart"/>
            <w:r w:rsidRPr="006F67BB">
              <w:rPr>
                <w:rStyle w:val="font91"/>
                <w:rFonts w:ascii="仿宋_GB2312" w:eastAsia="仿宋_GB2312" w:cs="仿宋_GB2312" w:hint="eastAsia"/>
                <w:color w:val="auto"/>
                <w:sz w:val="21"/>
                <w:szCs w:val="21"/>
              </w:rPr>
              <w:t>粳</w:t>
            </w:r>
            <w:proofErr w:type="gramEnd"/>
            <w:r w:rsidRPr="006F67BB">
              <w:rPr>
                <w:rFonts w:ascii="仿宋_GB2312" w:eastAsia="仿宋_GB2312" w:cs="仿宋_GB2312" w:hint="eastAsia"/>
                <w:kern w:val="0"/>
                <w:szCs w:val="21"/>
              </w:rPr>
              <w:t>66</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江苏明天种业科技股份有限公司、江苏（武进）水稻研究所</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31</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明两优</w:t>
            </w:r>
            <w:r w:rsidRPr="006F67BB">
              <w:rPr>
                <w:rFonts w:ascii="仿宋_GB2312" w:eastAsia="仿宋_GB2312" w:cs="仿宋_GB2312" w:hint="eastAsia"/>
                <w:kern w:val="0"/>
                <w:szCs w:val="21"/>
              </w:rPr>
              <w:t>875</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陈文华、王波、</w:t>
            </w:r>
            <w:proofErr w:type="gramStart"/>
            <w:r w:rsidRPr="006F67BB">
              <w:rPr>
                <w:rFonts w:ascii="仿宋_GB2312" w:eastAsia="仿宋_GB2312" w:cs="仿宋_GB2312" w:hint="eastAsia"/>
                <w:kern w:val="0"/>
                <w:szCs w:val="21"/>
              </w:rPr>
              <w:t>漆庆明</w:t>
            </w:r>
            <w:proofErr w:type="gramEnd"/>
            <w:r w:rsidRPr="006F67BB">
              <w:rPr>
                <w:rFonts w:ascii="仿宋_GB2312" w:eastAsia="仿宋_GB2312" w:cs="仿宋_GB2312" w:hint="eastAsia"/>
                <w:kern w:val="0"/>
                <w:szCs w:val="21"/>
              </w:rPr>
              <w:t>、杨海波、高俊贤、张婕</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32</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南京林语花海</w:t>
            </w:r>
            <w:proofErr w:type="gramEnd"/>
            <w:r w:rsidRPr="006F67BB">
              <w:rPr>
                <w:rFonts w:ascii="仿宋_GB2312" w:eastAsia="仿宋_GB2312" w:cs="仿宋_GB2312" w:hint="eastAsia"/>
                <w:kern w:val="0"/>
                <w:szCs w:val="21"/>
              </w:rPr>
              <w:t>花卉有限公司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北极熊</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陈</w:t>
            </w:r>
            <w:proofErr w:type="gramStart"/>
            <w:r w:rsidRPr="006F67BB">
              <w:rPr>
                <w:rFonts w:ascii="仿宋_GB2312" w:eastAsia="仿宋_GB2312" w:cs="仿宋_GB2312" w:hint="eastAsia"/>
                <w:kern w:val="0"/>
                <w:szCs w:val="21"/>
              </w:rPr>
              <w:t>浩</w:t>
            </w:r>
            <w:proofErr w:type="gramEnd"/>
            <w:r w:rsidRPr="006F67BB">
              <w:rPr>
                <w:rFonts w:ascii="仿宋_GB2312" w:eastAsia="仿宋_GB2312" w:cs="仿宋_GB2312" w:hint="eastAsia"/>
                <w:kern w:val="0"/>
                <w:szCs w:val="21"/>
              </w:rPr>
              <w:t>、郭彦青</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33</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雪媚娘</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陈</w:t>
            </w:r>
            <w:proofErr w:type="gramStart"/>
            <w:r w:rsidRPr="006F67BB">
              <w:rPr>
                <w:rFonts w:ascii="仿宋_GB2312" w:eastAsia="仿宋_GB2312" w:cs="仿宋_GB2312" w:hint="eastAsia"/>
                <w:kern w:val="0"/>
                <w:szCs w:val="21"/>
              </w:rPr>
              <w:t>浩</w:t>
            </w:r>
            <w:proofErr w:type="gramEnd"/>
            <w:r w:rsidRPr="006F67BB">
              <w:rPr>
                <w:rFonts w:ascii="仿宋_GB2312" w:eastAsia="仿宋_GB2312" w:cs="仿宋_GB2312" w:hint="eastAsia"/>
                <w:kern w:val="0"/>
                <w:szCs w:val="21"/>
              </w:rPr>
              <w:t>、郭彦青</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34</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可达鸭</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陈</w:t>
            </w:r>
            <w:proofErr w:type="gramStart"/>
            <w:r w:rsidRPr="006F67BB">
              <w:rPr>
                <w:rFonts w:ascii="仿宋_GB2312" w:eastAsia="仿宋_GB2312" w:cs="仿宋_GB2312" w:hint="eastAsia"/>
                <w:kern w:val="0"/>
                <w:szCs w:val="21"/>
              </w:rPr>
              <w:t>浩</w:t>
            </w:r>
            <w:proofErr w:type="gramEnd"/>
            <w:r w:rsidRPr="006F67BB">
              <w:rPr>
                <w:rFonts w:ascii="仿宋_GB2312" w:eastAsia="仿宋_GB2312" w:cs="仿宋_GB2312" w:hint="eastAsia"/>
                <w:kern w:val="0"/>
                <w:szCs w:val="21"/>
              </w:rPr>
              <w:t>、郭彦青</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35</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江苏越千凡农业科技发展有限公司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苏玉</w:t>
            </w:r>
            <w:r w:rsidRPr="006F67BB">
              <w:rPr>
                <w:rFonts w:ascii="仿宋_GB2312" w:eastAsia="仿宋_GB2312" w:cs="仿宋_GB2312"/>
                <w:kern w:val="0"/>
                <w:szCs w:val="21"/>
              </w:rPr>
              <w:t>202</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江苏越千凡农业科技发展有限公司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36</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南京鑫宇农业发展有限公司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鑫</w:t>
            </w:r>
            <w:proofErr w:type="gramEnd"/>
            <w:r w:rsidRPr="006F67BB">
              <w:rPr>
                <w:rFonts w:ascii="仿宋_GB2312" w:eastAsia="仿宋_GB2312" w:cs="仿宋_GB2312" w:hint="eastAsia"/>
                <w:kern w:val="0"/>
                <w:szCs w:val="21"/>
              </w:rPr>
              <w:t>宇粉蝶</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新品种权</w:t>
            </w:r>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董明政、任文娟</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kern w:val="0"/>
                <w:szCs w:val="21"/>
              </w:rPr>
              <w:t>37</w:t>
            </w:r>
          </w:p>
        </w:tc>
        <w:tc>
          <w:tcPr>
            <w:tcW w:w="1058"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江北新区</w:t>
            </w:r>
          </w:p>
        </w:tc>
        <w:tc>
          <w:tcPr>
            <w:tcW w:w="333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南京稼元农业科技有限公司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Style w:val="font91"/>
                <w:rFonts w:ascii="仿宋_GB2312" w:eastAsia="仿宋_GB2312" w:cs="仿宋_GB2312" w:hint="eastAsia"/>
                <w:color w:val="auto"/>
                <w:sz w:val="21"/>
                <w:szCs w:val="21"/>
              </w:rPr>
              <w:t>德粒</w:t>
            </w:r>
            <w:proofErr w:type="gramEnd"/>
            <w:r w:rsidRPr="006F67BB">
              <w:rPr>
                <w:rFonts w:ascii="仿宋_GB2312" w:eastAsia="仿宋_GB2312" w:cs="仿宋_GB2312"/>
                <w:kern w:val="0"/>
                <w:szCs w:val="21"/>
              </w:rPr>
              <w:t>888</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南京稼元农业科技有限公司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kern w:val="0"/>
                <w:szCs w:val="21"/>
              </w:rPr>
              <w:t>38</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hint="eastAsia"/>
                <w:kern w:val="0"/>
                <w:szCs w:val="21"/>
              </w:rPr>
              <w:t>南京</w:t>
            </w:r>
            <w:proofErr w:type="gramStart"/>
            <w:r w:rsidRPr="006F67BB">
              <w:rPr>
                <w:rFonts w:ascii="仿宋_GB2312" w:eastAsia="仿宋_GB2312" w:cs="仿宋_GB2312" w:hint="eastAsia"/>
                <w:kern w:val="0"/>
                <w:szCs w:val="21"/>
              </w:rPr>
              <w:t>勿忘农种业</w:t>
            </w:r>
            <w:proofErr w:type="gramEnd"/>
            <w:r w:rsidRPr="006F67BB">
              <w:rPr>
                <w:rFonts w:ascii="仿宋_GB2312" w:eastAsia="仿宋_GB2312" w:cs="仿宋_GB2312" w:hint="eastAsia"/>
                <w:kern w:val="0"/>
                <w:szCs w:val="21"/>
              </w:rPr>
              <w:t>科技有限公司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Style w:val="font91"/>
                <w:rFonts w:ascii="仿宋_GB2312" w:eastAsia="仿宋_GB2312" w:cs="仿宋_GB2312" w:hint="eastAsia"/>
                <w:color w:val="auto"/>
                <w:sz w:val="21"/>
                <w:szCs w:val="21"/>
              </w:rPr>
              <w:t>华浙</w:t>
            </w:r>
            <w:proofErr w:type="gramStart"/>
            <w:r w:rsidRPr="006F67BB">
              <w:rPr>
                <w:rStyle w:val="font91"/>
                <w:rFonts w:ascii="仿宋_GB2312" w:eastAsia="仿宋_GB2312" w:cs="仿宋_GB2312" w:hint="eastAsia"/>
                <w:color w:val="auto"/>
                <w:sz w:val="21"/>
                <w:szCs w:val="21"/>
              </w:rPr>
              <w:t>糯</w:t>
            </w:r>
            <w:proofErr w:type="gramEnd"/>
            <w:r w:rsidRPr="006F67BB">
              <w:rPr>
                <w:rFonts w:ascii="仿宋_GB2312" w:eastAsia="仿宋_GB2312" w:cs="仿宋_GB2312"/>
                <w:kern w:val="0"/>
                <w:szCs w:val="21"/>
              </w:rPr>
              <w:t>2</w:t>
            </w:r>
            <w:r w:rsidRPr="006F67BB">
              <w:rPr>
                <w:rStyle w:val="font91"/>
                <w:rFonts w:ascii="仿宋_GB2312" w:eastAsia="仿宋_GB2312" w:cs="仿宋_GB2312" w:hint="eastAsia"/>
                <w:color w:val="auto"/>
                <w:sz w:val="21"/>
                <w:szCs w:val="21"/>
              </w:rPr>
              <w:t>号</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proofErr w:type="gramStart"/>
            <w:r w:rsidRPr="006F67BB">
              <w:rPr>
                <w:rFonts w:ascii="仿宋_GB2312" w:eastAsia="仿宋_GB2312" w:cs="仿宋_GB2312" w:hint="eastAsia"/>
                <w:kern w:val="0"/>
                <w:szCs w:val="21"/>
              </w:rPr>
              <w:t>省审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szCs w:val="21"/>
              </w:rPr>
            </w:pPr>
            <w:r w:rsidRPr="006F67BB">
              <w:rPr>
                <w:rFonts w:ascii="仿宋_GB2312" w:eastAsia="仿宋_GB2312" w:cs="仿宋_GB2312" w:hint="eastAsia"/>
                <w:kern w:val="0"/>
                <w:szCs w:val="21"/>
              </w:rPr>
              <w:t>南京</w:t>
            </w:r>
            <w:proofErr w:type="gramStart"/>
            <w:r w:rsidRPr="006F67BB">
              <w:rPr>
                <w:rFonts w:ascii="仿宋_GB2312" w:eastAsia="仿宋_GB2312" w:cs="仿宋_GB2312" w:hint="eastAsia"/>
                <w:kern w:val="0"/>
                <w:szCs w:val="21"/>
              </w:rPr>
              <w:t>勿忘农种业</w:t>
            </w:r>
            <w:proofErr w:type="gramEnd"/>
            <w:r w:rsidRPr="006F67BB">
              <w:rPr>
                <w:rFonts w:ascii="仿宋_GB2312" w:eastAsia="仿宋_GB2312" w:cs="仿宋_GB2312" w:hint="eastAsia"/>
                <w:kern w:val="0"/>
                <w:szCs w:val="21"/>
              </w:rPr>
              <w:t>科技有限公司、浙江</w:t>
            </w:r>
            <w:proofErr w:type="gramStart"/>
            <w:r w:rsidRPr="006F67BB">
              <w:rPr>
                <w:rFonts w:ascii="仿宋_GB2312" w:eastAsia="仿宋_GB2312" w:cs="仿宋_GB2312" w:hint="eastAsia"/>
                <w:kern w:val="0"/>
                <w:szCs w:val="21"/>
              </w:rPr>
              <w:t>勿忘农种业</w:t>
            </w:r>
            <w:proofErr w:type="gramEnd"/>
            <w:r w:rsidRPr="006F67BB">
              <w:rPr>
                <w:rFonts w:ascii="仿宋_GB2312" w:eastAsia="仿宋_GB2312" w:cs="仿宋_GB2312" w:hint="eastAsia"/>
                <w:kern w:val="0"/>
                <w:szCs w:val="21"/>
              </w:rPr>
              <w:t>股份有限公司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kern w:val="0"/>
                <w:szCs w:val="21"/>
              </w:rPr>
              <w:t>39</w:t>
            </w:r>
          </w:p>
        </w:tc>
        <w:tc>
          <w:tcPr>
            <w:tcW w:w="1058"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snapToGrid w:val="0"/>
              <w:jc w:val="center"/>
              <w:rPr>
                <w:rFonts w:ascii="仿宋_GB2312" w:eastAsia="仿宋_GB2312" w:cs="仿宋_GB2312"/>
                <w:szCs w:val="21"/>
              </w:rPr>
            </w:pPr>
            <w:r w:rsidRPr="006F67BB">
              <w:rPr>
                <w:rFonts w:ascii="仿宋_GB2312" w:eastAsia="仿宋_GB2312" w:cs="仿宋_GB2312" w:hint="eastAsia"/>
                <w:szCs w:val="21"/>
              </w:rPr>
              <w:t>浦口区</w:t>
            </w:r>
          </w:p>
        </w:tc>
        <w:tc>
          <w:tcPr>
            <w:tcW w:w="3336" w:type="dxa"/>
            <w:vMerge w:val="restart"/>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center"/>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江苏丰大生物科技有限公司</w:t>
            </w:r>
          </w:p>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kern w:val="0"/>
                <w:szCs w:val="21"/>
              </w:rPr>
            </w:pPr>
            <w:proofErr w:type="gramStart"/>
            <w:r w:rsidRPr="006F67BB">
              <w:rPr>
                <w:rFonts w:ascii="仿宋_GB2312" w:eastAsia="仿宋_GB2312" w:cs="仿宋_GB2312" w:hint="eastAsia"/>
                <w:kern w:val="0"/>
                <w:szCs w:val="21"/>
              </w:rPr>
              <w:t>旱优</w:t>
            </w:r>
            <w:proofErr w:type="gramEnd"/>
            <w:r w:rsidRPr="006F67BB">
              <w:rPr>
                <w:rFonts w:ascii="仿宋_GB2312" w:eastAsia="仿宋_GB2312" w:cs="仿宋_GB2312" w:hint="eastAsia"/>
                <w:kern w:val="0"/>
                <w:szCs w:val="21"/>
              </w:rPr>
              <w:t>761</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kern w:val="0"/>
                <w:szCs w:val="21"/>
              </w:rPr>
            </w:pPr>
            <w:proofErr w:type="gramStart"/>
            <w:r w:rsidRPr="006F67BB">
              <w:rPr>
                <w:rFonts w:ascii="仿宋_GB2312" w:eastAsia="仿宋_GB2312" w:cs="仿宋_GB2312" w:hint="eastAsia"/>
                <w:kern w:val="0"/>
                <w:szCs w:val="21"/>
              </w:rPr>
              <w:t>国审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江苏丰大生物科技有限公司</w:t>
            </w:r>
          </w:p>
        </w:tc>
      </w:tr>
      <w:tr w:rsidR="006F67BB" w:rsidRPr="006F67BB">
        <w:trPr>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0E7" w:rsidRPr="006F67BB" w:rsidRDefault="00C26311">
            <w:pPr>
              <w:widowControl/>
              <w:snapToGrid w:val="0"/>
              <w:jc w:val="center"/>
              <w:textAlignment w:val="center"/>
              <w:rPr>
                <w:rFonts w:ascii="仿宋_GB2312" w:eastAsia="仿宋_GB2312" w:cs="仿宋_GB2312"/>
                <w:szCs w:val="21"/>
              </w:rPr>
            </w:pPr>
            <w:r w:rsidRPr="006F67BB">
              <w:rPr>
                <w:rFonts w:ascii="仿宋_GB2312" w:eastAsia="仿宋_GB2312" w:cs="仿宋_GB2312"/>
                <w:kern w:val="0"/>
                <w:szCs w:val="21"/>
              </w:rPr>
              <w:t>40</w:t>
            </w:r>
          </w:p>
        </w:tc>
        <w:tc>
          <w:tcPr>
            <w:tcW w:w="1058"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3336" w:type="dxa"/>
            <w:vMerge/>
            <w:tcBorders>
              <w:top w:val="single" w:sz="4" w:space="0" w:color="auto"/>
              <w:left w:val="single" w:sz="4" w:space="0" w:color="auto"/>
              <w:bottom w:val="single" w:sz="4" w:space="0" w:color="auto"/>
              <w:right w:val="single" w:sz="4" w:space="0" w:color="auto"/>
            </w:tcBorders>
            <w:noWrap/>
            <w:vAlign w:val="center"/>
          </w:tcPr>
          <w:p w:rsidR="009820E7" w:rsidRPr="006F67BB" w:rsidRDefault="009820E7"/>
        </w:tc>
        <w:tc>
          <w:tcPr>
            <w:tcW w:w="1450"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kern w:val="0"/>
                <w:szCs w:val="21"/>
              </w:rPr>
            </w:pPr>
            <w:proofErr w:type="gramStart"/>
            <w:r w:rsidRPr="006F67BB">
              <w:rPr>
                <w:rFonts w:ascii="仿宋_GB2312" w:eastAsia="仿宋_GB2312" w:cs="仿宋_GB2312" w:hint="eastAsia"/>
                <w:kern w:val="0"/>
                <w:szCs w:val="21"/>
              </w:rPr>
              <w:t>稻丰</w:t>
            </w:r>
            <w:proofErr w:type="gramEnd"/>
            <w:r w:rsidRPr="006F67BB">
              <w:rPr>
                <w:rFonts w:ascii="仿宋_GB2312" w:eastAsia="仿宋_GB2312" w:cs="仿宋_GB2312" w:hint="eastAsia"/>
                <w:kern w:val="0"/>
                <w:szCs w:val="21"/>
              </w:rPr>
              <w:t>69</w:t>
            </w:r>
          </w:p>
        </w:tc>
        <w:tc>
          <w:tcPr>
            <w:tcW w:w="1269"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kern w:val="0"/>
                <w:szCs w:val="21"/>
              </w:rPr>
            </w:pPr>
            <w:proofErr w:type="gramStart"/>
            <w:r w:rsidRPr="006F67BB">
              <w:rPr>
                <w:rFonts w:ascii="仿宋_GB2312" w:eastAsia="仿宋_GB2312" w:cs="仿宋_GB2312" w:hint="eastAsia"/>
                <w:kern w:val="0"/>
                <w:szCs w:val="21"/>
              </w:rPr>
              <w:t>国审</w:t>
            </w:r>
            <w:proofErr w:type="gramEnd"/>
          </w:p>
        </w:tc>
        <w:tc>
          <w:tcPr>
            <w:tcW w:w="5221" w:type="dxa"/>
            <w:tcBorders>
              <w:top w:val="single" w:sz="4" w:space="0" w:color="auto"/>
              <w:left w:val="single" w:sz="4" w:space="0" w:color="auto"/>
              <w:bottom w:val="single" w:sz="4" w:space="0" w:color="auto"/>
              <w:right w:val="single" w:sz="4" w:space="0" w:color="auto"/>
            </w:tcBorders>
            <w:noWrap/>
            <w:vAlign w:val="center"/>
          </w:tcPr>
          <w:p w:rsidR="009820E7" w:rsidRPr="006F67BB" w:rsidRDefault="00C26311">
            <w:pPr>
              <w:widowControl/>
              <w:snapToGrid w:val="0"/>
              <w:jc w:val="left"/>
              <w:textAlignment w:val="center"/>
              <w:rPr>
                <w:rFonts w:ascii="仿宋_GB2312" w:eastAsia="仿宋_GB2312" w:cs="仿宋_GB2312"/>
                <w:kern w:val="0"/>
                <w:szCs w:val="21"/>
              </w:rPr>
            </w:pPr>
            <w:r w:rsidRPr="006F67BB">
              <w:rPr>
                <w:rFonts w:ascii="仿宋_GB2312" w:eastAsia="仿宋_GB2312" w:cs="仿宋_GB2312" w:hint="eastAsia"/>
                <w:kern w:val="0"/>
                <w:szCs w:val="21"/>
              </w:rPr>
              <w:t>江苏丰大生物科技有限公司</w:t>
            </w:r>
          </w:p>
        </w:tc>
      </w:tr>
    </w:tbl>
    <w:p w:rsidR="009820E7" w:rsidRPr="006F67BB" w:rsidRDefault="009820E7">
      <w:pPr>
        <w:spacing w:line="360" w:lineRule="auto"/>
        <w:ind w:right="320"/>
        <w:rPr>
          <w:rFonts w:ascii="方正楷体_GBK" w:eastAsia="方正楷体_GBK" w:cs="方正仿宋_GBK"/>
          <w:kern w:val="0"/>
          <w:sz w:val="32"/>
          <w:szCs w:val="32"/>
        </w:rPr>
        <w:sectPr w:rsidR="009820E7" w:rsidRPr="006F67BB">
          <w:pgSz w:w="16838" w:h="11906" w:orient="landscape"/>
          <w:pgMar w:top="1587" w:right="2098" w:bottom="1474" w:left="1984" w:header="851" w:footer="992" w:gutter="0"/>
          <w:cols w:space="720"/>
          <w:docGrid w:type="lines" w:linePitch="312"/>
        </w:sectPr>
      </w:pPr>
    </w:p>
    <w:p w:rsidR="009820E7" w:rsidRPr="006F67BB" w:rsidRDefault="009820E7">
      <w:pPr>
        <w:widowControl/>
        <w:snapToGrid w:val="0"/>
        <w:textAlignment w:val="center"/>
        <w:rPr>
          <w:rFonts w:ascii="仿宋_GB2312" w:eastAsia="仿宋_GB2312" w:cs="仿宋_GB2312"/>
          <w:kern w:val="0"/>
          <w:szCs w:val="21"/>
        </w:rPr>
      </w:pPr>
    </w:p>
    <w:sectPr w:rsidR="009820E7" w:rsidRPr="006F67BB">
      <w:pgSz w:w="16838" w:h="11906" w:orient="landscape"/>
      <w:pgMar w:top="1701" w:right="1440" w:bottom="1701" w:left="14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E13" w:rsidRDefault="006E5E13" w:rsidP="00DE3205">
      <w:r>
        <w:separator/>
      </w:r>
    </w:p>
  </w:endnote>
  <w:endnote w:type="continuationSeparator" w:id="0">
    <w:p w:rsidR="006E5E13" w:rsidRDefault="006E5E13" w:rsidP="00DE3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Luxi Sans">
    <w:altName w:val="微软雅黑"/>
    <w:charset w:val="00"/>
    <w:family w:val="auto"/>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 w:name="方正黑体_GBK">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ESI仿宋-GB2312">
    <w:altName w:val="仿宋"/>
    <w:charset w:val="00"/>
    <w:family w:val="auto"/>
    <w:pitch w:val="variable"/>
    <w:sig w:usb0="00000000" w:usb1="00000000" w:usb2="00000000"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altName w:val="Arial Unicode MS"/>
    <w:panose1 w:val="03000509000000000000"/>
    <w:charset w:val="86"/>
    <w:family w:val="script"/>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E13" w:rsidRDefault="006E5E13" w:rsidP="00DE3205">
      <w:r>
        <w:separator/>
      </w:r>
    </w:p>
  </w:footnote>
  <w:footnote w:type="continuationSeparator" w:id="0">
    <w:p w:rsidR="006E5E13" w:rsidRDefault="006E5E13" w:rsidP="00DE32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cumentProtection w:edit="readOnly" w:enforcement="0"/>
  <w:defaultTabStop w:val="420"/>
  <w:drawingGridHorizontalSpacing w:val="105"/>
  <w:drawingGridVerticalSpacing w:val="156"/>
  <w:displayHorizontalDrawingGridEvery w:val="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NDg1MTU5MWI0MDdiYjNkNWU2YTgzZTdjMDJlNWY4MmQifQ=="/>
  </w:docVars>
  <w:rsids>
    <w:rsidRoot w:val="009820E7"/>
    <w:rsid w:val="0000383C"/>
    <w:rsid w:val="002865CB"/>
    <w:rsid w:val="00687FB1"/>
    <w:rsid w:val="006E5E13"/>
    <w:rsid w:val="006F67BB"/>
    <w:rsid w:val="009820E7"/>
    <w:rsid w:val="00996D82"/>
    <w:rsid w:val="00C26311"/>
    <w:rsid w:val="00DE3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rFonts w:ascii="等线" w:eastAsia="等线" w:cs="Arial"/>
      <w:kern w:val="2"/>
      <w:sz w:val="21"/>
      <w:szCs w:val="22"/>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Luxi Sans" w:eastAsia="黑体" w:hAnsi="Luxi Sans"/>
      <w:b/>
      <w:sz w:val="32"/>
    </w:rPr>
  </w:style>
  <w:style w:type="paragraph" w:styleId="3">
    <w:name w:val="heading 3"/>
    <w:basedOn w:val="a"/>
    <w:next w:val="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Chars="200" w:firstLine="200"/>
    </w:pPr>
    <w:rPr>
      <w:rFonts w:ascii="Calibri" w:eastAsia="宋体" w:hAnsi="Calibri" w:cs="Times New Roman"/>
      <w:szCs w:val="24"/>
    </w:rPr>
  </w:style>
  <w:style w:type="paragraph" w:styleId="a4">
    <w:name w:val="annotation text"/>
    <w:basedOn w:val="a"/>
    <w:pPr>
      <w:jc w:val="left"/>
    </w:pPr>
  </w:style>
  <w:style w:type="paragraph" w:styleId="a5">
    <w:name w:val="Body Text"/>
    <w:basedOn w:val="a"/>
    <w:pPr>
      <w:spacing w:after="120"/>
    </w:p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tabs>
        <w:tab w:val="center" w:pos="4153"/>
        <w:tab w:val="right" w:pos="8306"/>
      </w:tabs>
      <w:snapToGrid w:val="0"/>
      <w:jc w:val="center"/>
    </w:pPr>
    <w:rPr>
      <w:sz w:val="18"/>
      <w:szCs w:val="18"/>
    </w:rPr>
  </w:style>
  <w:style w:type="paragraph" w:styleId="10">
    <w:name w:val="toc 1"/>
    <w:basedOn w:val="a"/>
    <w:next w:val="a"/>
  </w:style>
  <w:style w:type="paragraph" w:styleId="20">
    <w:name w:val="toc 2"/>
    <w:basedOn w:val="a"/>
    <w:next w:val="a"/>
    <w:pPr>
      <w:ind w:leftChars="200" w:left="200"/>
    </w:pPr>
  </w:style>
  <w:style w:type="paragraph" w:styleId="a8">
    <w:name w:val="Normal (Web)"/>
    <w:basedOn w:val="a"/>
    <w:pPr>
      <w:widowControl/>
      <w:spacing w:before="100" w:beforeAutospacing="1" w:after="100" w:afterAutospacing="1"/>
      <w:jc w:val="left"/>
    </w:pPr>
    <w:rPr>
      <w:rFonts w:ascii="宋体" w:eastAsia="宋体" w:cs="宋体"/>
      <w:kern w:val="0"/>
      <w:sz w:val="24"/>
      <w:szCs w:val="24"/>
    </w:rPr>
  </w:style>
  <w:style w:type="paragraph" w:styleId="a9">
    <w:name w:val="annotation subject"/>
    <w:basedOn w:val="a4"/>
    <w:next w:val="a4"/>
    <w:rPr>
      <w:b/>
      <w:bCs/>
    </w:rPr>
  </w:style>
  <w:style w:type="paragraph" w:styleId="aa">
    <w:name w:val="Body Text First Indent"/>
    <w:basedOn w:val="a5"/>
    <w:pPr>
      <w:tabs>
        <w:tab w:val="left" w:pos="560"/>
        <w:tab w:val="left" w:pos="3920"/>
        <w:tab w:val="left" w:pos="5600"/>
      </w:tabs>
      <w:ind w:firstLineChars="200" w:firstLine="200"/>
      <w:textAlignment w:val="baseline"/>
    </w:pPr>
  </w:style>
  <w:style w:type="character" w:styleId="ab">
    <w:name w:val="Strong"/>
    <w:basedOn w:val="a0"/>
    <w:rPr>
      <w:b/>
      <w:bCs/>
    </w:rPr>
  </w:style>
  <w:style w:type="character" w:styleId="ac">
    <w:name w:val="Hyperlink"/>
    <w:basedOn w:val="a0"/>
    <w:rPr>
      <w:color w:val="0563C1"/>
      <w:u w:val="single"/>
    </w:rPr>
  </w:style>
  <w:style w:type="character" w:styleId="ad">
    <w:name w:val="annotation reference"/>
    <w:basedOn w:val="a0"/>
    <w:rPr>
      <w:sz w:val="21"/>
      <w:szCs w:val="21"/>
    </w:rPr>
  </w:style>
  <w:style w:type="paragraph" w:customStyle="1" w:styleId="TOC2">
    <w:name w:val="TOC 标题2"/>
    <w:basedOn w:val="1"/>
    <w:next w:val="a"/>
    <w:pPr>
      <w:widowControl/>
      <w:spacing w:before="240" w:after="0" w:line="259" w:lineRule="auto"/>
      <w:ind w:firstLineChars="200" w:firstLine="200"/>
      <w:jc w:val="left"/>
      <w:outlineLvl w:val="9"/>
    </w:pPr>
    <w:rPr>
      <w:rFonts w:ascii="等线 Light" w:eastAsia="等线 Light" w:cs="Times New Roman"/>
      <w:b w:val="0"/>
      <w:bCs w:val="0"/>
      <w:color w:val="2F5597"/>
      <w:kern w:val="0"/>
      <w:sz w:val="32"/>
      <w:szCs w:val="32"/>
    </w:rPr>
  </w:style>
  <w:style w:type="character" w:customStyle="1" w:styleId="font41">
    <w:name w:val="font41"/>
    <w:basedOn w:val="a0"/>
    <w:rPr>
      <w:rFonts w:ascii="方正黑体_GBK" w:eastAsia="方正黑体_GBK" w:cs="方正黑体_GBK"/>
      <w:color w:val="000000"/>
      <w:sz w:val="40"/>
      <w:szCs w:val="40"/>
      <w:u w:val="none"/>
    </w:rPr>
  </w:style>
  <w:style w:type="paragraph" w:customStyle="1" w:styleId="WPSOffice1">
    <w:name w:val="WPSOffice手动目录 1"/>
    <w:rPr>
      <w:rFonts w:ascii="等线" w:eastAsia="等线" w:cs="Arial"/>
    </w:rPr>
  </w:style>
  <w:style w:type="paragraph" w:customStyle="1" w:styleId="WPSOffice2">
    <w:name w:val="WPSOffice手动目录 2"/>
    <w:pPr>
      <w:ind w:leftChars="200" w:left="200"/>
    </w:pPr>
    <w:rPr>
      <w:rFonts w:ascii="等线" w:eastAsia="等线" w:cs="Arial"/>
    </w:rPr>
  </w:style>
  <w:style w:type="paragraph" w:styleId="ae">
    <w:name w:val="List Paragraph"/>
    <w:basedOn w:val="a"/>
    <w:pPr>
      <w:ind w:firstLineChars="200" w:firstLine="200"/>
    </w:pPr>
  </w:style>
  <w:style w:type="paragraph" w:customStyle="1" w:styleId="11">
    <w:name w:val="修订1"/>
    <w:rPr>
      <w:rFonts w:ascii="等线" w:eastAsia="等线" w:cs="Arial"/>
      <w:kern w:val="2"/>
      <w:sz w:val="21"/>
      <w:szCs w:val="22"/>
    </w:rPr>
  </w:style>
  <w:style w:type="paragraph" w:customStyle="1" w:styleId="af">
    <w:name w:val="闻政页码"/>
    <w:pPr>
      <w:jc w:val="center"/>
    </w:pPr>
    <w:rPr>
      <w:rFonts w:eastAsia="Times New Roman"/>
      <w:sz w:val="21"/>
      <w:szCs w:val="28"/>
    </w:rPr>
  </w:style>
  <w:style w:type="paragraph" w:customStyle="1" w:styleId="af0">
    <w:name w:val="南京封面标题"/>
    <w:basedOn w:val="af"/>
    <w:pPr>
      <w:spacing w:line="360" w:lineRule="auto"/>
    </w:pPr>
    <w:rPr>
      <w:rFonts w:ascii="宋体" w:eastAsia="仿宋" w:hAnsi="宋体" w:cs="宋体"/>
      <w:b/>
      <w:sz w:val="44"/>
    </w:rPr>
  </w:style>
  <w:style w:type="paragraph" w:customStyle="1" w:styleId="af1">
    <w:name w:val="南京封面内容"/>
    <w:basedOn w:val="af0"/>
    <w:rPr>
      <w:sz w:val="28"/>
    </w:rPr>
  </w:style>
  <w:style w:type="paragraph" w:customStyle="1" w:styleId="-">
    <w:name w:val="正文-文本"/>
    <w:pPr>
      <w:spacing w:line="580" w:lineRule="exact"/>
      <w:ind w:firstLineChars="200" w:firstLine="200"/>
      <w:jc w:val="both"/>
    </w:pPr>
    <w:rPr>
      <w:rFonts w:eastAsia="仿宋_GB2312"/>
      <w:bCs/>
      <w:kern w:val="2"/>
      <w:sz w:val="32"/>
      <w:szCs w:val="32"/>
    </w:rPr>
  </w:style>
  <w:style w:type="paragraph" w:customStyle="1" w:styleId="BodyText">
    <w:name w:val="BodyText"/>
    <w:basedOn w:val="a"/>
    <w:pPr>
      <w:spacing w:line="500" w:lineRule="exact"/>
    </w:pPr>
    <w:rPr>
      <w:rFonts w:ascii="Calibri" w:eastAsia="楷体_GB2312" w:hAnsi="Calibri" w:cs="Times New Roman"/>
      <w:kern w:val="0"/>
      <w:sz w:val="30"/>
      <w:szCs w:val="30"/>
    </w:rPr>
  </w:style>
  <w:style w:type="paragraph" w:customStyle="1" w:styleId="af2">
    <w:name w:val="南京正文"/>
    <w:basedOn w:val="a"/>
    <w:pPr>
      <w:spacing w:line="560" w:lineRule="exact"/>
      <w:ind w:firstLineChars="200" w:firstLine="200"/>
    </w:pPr>
    <w:rPr>
      <w:rFonts w:ascii="Times New Roman" w:eastAsia="仿宋" w:cs="Times New Roman"/>
      <w:kern w:val="0"/>
      <w:sz w:val="32"/>
      <w:szCs w:val="28"/>
      <w:lang w:val="zh-CN"/>
    </w:rPr>
  </w:style>
  <w:style w:type="character" w:customStyle="1" w:styleId="font91">
    <w:name w:val="font91"/>
    <w:rPr>
      <w:rFonts w:ascii="CESI仿宋-GB2312" w:eastAsia="CESI仿宋-GB2312" w:cs="CESI仿宋-GB2312"/>
      <w:color w:val="000000"/>
      <w:sz w:val="24"/>
      <w:szCs w:val="24"/>
      <w:u w:val="none"/>
      <w:lang w:bidi="ar-SA"/>
    </w:rPr>
  </w:style>
  <w:style w:type="character" w:customStyle="1" w:styleId="font71">
    <w:name w:val="font71"/>
    <w:rPr>
      <w:rFonts w:ascii="CESI仿宋-GB2312" w:eastAsia="CESI仿宋-GB2312" w:cs="CESI仿宋-GB2312"/>
      <w:color w:val="FF0000"/>
      <w:sz w:val="24"/>
      <w:szCs w:val="24"/>
      <w:u w:val="none"/>
      <w:lang w:bidi="ar-SA"/>
    </w:rPr>
  </w:style>
  <w:style w:type="character" w:customStyle="1" w:styleId="font101">
    <w:name w:val="font101"/>
    <w:rPr>
      <w:rFonts w:ascii="Times New Roman" w:hAnsi="Times New Roman" w:cs="Times New Roman"/>
      <w:color w:val="FF0000"/>
      <w:sz w:val="24"/>
      <w:szCs w:val="24"/>
      <w:u w:val="none"/>
      <w:lang w:bidi="ar-SA"/>
    </w:rPr>
  </w:style>
  <w:style w:type="paragraph" w:styleId="af3">
    <w:name w:val="Balloon Text"/>
    <w:basedOn w:val="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rFonts w:ascii="等线" w:eastAsia="等线" w:cs="Arial"/>
      <w:kern w:val="2"/>
      <w:sz w:val="21"/>
      <w:szCs w:val="22"/>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Luxi Sans" w:eastAsia="黑体" w:hAnsi="Luxi Sans"/>
      <w:b/>
      <w:sz w:val="32"/>
    </w:rPr>
  </w:style>
  <w:style w:type="paragraph" w:styleId="3">
    <w:name w:val="heading 3"/>
    <w:basedOn w:val="a"/>
    <w:next w:val="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Chars="200" w:firstLine="200"/>
    </w:pPr>
    <w:rPr>
      <w:rFonts w:ascii="Calibri" w:eastAsia="宋体" w:hAnsi="Calibri" w:cs="Times New Roman"/>
      <w:szCs w:val="24"/>
    </w:rPr>
  </w:style>
  <w:style w:type="paragraph" w:styleId="a4">
    <w:name w:val="annotation text"/>
    <w:basedOn w:val="a"/>
    <w:pPr>
      <w:jc w:val="left"/>
    </w:pPr>
  </w:style>
  <w:style w:type="paragraph" w:styleId="a5">
    <w:name w:val="Body Text"/>
    <w:basedOn w:val="a"/>
    <w:pPr>
      <w:spacing w:after="120"/>
    </w:p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tabs>
        <w:tab w:val="center" w:pos="4153"/>
        <w:tab w:val="right" w:pos="8306"/>
      </w:tabs>
      <w:snapToGrid w:val="0"/>
      <w:jc w:val="center"/>
    </w:pPr>
    <w:rPr>
      <w:sz w:val="18"/>
      <w:szCs w:val="18"/>
    </w:rPr>
  </w:style>
  <w:style w:type="paragraph" w:styleId="10">
    <w:name w:val="toc 1"/>
    <w:basedOn w:val="a"/>
    <w:next w:val="a"/>
  </w:style>
  <w:style w:type="paragraph" w:styleId="20">
    <w:name w:val="toc 2"/>
    <w:basedOn w:val="a"/>
    <w:next w:val="a"/>
    <w:pPr>
      <w:ind w:leftChars="200" w:left="200"/>
    </w:pPr>
  </w:style>
  <w:style w:type="paragraph" w:styleId="a8">
    <w:name w:val="Normal (Web)"/>
    <w:basedOn w:val="a"/>
    <w:pPr>
      <w:widowControl/>
      <w:spacing w:before="100" w:beforeAutospacing="1" w:after="100" w:afterAutospacing="1"/>
      <w:jc w:val="left"/>
    </w:pPr>
    <w:rPr>
      <w:rFonts w:ascii="宋体" w:eastAsia="宋体" w:cs="宋体"/>
      <w:kern w:val="0"/>
      <w:sz w:val="24"/>
      <w:szCs w:val="24"/>
    </w:rPr>
  </w:style>
  <w:style w:type="paragraph" w:styleId="a9">
    <w:name w:val="annotation subject"/>
    <w:basedOn w:val="a4"/>
    <w:next w:val="a4"/>
    <w:rPr>
      <w:b/>
      <w:bCs/>
    </w:rPr>
  </w:style>
  <w:style w:type="paragraph" w:styleId="aa">
    <w:name w:val="Body Text First Indent"/>
    <w:basedOn w:val="a5"/>
    <w:pPr>
      <w:tabs>
        <w:tab w:val="left" w:pos="560"/>
        <w:tab w:val="left" w:pos="3920"/>
        <w:tab w:val="left" w:pos="5600"/>
      </w:tabs>
      <w:ind w:firstLineChars="200" w:firstLine="200"/>
      <w:textAlignment w:val="baseline"/>
    </w:pPr>
  </w:style>
  <w:style w:type="character" w:styleId="ab">
    <w:name w:val="Strong"/>
    <w:basedOn w:val="a0"/>
    <w:rPr>
      <w:b/>
      <w:bCs/>
    </w:rPr>
  </w:style>
  <w:style w:type="character" w:styleId="ac">
    <w:name w:val="Hyperlink"/>
    <w:basedOn w:val="a0"/>
    <w:rPr>
      <w:color w:val="0563C1"/>
      <w:u w:val="single"/>
    </w:rPr>
  </w:style>
  <w:style w:type="character" w:styleId="ad">
    <w:name w:val="annotation reference"/>
    <w:basedOn w:val="a0"/>
    <w:rPr>
      <w:sz w:val="21"/>
      <w:szCs w:val="21"/>
    </w:rPr>
  </w:style>
  <w:style w:type="paragraph" w:customStyle="1" w:styleId="TOC2">
    <w:name w:val="TOC 标题2"/>
    <w:basedOn w:val="1"/>
    <w:next w:val="a"/>
    <w:pPr>
      <w:widowControl/>
      <w:spacing w:before="240" w:after="0" w:line="259" w:lineRule="auto"/>
      <w:ind w:firstLineChars="200" w:firstLine="200"/>
      <w:jc w:val="left"/>
      <w:outlineLvl w:val="9"/>
    </w:pPr>
    <w:rPr>
      <w:rFonts w:ascii="等线 Light" w:eastAsia="等线 Light" w:cs="Times New Roman"/>
      <w:b w:val="0"/>
      <w:bCs w:val="0"/>
      <w:color w:val="2F5597"/>
      <w:kern w:val="0"/>
      <w:sz w:val="32"/>
      <w:szCs w:val="32"/>
    </w:rPr>
  </w:style>
  <w:style w:type="character" w:customStyle="1" w:styleId="font41">
    <w:name w:val="font41"/>
    <w:basedOn w:val="a0"/>
    <w:rPr>
      <w:rFonts w:ascii="方正黑体_GBK" w:eastAsia="方正黑体_GBK" w:cs="方正黑体_GBK"/>
      <w:color w:val="000000"/>
      <w:sz w:val="40"/>
      <w:szCs w:val="40"/>
      <w:u w:val="none"/>
    </w:rPr>
  </w:style>
  <w:style w:type="paragraph" w:customStyle="1" w:styleId="WPSOffice1">
    <w:name w:val="WPSOffice手动目录 1"/>
    <w:rPr>
      <w:rFonts w:ascii="等线" w:eastAsia="等线" w:cs="Arial"/>
    </w:rPr>
  </w:style>
  <w:style w:type="paragraph" w:customStyle="1" w:styleId="WPSOffice2">
    <w:name w:val="WPSOffice手动目录 2"/>
    <w:pPr>
      <w:ind w:leftChars="200" w:left="200"/>
    </w:pPr>
    <w:rPr>
      <w:rFonts w:ascii="等线" w:eastAsia="等线" w:cs="Arial"/>
    </w:rPr>
  </w:style>
  <w:style w:type="paragraph" w:styleId="ae">
    <w:name w:val="List Paragraph"/>
    <w:basedOn w:val="a"/>
    <w:pPr>
      <w:ind w:firstLineChars="200" w:firstLine="200"/>
    </w:pPr>
  </w:style>
  <w:style w:type="paragraph" w:customStyle="1" w:styleId="11">
    <w:name w:val="修订1"/>
    <w:rPr>
      <w:rFonts w:ascii="等线" w:eastAsia="等线" w:cs="Arial"/>
      <w:kern w:val="2"/>
      <w:sz w:val="21"/>
      <w:szCs w:val="22"/>
    </w:rPr>
  </w:style>
  <w:style w:type="paragraph" w:customStyle="1" w:styleId="af">
    <w:name w:val="闻政页码"/>
    <w:pPr>
      <w:jc w:val="center"/>
    </w:pPr>
    <w:rPr>
      <w:rFonts w:eastAsia="Times New Roman"/>
      <w:sz w:val="21"/>
      <w:szCs w:val="28"/>
    </w:rPr>
  </w:style>
  <w:style w:type="paragraph" w:customStyle="1" w:styleId="af0">
    <w:name w:val="南京封面标题"/>
    <w:basedOn w:val="af"/>
    <w:pPr>
      <w:spacing w:line="360" w:lineRule="auto"/>
    </w:pPr>
    <w:rPr>
      <w:rFonts w:ascii="宋体" w:eastAsia="仿宋" w:hAnsi="宋体" w:cs="宋体"/>
      <w:b/>
      <w:sz w:val="44"/>
    </w:rPr>
  </w:style>
  <w:style w:type="paragraph" w:customStyle="1" w:styleId="af1">
    <w:name w:val="南京封面内容"/>
    <w:basedOn w:val="af0"/>
    <w:rPr>
      <w:sz w:val="28"/>
    </w:rPr>
  </w:style>
  <w:style w:type="paragraph" w:customStyle="1" w:styleId="-">
    <w:name w:val="正文-文本"/>
    <w:pPr>
      <w:spacing w:line="580" w:lineRule="exact"/>
      <w:ind w:firstLineChars="200" w:firstLine="200"/>
      <w:jc w:val="both"/>
    </w:pPr>
    <w:rPr>
      <w:rFonts w:eastAsia="仿宋_GB2312"/>
      <w:bCs/>
      <w:kern w:val="2"/>
      <w:sz w:val="32"/>
      <w:szCs w:val="32"/>
    </w:rPr>
  </w:style>
  <w:style w:type="paragraph" w:customStyle="1" w:styleId="BodyText">
    <w:name w:val="BodyText"/>
    <w:basedOn w:val="a"/>
    <w:pPr>
      <w:spacing w:line="500" w:lineRule="exact"/>
    </w:pPr>
    <w:rPr>
      <w:rFonts w:ascii="Calibri" w:eastAsia="楷体_GB2312" w:hAnsi="Calibri" w:cs="Times New Roman"/>
      <w:kern w:val="0"/>
      <w:sz w:val="30"/>
      <w:szCs w:val="30"/>
    </w:rPr>
  </w:style>
  <w:style w:type="paragraph" w:customStyle="1" w:styleId="af2">
    <w:name w:val="南京正文"/>
    <w:basedOn w:val="a"/>
    <w:pPr>
      <w:spacing w:line="560" w:lineRule="exact"/>
      <w:ind w:firstLineChars="200" w:firstLine="200"/>
    </w:pPr>
    <w:rPr>
      <w:rFonts w:ascii="Times New Roman" w:eastAsia="仿宋" w:cs="Times New Roman"/>
      <w:kern w:val="0"/>
      <w:sz w:val="32"/>
      <w:szCs w:val="28"/>
      <w:lang w:val="zh-CN"/>
    </w:rPr>
  </w:style>
  <w:style w:type="character" w:customStyle="1" w:styleId="font91">
    <w:name w:val="font91"/>
    <w:rPr>
      <w:rFonts w:ascii="CESI仿宋-GB2312" w:eastAsia="CESI仿宋-GB2312" w:cs="CESI仿宋-GB2312"/>
      <w:color w:val="000000"/>
      <w:sz w:val="24"/>
      <w:szCs w:val="24"/>
      <w:u w:val="none"/>
      <w:lang w:bidi="ar-SA"/>
    </w:rPr>
  </w:style>
  <w:style w:type="character" w:customStyle="1" w:styleId="font71">
    <w:name w:val="font71"/>
    <w:rPr>
      <w:rFonts w:ascii="CESI仿宋-GB2312" w:eastAsia="CESI仿宋-GB2312" w:cs="CESI仿宋-GB2312"/>
      <w:color w:val="FF0000"/>
      <w:sz w:val="24"/>
      <w:szCs w:val="24"/>
      <w:u w:val="none"/>
      <w:lang w:bidi="ar-SA"/>
    </w:rPr>
  </w:style>
  <w:style w:type="character" w:customStyle="1" w:styleId="font101">
    <w:name w:val="font101"/>
    <w:rPr>
      <w:rFonts w:ascii="Times New Roman" w:hAnsi="Times New Roman" w:cs="Times New Roman"/>
      <w:color w:val="FF0000"/>
      <w:sz w:val="24"/>
      <w:szCs w:val="24"/>
      <w:u w:val="none"/>
      <w:lang w:bidi="ar-SA"/>
    </w:rPr>
  </w:style>
  <w:style w:type="paragraph" w:styleId="af3">
    <w:name w:val="Balloon Text"/>
    <w:basedOn w:val="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25</Pages>
  <Words>6638</Words>
  <Characters>7834</Characters>
  <Application>Microsoft Office Word</Application>
  <DocSecurity>0</DocSecurity>
  <Lines>870</Lines>
  <Paragraphs>851</Paragraphs>
  <ScaleCrop>false</ScaleCrop>
  <Company>Microsoft</Company>
  <LinksUpToDate>false</LinksUpToDate>
  <CharactersWithSpaces>13621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 tan</dc:creator>
  <cp:lastModifiedBy>lenovo1</cp:lastModifiedBy>
  <cp:revision>13</cp:revision>
  <cp:lastPrinted>2024-07-04T01:57:00Z</cp:lastPrinted>
  <dcterms:created xsi:type="dcterms:W3CDTF">2026-06-25T06:45:00Z</dcterms:created>
  <dcterms:modified xsi:type="dcterms:W3CDTF">2026-06-30T04:40:00Z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07049D1B9D4343B6B7CFF54584762030_13</vt:lpwstr>
  </property>
  <property fmtid="{D5CDD505-2E9C-101B-9397-08002B2CF9AE}" pid="4" name="KSOTemplateDocerSaveRecord">
    <vt:lpwstr>eyJoZGlkIjoiYWRlZGI3ZjBkM2ZkYTg4MzEwZGE1MTY5NjA2ZmExNGUiLCJ1c2VySWQiOiIxNjY5MjYzOTExIn0=</vt:lpwstr>
  </property>
</Properties>
</file>